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E5F" w:rsidRDefault="009F7E5F" w:rsidP="009F7E5F">
      <w:pPr>
        <w:keepNext/>
        <w:widowControl w:val="0"/>
        <w:rPr>
          <w:sz w:val="28"/>
          <w:szCs w:val="28"/>
        </w:rPr>
      </w:pPr>
      <w:r>
        <w:rPr>
          <w:sz w:val="28"/>
          <w:szCs w:val="28"/>
        </w:rPr>
        <w:t xml:space="preserve">                                                                                                           </w:t>
      </w:r>
      <w:r w:rsidR="00455AC5">
        <w:rPr>
          <w:sz w:val="36"/>
          <w:szCs w:val="36"/>
        </w:rPr>
        <w:t>ПРОЕКТ</w:t>
      </w:r>
      <w:r>
        <w:rPr>
          <w:sz w:val="28"/>
          <w:szCs w:val="28"/>
        </w:rPr>
        <w:t xml:space="preserve">      </w:t>
      </w:r>
    </w:p>
    <w:p w:rsidR="009F7E5F" w:rsidRDefault="009F7E5F" w:rsidP="009F7E5F">
      <w:pPr>
        <w:keepNext/>
        <w:widowControl w:val="0"/>
        <w:jc w:val="center"/>
      </w:pPr>
    </w:p>
    <w:p w:rsidR="009F7E5F" w:rsidRDefault="009F7E5F" w:rsidP="009F7E5F">
      <w:pPr>
        <w:keepNext/>
        <w:widowControl w:val="0"/>
        <w:jc w:val="center"/>
        <w:rPr>
          <w:sz w:val="16"/>
        </w:rPr>
      </w:pPr>
    </w:p>
    <w:p w:rsidR="009F7E5F" w:rsidRDefault="009F7E5F" w:rsidP="009F7E5F">
      <w:pPr>
        <w:keepNext/>
        <w:widowControl w:val="0"/>
        <w:jc w:val="center"/>
        <w:outlineLvl w:val="4"/>
        <w:rPr>
          <w:b/>
          <w:caps/>
          <w:noProof/>
          <w:sz w:val="36"/>
          <w:szCs w:val="36"/>
        </w:rPr>
      </w:pPr>
      <w:r>
        <w:rPr>
          <w:b/>
          <w:caps/>
          <w:noProof/>
          <w:sz w:val="36"/>
          <w:szCs w:val="36"/>
        </w:rPr>
        <w:t>АДМИНИСТРАЦИЯ</w:t>
      </w:r>
    </w:p>
    <w:p w:rsidR="009F7E5F" w:rsidRDefault="009F7E5F" w:rsidP="009F7E5F">
      <w:pPr>
        <w:keepNext/>
        <w:widowControl w:val="0"/>
        <w:jc w:val="center"/>
        <w:outlineLvl w:val="4"/>
        <w:rPr>
          <w:b/>
          <w:caps/>
          <w:noProof/>
          <w:sz w:val="36"/>
          <w:szCs w:val="36"/>
        </w:rPr>
      </w:pPr>
      <w:r>
        <w:rPr>
          <w:b/>
          <w:caps/>
          <w:noProof/>
          <w:sz w:val="36"/>
          <w:szCs w:val="36"/>
        </w:rPr>
        <w:t xml:space="preserve"> ДМИТРИЕВСКОГО РАЙОНА КУРСКОЙ ОБЛАСТИ</w:t>
      </w:r>
    </w:p>
    <w:p w:rsidR="009F7E5F" w:rsidRDefault="009F7E5F" w:rsidP="009F7E5F">
      <w:pPr>
        <w:keepNext/>
        <w:widowControl w:val="0"/>
        <w:jc w:val="center"/>
        <w:rPr>
          <w:sz w:val="2"/>
        </w:rPr>
      </w:pPr>
    </w:p>
    <w:p w:rsidR="009F7E5F" w:rsidRDefault="009F7E5F" w:rsidP="009F7E5F">
      <w:pPr>
        <w:keepNext/>
        <w:widowControl w:val="0"/>
        <w:jc w:val="center"/>
        <w:rPr>
          <w:b/>
        </w:rPr>
      </w:pPr>
    </w:p>
    <w:p w:rsidR="009F7E5F" w:rsidRDefault="009F7E5F" w:rsidP="009F7E5F">
      <w:pPr>
        <w:keepNext/>
        <w:widowControl w:val="0"/>
        <w:jc w:val="center"/>
        <w:rPr>
          <w:bCs/>
          <w:sz w:val="28"/>
          <w:szCs w:val="28"/>
        </w:rPr>
      </w:pPr>
      <w:proofErr w:type="gramStart"/>
      <w:r>
        <w:rPr>
          <w:bCs/>
          <w:sz w:val="28"/>
          <w:szCs w:val="28"/>
        </w:rPr>
        <w:t>П</w:t>
      </w:r>
      <w:proofErr w:type="gramEnd"/>
      <w:r>
        <w:rPr>
          <w:bCs/>
          <w:sz w:val="28"/>
          <w:szCs w:val="28"/>
        </w:rPr>
        <w:t xml:space="preserve"> О С Т А Н О В Л Е Н И Е </w:t>
      </w:r>
    </w:p>
    <w:p w:rsidR="003960FF" w:rsidRDefault="003960FF" w:rsidP="009F7E5F">
      <w:pPr>
        <w:keepNext/>
        <w:widowControl w:val="0"/>
        <w:jc w:val="center"/>
        <w:rPr>
          <w:sz w:val="28"/>
          <w:szCs w:val="28"/>
        </w:rPr>
      </w:pPr>
    </w:p>
    <w:p w:rsidR="009F7E5F" w:rsidRDefault="009F7E5F" w:rsidP="009F7E5F">
      <w:pPr>
        <w:keepNext/>
        <w:widowControl w:val="0"/>
        <w:ind w:left="-567" w:firstLine="709"/>
        <w:jc w:val="center"/>
      </w:pPr>
    </w:p>
    <w:p w:rsidR="00455AC5" w:rsidRDefault="00455AC5" w:rsidP="009F7E5F">
      <w:pPr>
        <w:keepNext/>
        <w:widowControl w:val="0"/>
        <w:ind w:left="-567" w:firstLine="709"/>
        <w:jc w:val="center"/>
      </w:pPr>
    </w:p>
    <w:p w:rsidR="009F7E5F" w:rsidRDefault="009F7E5F" w:rsidP="009F7E5F">
      <w:pPr>
        <w:keepNext/>
        <w:widowControl w:val="0"/>
        <w:ind w:left="-567" w:firstLine="709"/>
        <w:jc w:val="center"/>
        <w:rPr>
          <w:bCs/>
        </w:rPr>
      </w:pPr>
      <w:r>
        <w:t>г. Дмитриев</w:t>
      </w:r>
    </w:p>
    <w:p w:rsidR="002720FE" w:rsidRPr="00663E6D" w:rsidRDefault="002720FE" w:rsidP="002720FE">
      <w:pPr>
        <w:pStyle w:val="a6"/>
        <w:ind w:firstLine="709"/>
        <w:jc w:val="center"/>
        <w:rPr>
          <w:rFonts w:ascii="Times New Roman" w:hAnsi="Times New Roman"/>
          <w:szCs w:val="28"/>
        </w:rPr>
      </w:pPr>
    </w:p>
    <w:p w:rsidR="00551283" w:rsidRDefault="00551283" w:rsidP="00551283">
      <w:pPr>
        <w:jc w:val="center"/>
        <w:outlineLvl w:val="0"/>
        <w:rPr>
          <w:sz w:val="24"/>
          <w:szCs w:val="24"/>
        </w:rPr>
      </w:pPr>
    </w:p>
    <w:p w:rsidR="00551283" w:rsidRPr="009F7E5F" w:rsidRDefault="00551283" w:rsidP="009F7E5F">
      <w:pPr>
        <w:jc w:val="center"/>
        <w:outlineLvl w:val="0"/>
        <w:rPr>
          <w:rFonts w:eastAsia="Calibri"/>
          <w:b/>
          <w:sz w:val="28"/>
          <w:szCs w:val="28"/>
          <w:lang w:eastAsia="en-US"/>
        </w:rPr>
      </w:pPr>
      <w:r w:rsidRPr="009F7E5F">
        <w:rPr>
          <w:b/>
          <w:sz w:val="28"/>
          <w:szCs w:val="28"/>
        </w:rPr>
        <w:t xml:space="preserve">Об утверждении Программы профилактики рисков причинения вреда (ущерба) охраняемым законом ценностям по </w:t>
      </w:r>
      <w:r w:rsidRPr="009F7E5F">
        <w:rPr>
          <w:rFonts w:eastAsia="Calibri"/>
          <w:b/>
          <w:sz w:val="28"/>
          <w:szCs w:val="28"/>
          <w:lang w:eastAsia="en-US"/>
        </w:rPr>
        <w:t>муниципальному земельному контролю</w:t>
      </w:r>
      <w:r w:rsidR="009F7E5F">
        <w:rPr>
          <w:rFonts w:eastAsia="Calibri"/>
          <w:b/>
          <w:sz w:val="28"/>
          <w:szCs w:val="28"/>
          <w:lang w:eastAsia="en-US"/>
        </w:rPr>
        <w:t xml:space="preserve"> </w:t>
      </w:r>
      <w:r w:rsidRPr="009F7E5F">
        <w:rPr>
          <w:rFonts w:eastAsia="Calibri"/>
          <w:b/>
          <w:sz w:val="28"/>
          <w:szCs w:val="28"/>
          <w:lang w:eastAsia="en-US"/>
        </w:rPr>
        <w:t>на территории</w:t>
      </w:r>
      <w:r w:rsidRPr="009F7E5F">
        <w:rPr>
          <w:b/>
          <w:sz w:val="28"/>
          <w:szCs w:val="28"/>
        </w:rPr>
        <w:t xml:space="preserve"> </w:t>
      </w:r>
      <w:r w:rsidR="009F7E5F" w:rsidRPr="009F7E5F">
        <w:rPr>
          <w:b/>
          <w:sz w:val="28"/>
          <w:szCs w:val="28"/>
        </w:rPr>
        <w:t>муниципального района «Дмитриевский район»</w:t>
      </w:r>
      <w:r w:rsidR="00455AC5">
        <w:rPr>
          <w:b/>
          <w:sz w:val="28"/>
          <w:szCs w:val="28"/>
        </w:rPr>
        <w:t xml:space="preserve"> Курской области на 2023</w:t>
      </w:r>
      <w:r w:rsidRPr="009F7E5F">
        <w:rPr>
          <w:b/>
          <w:sz w:val="28"/>
          <w:szCs w:val="28"/>
        </w:rPr>
        <w:t xml:space="preserve"> год</w:t>
      </w:r>
    </w:p>
    <w:p w:rsidR="00551283" w:rsidRPr="009F7E5F" w:rsidRDefault="00551283" w:rsidP="00551283">
      <w:pPr>
        <w:pStyle w:val="ConsPlusNormal"/>
        <w:jc w:val="center"/>
        <w:rPr>
          <w:rFonts w:ascii="Times New Roman" w:hAnsi="Times New Roman" w:cs="Times New Roman"/>
          <w:sz w:val="28"/>
          <w:szCs w:val="28"/>
        </w:rPr>
      </w:pPr>
    </w:p>
    <w:p w:rsidR="00551283" w:rsidRPr="009F7E5F" w:rsidRDefault="00551283" w:rsidP="00551283">
      <w:pPr>
        <w:pStyle w:val="ConsPlusNormal"/>
        <w:jc w:val="both"/>
        <w:rPr>
          <w:rFonts w:ascii="Times New Roman" w:hAnsi="Times New Roman" w:cs="Times New Roman"/>
          <w:sz w:val="28"/>
          <w:szCs w:val="28"/>
        </w:rPr>
      </w:pPr>
    </w:p>
    <w:p w:rsidR="00551283" w:rsidRPr="009F7E5F" w:rsidRDefault="00551283" w:rsidP="00551283">
      <w:pPr>
        <w:ind w:firstLine="567"/>
        <w:jc w:val="both"/>
        <w:rPr>
          <w:b/>
          <w:sz w:val="28"/>
          <w:szCs w:val="28"/>
        </w:rPr>
      </w:pPr>
      <w:r w:rsidRPr="009F7E5F">
        <w:rPr>
          <w:sz w:val="28"/>
          <w:szCs w:val="28"/>
        </w:rPr>
        <w:t xml:space="preserve">  </w:t>
      </w:r>
      <w:proofErr w:type="gramStart"/>
      <w:r w:rsidRPr="009F7E5F">
        <w:rPr>
          <w:sz w:val="28"/>
          <w:szCs w:val="28"/>
        </w:rPr>
        <w:t>Руководствуясь Федеральными законами от 06.10.2003 № 131-ФЗ «Об общих принципах организации местного самоуправления в Российской Федерации, от 31.07.2020  № 248-ФЗ «О государственном контроле (надзоре) и муниципальном контроле в Российской Федерации»</w:t>
      </w:r>
      <w:r w:rsidRPr="009F7E5F">
        <w:rPr>
          <w:b/>
          <w:sz w:val="28"/>
          <w:szCs w:val="28"/>
        </w:rPr>
        <w:t xml:space="preserve">, </w:t>
      </w:r>
      <w:r w:rsidRPr="009F7E5F">
        <w:rPr>
          <w:sz w:val="28"/>
          <w:szCs w:val="28"/>
        </w:rPr>
        <w:t>Постановлением Правительства РФ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9F7E5F">
        <w:rPr>
          <w:color w:val="4D4D4D"/>
          <w:sz w:val="28"/>
          <w:szCs w:val="28"/>
        </w:rPr>
        <w:t>»</w:t>
      </w:r>
      <w:r w:rsidRPr="009F7E5F">
        <w:rPr>
          <w:sz w:val="28"/>
          <w:szCs w:val="28"/>
        </w:rPr>
        <w:t xml:space="preserve">, Уставом </w:t>
      </w:r>
      <w:r w:rsidR="009F7E5F">
        <w:rPr>
          <w:sz w:val="28"/>
          <w:szCs w:val="28"/>
        </w:rPr>
        <w:t>муниципального района «Дмитриевский район</w:t>
      </w:r>
      <w:proofErr w:type="gramEnd"/>
      <w:r w:rsidR="009F7E5F">
        <w:rPr>
          <w:sz w:val="28"/>
          <w:szCs w:val="28"/>
        </w:rPr>
        <w:t xml:space="preserve">» </w:t>
      </w:r>
      <w:r w:rsidRPr="009F7E5F">
        <w:rPr>
          <w:sz w:val="28"/>
          <w:szCs w:val="28"/>
        </w:rPr>
        <w:t xml:space="preserve">Курской области, </w:t>
      </w:r>
      <w:r w:rsidR="009F7E5F" w:rsidRPr="003540CC">
        <w:rPr>
          <w:sz w:val="28"/>
          <w:szCs w:val="28"/>
        </w:rPr>
        <w:t>Администрация</w:t>
      </w:r>
      <w:r w:rsidR="009F7E5F">
        <w:rPr>
          <w:sz w:val="28"/>
          <w:szCs w:val="28"/>
        </w:rPr>
        <w:t xml:space="preserve"> Дмитриевского</w:t>
      </w:r>
      <w:r w:rsidR="009F7E5F" w:rsidRPr="003540CC">
        <w:rPr>
          <w:sz w:val="28"/>
          <w:szCs w:val="28"/>
        </w:rPr>
        <w:t xml:space="preserve"> района</w:t>
      </w:r>
      <w:r w:rsidR="009F7E5F">
        <w:rPr>
          <w:sz w:val="28"/>
          <w:szCs w:val="28"/>
        </w:rPr>
        <w:t xml:space="preserve"> Курской области</w:t>
      </w:r>
      <w:r w:rsidR="009F7E5F" w:rsidRPr="003540CC">
        <w:rPr>
          <w:sz w:val="28"/>
          <w:szCs w:val="28"/>
        </w:rPr>
        <w:t xml:space="preserve"> ПОСТАНОВЛЯЕТ:</w:t>
      </w:r>
    </w:p>
    <w:p w:rsidR="00782C61" w:rsidRPr="009F7E5F" w:rsidRDefault="00551283" w:rsidP="00782C61">
      <w:pPr>
        <w:pStyle w:val="ConsPlusNormal"/>
        <w:tabs>
          <w:tab w:val="left" w:pos="1134"/>
        </w:tabs>
        <w:ind w:firstLine="709"/>
        <w:jc w:val="both"/>
        <w:rPr>
          <w:rFonts w:ascii="Times New Roman" w:hAnsi="Times New Roman" w:cs="Times New Roman"/>
          <w:sz w:val="28"/>
          <w:szCs w:val="28"/>
        </w:rPr>
      </w:pPr>
      <w:r w:rsidRPr="009F7E5F">
        <w:rPr>
          <w:rFonts w:ascii="Times New Roman" w:hAnsi="Times New Roman" w:cs="Times New Roman"/>
          <w:sz w:val="28"/>
          <w:szCs w:val="28"/>
        </w:rPr>
        <w:t>1.</w:t>
      </w:r>
      <w:r w:rsidRPr="009F7E5F">
        <w:rPr>
          <w:rFonts w:ascii="Times New Roman" w:hAnsi="Times New Roman" w:cs="Times New Roman"/>
          <w:sz w:val="28"/>
          <w:szCs w:val="28"/>
        </w:rPr>
        <w:tab/>
        <w:t xml:space="preserve">Утвердить Программу профилактики рисков причинения вреда (ущерба) охраняемым законом ценностям </w:t>
      </w:r>
      <w:r w:rsidR="00782C61" w:rsidRPr="009F7E5F">
        <w:rPr>
          <w:rFonts w:ascii="Times New Roman" w:hAnsi="Times New Roman" w:cs="Times New Roman"/>
          <w:sz w:val="28"/>
          <w:szCs w:val="28"/>
        </w:rPr>
        <w:t xml:space="preserve">по </w:t>
      </w:r>
      <w:r w:rsidRPr="009F7E5F">
        <w:rPr>
          <w:rFonts w:ascii="Times New Roman" w:eastAsia="Calibri" w:hAnsi="Times New Roman" w:cs="Times New Roman"/>
          <w:sz w:val="28"/>
          <w:szCs w:val="28"/>
          <w:lang w:eastAsia="en-US"/>
        </w:rPr>
        <w:t>муниципально</w:t>
      </w:r>
      <w:r w:rsidR="00782C61" w:rsidRPr="009F7E5F">
        <w:rPr>
          <w:rFonts w:ascii="Times New Roman" w:eastAsia="Calibri" w:hAnsi="Times New Roman" w:cs="Times New Roman"/>
          <w:sz w:val="28"/>
          <w:szCs w:val="28"/>
          <w:lang w:eastAsia="en-US"/>
        </w:rPr>
        <w:t xml:space="preserve">му земельному </w:t>
      </w:r>
      <w:r w:rsidRPr="009F7E5F">
        <w:rPr>
          <w:rFonts w:ascii="Times New Roman" w:eastAsia="Calibri" w:hAnsi="Times New Roman" w:cs="Times New Roman"/>
          <w:sz w:val="28"/>
          <w:szCs w:val="28"/>
          <w:lang w:eastAsia="en-US"/>
        </w:rPr>
        <w:t>контрол</w:t>
      </w:r>
      <w:r w:rsidR="00782C61" w:rsidRPr="009F7E5F">
        <w:rPr>
          <w:rFonts w:ascii="Times New Roman" w:eastAsia="Calibri" w:hAnsi="Times New Roman" w:cs="Times New Roman"/>
          <w:sz w:val="28"/>
          <w:szCs w:val="28"/>
          <w:lang w:eastAsia="en-US"/>
        </w:rPr>
        <w:t xml:space="preserve">ю </w:t>
      </w:r>
      <w:r w:rsidRPr="009F7E5F">
        <w:rPr>
          <w:rFonts w:ascii="Times New Roman" w:eastAsia="Calibri" w:hAnsi="Times New Roman" w:cs="Times New Roman"/>
          <w:sz w:val="28"/>
          <w:szCs w:val="28"/>
          <w:lang w:eastAsia="en-US"/>
        </w:rPr>
        <w:t>на территории</w:t>
      </w:r>
      <w:r w:rsidRPr="009F7E5F">
        <w:rPr>
          <w:rFonts w:ascii="Times New Roman" w:hAnsi="Times New Roman" w:cs="Times New Roman"/>
          <w:sz w:val="28"/>
          <w:szCs w:val="28"/>
        </w:rPr>
        <w:t xml:space="preserve"> </w:t>
      </w:r>
      <w:r w:rsidR="009F7E5F">
        <w:rPr>
          <w:rFonts w:ascii="Times New Roman" w:hAnsi="Times New Roman" w:cs="Times New Roman"/>
          <w:sz w:val="28"/>
          <w:szCs w:val="28"/>
        </w:rPr>
        <w:t>муниципального района «Дмитриевский район»</w:t>
      </w:r>
      <w:r w:rsidRPr="009F7E5F">
        <w:rPr>
          <w:rFonts w:ascii="Times New Roman" w:hAnsi="Times New Roman" w:cs="Times New Roman"/>
          <w:sz w:val="28"/>
          <w:szCs w:val="28"/>
        </w:rPr>
        <w:t xml:space="preserve"> Курской области</w:t>
      </w:r>
      <w:r w:rsidR="00455AC5">
        <w:rPr>
          <w:rFonts w:ascii="Times New Roman" w:hAnsi="Times New Roman" w:cs="Times New Roman"/>
          <w:sz w:val="28"/>
          <w:szCs w:val="28"/>
        </w:rPr>
        <w:t xml:space="preserve"> на 2023</w:t>
      </w:r>
      <w:r w:rsidR="00782C61" w:rsidRPr="009F7E5F">
        <w:rPr>
          <w:rFonts w:ascii="Times New Roman" w:hAnsi="Times New Roman" w:cs="Times New Roman"/>
          <w:sz w:val="28"/>
          <w:szCs w:val="28"/>
        </w:rPr>
        <w:t xml:space="preserve"> год согласно Приложению</w:t>
      </w:r>
      <w:r w:rsidRPr="009F7E5F">
        <w:rPr>
          <w:rFonts w:ascii="Times New Roman" w:hAnsi="Times New Roman" w:cs="Times New Roman"/>
          <w:sz w:val="28"/>
          <w:szCs w:val="28"/>
        </w:rPr>
        <w:t>.</w:t>
      </w:r>
    </w:p>
    <w:p w:rsidR="00551283" w:rsidRPr="009F7E5F" w:rsidRDefault="00551283" w:rsidP="00782C61">
      <w:pPr>
        <w:pStyle w:val="ConsPlusNormal"/>
        <w:tabs>
          <w:tab w:val="left" w:pos="1134"/>
        </w:tabs>
        <w:ind w:firstLine="709"/>
        <w:jc w:val="both"/>
        <w:rPr>
          <w:rFonts w:ascii="Times New Roman" w:hAnsi="Times New Roman" w:cs="Times New Roman"/>
          <w:sz w:val="28"/>
          <w:szCs w:val="28"/>
        </w:rPr>
      </w:pPr>
      <w:r w:rsidRPr="009F7E5F">
        <w:rPr>
          <w:rFonts w:ascii="Times New Roman" w:hAnsi="Times New Roman" w:cs="Times New Roman"/>
          <w:sz w:val="28"/>
          <w:szCs w:val="28"/>
        </w:rPr>
        <w:t>2.</w:t>
      </w:r>
      <w:r w:rsidRPr="009F7E5F">
        <w:rPr>
          <w:rFonts w:ascii="Times New Roman" w:hAnsi="Times New Roman" w:cs="Times New Roman"/>
          <w:sz w:val="28"/>
          <w:szCs w:val="28"/>
        </w:rPr>
        <w:tab/>
        <w:t>Контроль исполнени</w:t>
      </w:r>
      <w:r w:rsidR="00782C61" w:rsidRPr="009F7E5F">
        <w:rPr>
          <w:rFonts w:ascii="Times New Roman" w:hAnsi="Times New Roman" w:cs="Times New Roman"/>
          <w:sz w:val="28"/>
          <w:szCs w:val="28"/>
        </w:rPr>
        <w:t>я настоящего п</w:t>
      </w:r>
      <w:r w:rsidRPr="009F7E5F">
        <w:rPr>
          <w:rFonts w:ascii="Times New Roman" w:hAnsi="Times New Roman" w:cs="Times New Roman"/>
          <w:sz w:val="28"/>
          <w:szCs w:val="28"/>
        </w:rPr>
        <w:t xml:space="preserve">остановления </w:t>
      </w:r>
      <w:r w:rsidR="00782C61" w:rsidRPr="009F7E5F">
        <w:rPr>
          <w:rFonts w:ascii="Times New Roman" w:hAnsi="Times New Roman" w:cs="Times New Roman"/>
          <w:sz w:val="28"/>
          <w:szCs w:val="28"/>
        </w:rPr>
        <w:t xml:space="preserve">возложить на первого заместителя Главы Администрации </w:t>
      </w:r>
      <w:r w:rsidR="009F7E5F">
        <w:rPr>
          <w:rFonts w:ascii="Times New Roman" w:hAnsi="Times New Roman" w:cs="Times New Roman"/>
          <w:sz w:val="28"/>
          <w:szCs w:val="28"/>
        </w:rPr>
        <w:t xml:space="preserve">Дмитриевского района Курской области А.В. </w:t>
      </w:r>
      <w:proofErr w:type="spellStart"/>
      <w:r w:rsidR="009F7E5F">
        <w:rPr>
          <w:rFonts w:ascii="Times New Roman" w:hAnsi="Times New Roman" w:cs="Times New Roman"/>
          <w:sz w:val="28"/>
          <w:szCs w:val="28"/>
        </w:rPr>
        <w:t>Рябыкин</w:t>
      </w:r>
      <w:r w:rsidR="006A6F93">
        <w:rPr>
          <w:rFonts w:ascii="Times New Roman" w:hAnsi="Times New Roman" w:cs="Times New Roman"/>
          <w:sz w:val="28"/>
          <w:szCs w:val="28"/>
        </w:rPr>
        <w:t>а</w:t>
      </w:r>
      <w:proofErr w:type="spellEnd"/>
      <w:r w:rsidR="009F7E5F">
        <w:rPr>
          <w:rFonts w:ascii="Times New Roman" w:hAnsi="Times New Roman" w:cs="Times New Roman"/>
          <w:sz w:val="28"/>
          <w:szCs w:val="28"/>
        </w:rPr>
        <w:t>.</w:t>
      </w:r>
    </w:p>
    <w:p w:rsidR="009F7E5F" w:rsidRPr="00CD0B4F" w:rsidRDefault="009F7E5F" w:rsidP="009F7E5F">
      <w:pPr>
        <w:jc w:val="both"/>
      </w:pPr>
      <w:r>
        <w:rPr>
          <w:sz w:val="28"/>
          <w:szCs w:val="28"/>
        </w:rPr>
        <w:t xml:space="preserve">         3. Постановление вступает в силу со дня его подписания.</w:t>
      </w:r>
    </w:p>
    <w:p w:rsidR="00551283" w:rsidRPr="009F7E5F" w:rsidRDefault="00551283" w:rsidP="00551283">
      <w:pPr>
        <w:pStyle w:val="ConsPlusNormal"/>
        <w:jc w:val="both"/>
        <w:rPr>
          <w:rFonts w:ascii="Times New Roman" w:hAnsi="Times New Roman" w:cs="Times New Roman"/>
          <w:sz w:val="28"/>
          <w:szCs w:val="28"/>
        </w:rPr>
      </w:pPr>
    </w:p>
    <w:p w:rsidR="00551283" w:rsidRPr="009F7E5F" w:rsidRDefault="00551283" w:rsidP="00551283">
      <w:pPr>
        <w:pStyle w:val="ConsPlusNormal"/>
        <w:jc w:val="both"/>
        <w:rPr>
          <w:rFonts w:ascii="Times New Roman" w:hAnsi="Times New Roman" w:cs="Times New Roman"/>
          <w:sz w:val="28"/>
          <w:szCs w:val="28"/>
        </w:rPr>
      </w:pPr>
    </w:p>
    <w:p w:rsidR="009F7E5F" w:rsidRDefault="009F7E5F" w:rsidP="009F7E5F">
      <w:pPr>
        <w:rPr>
          <w:sz w:val="28"/>
          <w:szCs w:val="28"/>
        </w:rPr>
      </w:pPr>
      <w:r>
        <w:rPr>
          <w:sz w:val="28"/>
          <w:szCs w:val="28"/>
        </w:rPr>
        <w:t>Глава Дмитриевского района</w:t>
      </w:r>
      <w:r>
        <w:rPr>
          <w:sz w:val="28"/>
          <w:szCs w:val="28"/>
        </w:rPr>
        <w:tab/>
      </w:r>
      <w:r>
        <w:rPr>
          <w:sz w:val="28"/>
          <w:szCs w:val="28"/>
        </w:rPr>
        <w:tab/>
        <w:t xml:space="preserve">                                                В.Г. Петров</w:t>
      </w:r>
    </w:p>
    <w:p w:rsidR="009F7E5F" w:rsidRDefault="009F7E5F" w:rsidP="009F7E5F"/>
    <w:p w:rsidR="009F7E5F" w:rsidRDefault="009F7E5F" w:rsidP="009F7E5F"/>
    <w:p w:rsidR="009F7E5F" w:rsidRDefault="009F7E5F" w:rsidP="009F7E5F">
      <w:pPr>
        <w:spacing w:after="200" w:line="276" w:lineRule="auto"/>
        <w:rPr>
          <w:sz w:val="28"/>
          <w:szCs w:val="28"/>
        </w:rPr>
      </w:pPr>
    </w:p>
    <w:p w:rsidR="009F7E5F" w:rsidRDefault="009F7E5F" w:rsidP="009F7E5F">
      <w:pPr>
        <w:spacing w:after="200" w:line="276" w:lineRule="auto"/>
        <w:rPr>
          <w:sz w:val="28"/>
          <w:szCs w:val="28"/>
        </w:rPr>
      </w:pPr>
    </w:p>
    <w:p w:rsidR="0000105E" w:rsidRPr="009F7E5F" w:rsidRDefault="009F7E5F" w:rsidP="009F7E5F">
      <w:pPr>
        <w:jc w:val="both"/>
        <w:rPr>
          <w:sz w:val="28"/>
          <w:szCs w:val="28"/>
        </w:rPr>
      </w:pPr>
      <w:r>
        <w:rPr>
          <w:sz w:val="28"/>
          <w:szCs w:val="28"/>
        </w:rPr>
        <w:lastRenderedPageBreak/>
        <w:t xml:space="preserve">                                                      </w:t>
      </w:r>
      <w:r w:rsidR="008F4FA3">
        <w:rPr>
          <w:sz w:val="28"/>
          <w:szCs w:val="28"/>
        </w:rPr>
        <w:t xml:space="preserve">   </w:t>
      </w:r>
      <w:r w:rsidR="0000105E" w:rsidRPr="009F7E5F">
        <w:rPr>
          <w:sz w:val="28"/>
          <w:szCs w:val="28"/>
        </w:rPr>
        <w:t>Приложение</w:t>
      </w:r>
    </w:p>
    <w:p w:rsidR="0000105E" w:rsidRPr="009F7E5F" w:rsidRDefault="0000105E" w:rsidP="009F7E5F">
      <w:pPr>
        <w:pStyle w:val="ConsPlusNormal"/>
        <w:ind w:left="4248"/>
        <w:jc w:val="both"/>
        <w:rPr>
          <w:rFonts w:ascii="Times New Roman" w:hAnsi="Times New Roman" w:cs="Times New Roman"/>
          <w:sz w:val="28"/>
          <w:szCs w:val="28"/>
        </w:rPr>
      </w:pPr>
      <w:r w:rsidRPr="009F7E5F">
        <w:rPr>
          <w:rFonts w:ascii="Times New Roman" w:hAnsi="Times New Roman" w:cs="Times New Roman"/>
          <w:sz w:val="28"/>
          <w:szCs w:val="28"/>
        </w:rPr>
        <w:t>к постановлению Администрации</w:t>
      </w:r>
    </w:p>
    <w:p w:rsidR="0000105E" w:rsidRPr="009F7E5F" w:rsidRDefault="009F7E5F" w:rsidP="009F7E5F">
      <w:pPr>
        <w:pStyle w:val="ConsPlusNormal"/>
        <w:ind w:left="4248"/>
        <w:jc w:val="both"/>
        <w:rPr>
          <w:rFonts w:ascii="Times New Roman" w:hAnsi="Times New Roman" w:cs="Times New Roman"/>
          <w:sz w:val="28"/>
          <w:szCs w:val="28"/>
        </w:rPr>
      </w:pPr>
      <w:r>
        <w:rPr>
          <w:rFonts w:ascii="Times New Roman" w:hAnsi="Times New Roman" w:cs="Times New Roman"/>
          <w:sz w:val="28"/>
          <w:szCs w:val="28"/>
        </w:rPr>
        <w:t>Дмитриевского района Курской области</w:t>
      </w:r>
    </w:p>
    <w:p w:rsidR="0000105E" w:rsidRPr="00047198" w:rsidRDefault="003960FF" w:rsidP="009F7E5F">
      <w:pPr>
        <w:pStyle w:val="ConsPlusNormal"/>
        <w:ind w:left="4248"/>
        <w:jc w:val="both"/>
        <w:rPr>
          <w:rFonts w:ascii="Times New Roman" w:hAnsi="Times New Roman" w:cs="Times New Roman"/>
          <w:szCs w:val="28"/>
        </w:rPr>
      </w:pPr>
      <w:r>
        <w:rPr>
          <w:rFonts w:ascii="Times New Roman" w:hAnsi="Times New Roman" w:cs="Times New Roman"/>
          <w:sz w:val="28"/>
          <w:szCs w:val="28"/>
        </w:rPr>
        <w:t xml:space="preserve">от  </w:t>
      </w:r>
      <w:r w:rsidR="002E5B42">
        <w:rPr>
          <w:rFonts w:ascii="Times New Roman" w:hAnsi="Times New Roman" w:cs="Times New Roman"/>
          <w:sz w:val="28"/>
          <w:szCs w:val="28"/>
        </w:rPr>
        <w:t>____________</w:t>
      </w:r>
      <w:r w:rsidR="0000105E" w:rsidRPr="009F7E5F">
        <w:rPr>
          <w:rFonts w:ascii="Times New Roman" w:hAnsi="Times New Roman" w:cs="Times New Roman"/>
          <w:sz w:val="28"/>
          <w:szCs w:val="28"/>
        </w:rPr>
        <w:t xml:space="preserve">№ </w:t>
      </w:r>
      <w:r w:rsidR="002E5B42">
        <w:rPr>
          <w:rFonts w:ascii="Times New Roman" w:hAnsi="Times New Roman" w:cs="Times New Roman"/>
          <w:sz w:val="28"/>
          <w:szCs w:val="28"/>
        </w:rPr>
        <w:t>___</w:t>
      </w:r>
    </w:p>
    <w:p w:rsidR="0000105E" w:rsidRPr="00047198" w:rsidRDefault="0000105E" w:rsidP="0000105E">
      <w:pPr>
        <w:pStyle w:val="ConsPlusNormal"/>
        <w:jc w:val="both"/>
        <w:rPr>
          <w:rFonts w:ascii="Times New Roman" w:hAnsi="Times New Roman" w:cs="Times New Roman"/>
          <w:szCs w:val="28"/>
        </w:rPr>
      </w:pPr>
    </w:p>
    <w:p w:rsidR="0000105E" w:rsidRDefault="0000105E" w:rsidP="0000105E">
      <w:pPr>
        <w:ind w:left="5940"/>
        <w:jc w:val="right"/>
      </w:pPr>
    </w:p>
    <w:p w:rsidR="0000105E" w:rsidRPr="009F7E5F" w:rsidRDefault="0000105E" w:rsidP="0000105E">
      <w:pPr>
        <w:jc w:val="center"/>
        <w:outlineLvl w:val="0"/>
        <w:rPr>
          <w:b/>
          <w:sz w:val="28"/>
          <w:szCs w:val="28"/>
        </w:rPr>
      </w:pPr>
      <w:r w:rsidRPr="009F7E5F">
        <w:rPr>
          <w:b/>
          <w:sz w:val="28"/>
          <w:szCs w:val="28"/>
        </w:rPr>
        <w:t xml:space="preserve">Программа профилактики рисков причинения вреда (ущерба) </w:t>
      </w:r>
    </w:p>
    <w:p w:rsidR="0000105E" w:rsidRPr="00A134BB" w:rsidRDefault="0000105E" w:rsidP="00A134BB">
      <w:pPr>
        <w:jc w:val="center"/>
        <w:outlineLvl w:val="0"/>
        <w:rPr>
          <w:rFonts w:eastAsia="Calibri"/>
          <w:b/>
          <w:sz w:val="28"/>
          <w:szCs w:val="28"/>
          <w:lang w:eastAsia="en-US"/>
        </w:rPr>
      </w:pPr>
      <w:r w:rsidRPr="009F7E5F">
        <w:rPr>
          <w:b/>
          <w:sz w:val="28"/>
          <w:szCs w:val="28"/>
        </w:rPr>
        <w:t xml:space="preserve">охраняемым законом ценностям по </w:t>
      </w:r>
      <w:r w:rsidRPr="009F7E5F">
        <w:rPr>
          <w:rFonts w:eastAsia="Calibri"/>
          <w:b/>
          <w:sz w:val="28"/>
          <w:szCs w:val="28"/>
          <w:lang w:eastAsia="en-US"/>
        </w:rPr>
        <w:t>муниципальному земельному контролю  на территории</w:t>
      </w:r>
      <w:r w:rsidRPr="009F7E5F">
        <w:rPr>
          <w:b/>
          <w:sz w:val="28"/>
          <w:szCs w:val="28"/>
        </w:rPr>
        <w:t xml:space="preserve"> </w:t>
      </w:r>
      <w:r w:rsidR="009F7E5F" w:rsidRPr="009F7E5F">
        <w:rPr>
          <w:b/>
          <w:sz w:val="28"/>
          <w:szCs w:val="28"/>
        </w:rPr>
        <w:t>муниципального района «Дмитриевский район»</w:t>
      </w:r>
      <w:r w:rsidR="00455AC5">
        <w:rPr>
          <w:b/>
          <w:sz w:val="28"/>
          <w:szCs w:val="28"/>
        </w:rPr>
        <w:t xml:space="preserve"> Курской области на 2023</w:t>
      </w:r>
      <w:r w:rsidRPr="009F7E5F">
        <w:rPr>
          <w:b/>
          <w:sz w:val="28"/>
          <w:szCs w:val="28"/>
        </w:rPr>
        <w:t xml:space="preserve"> год </w:t>
      </w:r>
    </w:p>
    <w:p w:rsidR="0000105E" w:rsidRPr="009F7E5F" w:rsidRDefault="0000105E" w:rsidP="0000105E">
      <w:pPr>
        <w:ind w:firstLine="567"/>
        <w:jc w:val="both"/>
        <w:outlineLvl w:val="0"/>
        <w:rPr>
          <w:sz w:val="28"/>
          <w:szCs w:val="28"/>
        </w:rPr>
      </w:pPr>
    </w:p>
    <w:p w:rsidR="0000105E" w:rsidRPr="009F7E5F" w:rsidRDefault="0000105E" w:rsidP="0000105E">
      <w:pPr>
        <w:ind w:firstLine="567"/>
        <w:jc w:val="center"/>
        <w:outlineLvl w:val="0"/>
        <w:rPr>
          <w:b/>
          <w:sz w:val="28"/>
          <w:szCs w:val="28"/>
        </w:rPr>
      </w:pPr>
      <w:r w:rsidRPr="009F7E5F">
        <w:rPr>
          <w:b/>
          <w:sz w:val="28"/>
          <w:szCs w:val="28"/>
        </w:rPr>
        <w:t>1. Общие положения</w:t>
      </w:r>
    </w:p>
    <w:p w:rsidR="0000105E" w:rsidRPr="009F7E5F" w:rsidRDefault="0000105E" w:rsidP="0000105E">
      <w:pPr>
        <w:ind w:firstLine="567"/>
        <w:jc w:val="both"/>
        <w:outlineLvl w:val="0"/>
        <w:rPr>
          <w:sz w:val="28"/>
          <w:szCs w:val="28"/>
        </w:rPr>
      </w:pPr>
    </w:p>
    <w:p w:rsidR="0000105E" w:rsidRPr="009F7E5F" w:rsidRDefault="0000105E" w:rsidP="0000105E">
      <w:pPr>
        <w:ind w:firstLine="567"/>
        <w:jc w:val="both"/>
        <w:outlineLvl w:val="0"/>
        <w:rPr>
          <w:sz w:val="28"/>
          <w:szCs w:val="28"/>
        </w:rPr>
      </w:pPr>
      <w:proofErr w:type="gramStart"/>
      <w:r w:rsidRPr="009F7E5F">
        <w:rPr>
          <w:sz w:val="28"/>
          <w:szCs w:val="28"/>
        </w:rPr>
        <w:t xml:space="preserve">Настоящая Программа профилактики рисков причинения вреда (ущерба) охраняемым законом ценностям по </w:t>
      </w:r>
      <w:r w:rsidRPr="009F7E5F">
        <w:rPr>
          <w:rFonts w:eastAsia="Calibri"/>
          <w:sz w:val="28"/>
          <w:szCs w:val="28"/>
          <w:lang w:eastAsia="en-US"/>
        </w:rPr>
        <w:t>муниципальному земельному контролю на территории</w:t>
      </w:r>
      <w:r w:rsidRPr="009F7E5F">
        <w:rPr>
          <w:sz w:val="28"/>
          <w:szCs w:val="28"/>
        </w:rPr>
        <w:t xml:space="preserve"> </w:t>
      </w:r>
      <w:r w:rsidR="00A134BB" w:rsidRPr="00A134BB">
        <w:rPr>
          <w:sz w:val="28"/>
          <w:szCs w:val="28"/>
        </w:rPr>
        <w:t xml:space="preserve">муниципального района «Дмитриевский район» Курской области </w:t>
      </w:r>
      <w:r w:rsidR="00455AC5">
        <w:rPr>
          <w:sz w:val="28"/>
          <w:szCs w:val="28"/>
        </w:rPr>
        <w:t>на 2023</w:t>
      </w:r>
      <w:r w:rsidRPr="009F7E5F">
        <w:rPr>
          <w:sz w:val="28"/>
          <w:szCs w:val="28"/>
        </w:rPr>
        <w:t xml:space="preserve"> год (далее – Программа)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земельного контроля на территории </w:t>
      </w:r>
      <w:r w:rsidR="00A134BB" w:rsidRPr="00A134BB">
        <w:rPr>
          <w:sz w:val="28"/>
          <w:szCs w:val="28"/>
        </w:rPr>
        <w:t>муниципального района «Дмитриевский район</w:t>
      </w:r>
      <w:proofErr w:type="gramEnd"/>
      <w:r w:rsidR="00A134BB" w:rsidRPr="00A134BB">
        <w:rPr>
          <w:sz w:val="28"/>
          <w:szCs w:val="28"/>
        </w:rPr>
        <w:t>» Курской области</w:t>
      </w:r>
      <w:r w:rsidRPr="009F7E5F">
        <w:rPr>
          <w:sz w:val="28"/>
          <w:szCs w:val="28"/>
        </w:rPr>
        <w:t>.</w:t>
      </w:r>
    </w:p>
    <w:p w:rsidR="0000105E" w:rsidRPr="009F7E5F" w:rsidRDefault="0000105E" w:rsidP="0000105E">
      <w:pPr>
        <w:autoSpaceDE w:val="0"/>
        <w:autoSpaceDN w:val="0"/>
        <w:adjustRightInd w:val="0"/>
        <w:ind w:firstLine="540"/>
        <w:jc w:val="both"/>
        <w:rPr>
          <w:sz w:val="28"/>
          <w:szCs w:val="28"/>
        </w:rPr>
      </w:pPr>
      <w:r w:rsidRPr="009F7E5F">
        <w:rPr>
          <w:sz w:val="28"/>
          <w:szCs w:val="28"/>
        </w:rPr>
        <w:t xml:space="preserve">Настоящая Программа разработана и подлежит исполнению органом муниципального земельного контроля – </w:t>
      </w:r>
      <w:r w:rsidR="00A134BB">
        <w:rPr>
          <w:sz w:val="28"/>
          <w:szCs w:val="28"/>
        </w:rPr>
        <w:t>Администрацией Дмитриевского района Курской области</w:t>
      </w:r>
      <w:r w:rsidRPr="009F7E5F">
        <w:rPr>
          <w:sz w:val="28"/>
          <w:szCs w:val="28"/>
        </w:rPr>
        <w:t xml:space="preserve"> (далее – контрольный орган).</w:t>
      </w:r>
    </w:p>
    <w:p w:rsidR="0000105E" w:rsidRPr="009F7E5F" w:rsidRDefault="0000105E" w:rsidP="0000105E">
      <w:pPr>
        <w:autoSpaceDE w:val="0"/>
        <w:autoSpaceDN w:val="0"/>
        <w:adjustRightInd w:val="0"/>
        <w:ind w:firstLine="567"/>
        <w:jc w:val="both"/>
        <w:rPr>
          <w:b/>
          <w:sz w:val="28"/>
          <w:szCs w:val="28"/>
        </w:rPr>
      </w:pPr>
    </w:p>
    <w:p w:rsidR="0000105E" w:rsidRPr="009F7E5F" w:rsidRDefault="0000105E" w:rsidP="0000105E">
      <w:pPr>
        <w:jc w:val="center"/>
        <w:rPr>
          <w:b/>
          <w:sz w:val="28"/>
          <w:szCs w:val="28"/>
        </w:rPr>
      </w:pPr>
      <w:r w:rsidRPr="009F7E5F">
        <w:rPr>
          <w:b/>
          <w:sz w:val="28"/>
          <w:szCs w:val="28"/>
        </w:rPr>
        <w:t>2. 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w:t>
      </w:r>
    </w:p>
    <w:p w:rsidR="0000105E" w:rsidRPr="009F7E5F" w:rsidRDefault="0000105E" w:rsidP="0000105E">
      <w:pPr>
        <w:ind w:left="567"/>
        <w:jc w:val="center"/>
        <w:rPr>
          <w:sz w:val="28"/>
          <w:szCs w:val="28"/>
        </w:rPr>
      </w:pPr>
    </w:p>
    <w:p w:rsidR="0000105E" w:rsidRPr="009F7E5F" w:rsidRDefault="0000105E" w:rsidP="0000105E">
      <w:pPr>
        <w:ind w:firstLine="567"/>
        <w:jc w:val="both"/>
        <w:rPr>
          <w:sz w:val="28"/>
          <w:szCs w:val="28"/>
        </w:rPr>
      </w:pPr>
      <w:r w:rsidRPr="009F7E5F">
        <w:rPr>
          <w:sz w:val="28"/>
          <w:szCs w:val="28"/>
        </w:rPr>
        <w:t>1.1. Вид муниципального контроля: муниципальный земельный контроль.</w:t>
      </w:r>
    </w:p>
    <w:p w:rsidR="0000105E" w:rsidRPr="009F7E5F" w:rsidRDefault="0000105E" w:rsidP="0000105E">
      <w:pPr>
        <w:ind w:firstLine="567"/>
        <w:jc w:val="both"/>
        <w:rPr>
          <w:sz w:val="28"/>
          <w:szCs w:val="28"/>
        </w:rPr>
      </w:pPr>
      <w:r w:rsidRPr="009F7E5F">
        <w:rPr>
          <w:sz w:val="28"/>
          <w:szCs w:val="28"/>
        </w:rPr>
        <w:t>1.2. Предметом муниципального земельного контроля является:</w:t>
      </w:r>
    </w:p>
    <w:p w:rsidR="0000105E" w:rsidRPr="009F7E5F" w:rsidRDefault="0000105E" w:rsidP="0000105E">
      <w:pPr>
        <w:pStyle w:val="ConsPlusNormal"/>
        <w:ind w:firstLine="540"/>
        <w:jc w:val="both"/>
        <w:rPr>
          <w:rFonts w:ascii="Times New Roman" w:hAnsi="Times New Roman" w:cs="Times New Roman"/>
          <w:sz w:val="28"/>
          <w:szCs w:val="28"/>
        </w:rPr>
      </w:pPr>
      <w:r w:rsidRPr="009F7E5F">
        <w:rPr>
          <w:rFonts w:ascii="Times New Roman" w:hAnsi="Times New Roman" w:cs="Times New Roman"/>
          <w:sz w:val="28"/>
          <w:szCs w:val="28"/>
        </w:rPr>
        <w:t xml:space="preserve">1)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нормативными правовыми актами Российской Федерации, законодательством Курской области, муниципальными правовыми актами </w:t>
      </w:r>
      <w:r w:rsidR="00E43003" w:rsidRPr="00E43003">
        <w:rPr>
          <w:rFonts w:ascii="Times New Roman" w:hAnsi="Times New Roman" w:cs="Times New Roman"/>
          <w:sz w:val="28"/>
          <w:szCs w:val="28"/>
        </w:rPr>
        <w:t>муниципального района «Дмитриевский район» Курской области</w:t>
      </w:r>
      <w:r w:rsidR="00E43003" w:rsidRPr="00A134BB">
        <w:rPr>
          <w:sz w:val="28"/>
          <w:szCs w:val="28"/>
        </w:rPr>
        <w:t xml:space="preserve"> </w:t>
      </w:r>
      <w:r w:rsidRPr="009F7E5F">
        <w:rPr>
          <w:rFonts w:ascii="Times New Roman" w:hAnsi="Times New Roman" w:cs="Times New Roman"/>
          <w:sz w:val="28"/>
          <w:szCs w:val="28"/>
        </w:rPr>
        <w:t>(далее - обязательные требования), в отношении объектов земельных отношений, за нарушение которых законодательством предусмотрена административная ответственность, в том числе:</w:t>
      </w:r>
    </w:p>
    <w:p w:rsidR="0000105E" w:rsidRPr="009F7E5F" w:rsidRDefault="0000105E" w:rsidP="0000105E">
      <w:pPr>
        <w:ind w:firstLine="540"/>
        <w:jc w:val="both"/>
        <w:rPr>
          <w:sz w:val="28"/>
          <w:szCs w:val="28"/>
        </w:rPr>
      </w:pPr>
      <w:r w:rsidRPr="009F7E5F">
        <w:rPr>
          <w:sz w:val="28"/>
          <w:szCs w:val="28"/>
        </w:rPr>
        <w:lastRenderedPageBreak/>
        <w:t>а)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0105E" w:rsidRPr="009F7E5F" w:rsidRDefault="0000105E" w:rsidP="0000105E">
      <w:pPr>
        <w:ind w:firstLine="540"/>
        <w:jc w:val="both"/>
        <w:rPr>
          <w:sz w:val="28"/>
          <w:szCs w:val="28"/>
        </w:rPr>
      </w:pPr>
      <w:r w:rsidRPr="009F7E5F">
        <w:rPr>
          <w:sz w:val="28"/>
          <w:szCs w:val="28"/>
        </w:rPr>
        <w:t>б)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0105E" w:rsidRPr="009F7E5F" w:rsidRDefault="0000105E" w:rsidP="0000105E">
      <w:pPr>
        <w:ind w:firstLine="540"/>
        <w:jc w:val="both"/>
        <w:rPr>
          <w:sz w:val="28"/>
          <w:szCs w:val="28"/>
        </w:rPr>
      </w:pPr>
      <w:r w:rsidRPr="009F7E5F">
        <w:rPr>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00105E" w:rsidRPr="00E43003" w:rsidRDefault="0000105E" w:rsidP="0000105E">
      <w:pPr>
        <w:ind w:firstLine="540"/>
        <w:jc w:val="both"/>
        <w:rPr>
          <w:sz w:val="28"/>
          <w:szCs w:val="28"/>
        </w:rPr>
      </w:pPr>
      <w:r w:rsidRPr="00E43003">
        <w:rPr>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00105E" w:rsidRPr="00E43003" w:rsidRDefault="0000105E" w:rsidP="0000105E">
      <w:pPr>
        <w:pStyle w:val="ConsPlusNormal"/>
        <w:ind w:firstLine="540"/>
        <w:jc w:val="both"/>
        <w:rPr>
          <w:rFonts w:ascii="Times New Roman" w:hAnsi="Times New Roman" w:cs="Times New Roman"/>
          <w:sz w:val="28"/>
          <w:szCs w:val="28"/>
        </w:rPr>
      </w:pPr>
      <w:r w:rsidRPr="00E43003">
        <w:rPr>
          <w:rFonts w:ascii="Times New Roman" w:hAnsi="Times New Roman" w:cs="Times New Roman"/>
          <w:sz w:val="28"/>
          <w:szCs w:val="28"/>
        </w:rPr>
        <w:t>2) исполнение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w:t>
      </w:r>
    </w:p>
    <w:p w:rsidR="0000105E" w:rsidRPr="00E43003" w:rsidRDefault="0000105E" w:rsidP="0000105E">
      <w:pPr>
        <w:autoSpaceDE w:val="0"/>
        <w:autoSpaceDN w:val="0"/>
        <w:adjustRightInd w:val="0"/>
        <w:ind w:firstLine="540"/>
        <w:jc w:val="both"/>
        <w:rPr>
          <w:rFonts w:eastAsiaTheme="minorHAnsi"/>
          <w:sz w:val="28"/>
          <w:szCs w:val="28"/>
          <w:lang w:eastAsia="en-US"/>
        </w:rPr>
      </w:pPr>
      <w:r w:rsidRPr="00E43003">
        <w:rPr>
          <w:rFonts w:eastAsiaTheme="minorHAnsi"/>
          <w:sz w:val="28"/>
          <w:szCs w:val="28"/>
          <w:lang w:eastAsia="en-US"/>
        </w:rPr>
        <w:t>Объектами муниципального земельного контроля являются объекты земельных отношений (земли, земельные участки или части земельных участков).</w:t>
      </w:r>
    </w:p>
    <w:p w:rsidR="0000105E" w:rsidRPr="00E43003" w:rsidRDefault="0000105E" w:rsidP="0000105E">
      <w:pPr>
        <w:autoSpaceDE w:val="0"/>
        <w:autoSpaceDN w:val="0"/>
        <w:adjustRightInd w:val="0"/>
        <w:ind w:firstLine="540"/>
        <w:jc w:val="both"/>
        <w:rPr>
          <w:rFonts w:eastAsiaTheme="minorHAnsi"/>
          <w:sz w:val="28"/>
          <w:szCs w:val="28"/>
          <w:lang w:eastAsia="en-US"/>
        </w:rPr>
      </w:pPr>
      <w:r w:rsidRPr="00E43003">
        <w:rPr>
          <w:rFonts w:eastAsiaTheme="minorHAnsi"/>
          <w:sz w:val="28"/>
          <w:szCs w:val="28"/>
          <w:lang w:eastAsia="en-US"/>
        </w:rPr>
        <w:t>Для целей управления рисками причинения вреда (ущерба) охраняемым законом ценностям при осуществлении муниципального земельного контроля объекты земельных отношений относятся к средней, умеренной и низкой категории риска.</w:t>
      </w:r>
    </w:p>
    <w:p w:rsidR="0000105E" w:rsidRPr="00B10764" w:rsidRDefault="0000105E" w:rsidP="0000105E">
      <w:pPr>
        <w:autoSpaceDE w:val="0"/>
        <w:autoSpaceDN w:val="0"/>
        <w:adjustRightInd w:val="0"/>
        <w:ind w:firstLine="540"/>
        <w:jc w:val="both"/>
        <w:rPr>
          <w:rFonts w:eastAsiaTheme="minorHAnsi"/>
          <w:sz w:val="28"/>
          <w:szCs w:val="28"/>
          <w:lang w:eastAsia="en-US"/>
        </w:rPr>
      </w:pPr>
      <w:r w:rsidRPr="00B10764">
        <w:rPr>
          <w:rFonts w:eastAsiaTheme="minorHAnsi"/>
          <w:sz w:val="28"/>
          <w:szCs w:val="28"/>
          <w:lang w:eastAsia="en-US"/>
        </w:rPr>
        <w:t xml:space="preserve">Нормативно-правовые акты в сфере муниципального земельного контроля размещены на официальном сайте </w:t>
      </w:r>
      <w:r w:rsidR="00B10764" w:rsidRPr="00B10764">
        <w:rPr>
          <w:sz w:val="28"/>
          <w:szCs w:val="28"/>
        </w:rPr>
        <w:t xml:space="preserve">муниципального района «Дмитриевский район» Курской области </w:t>
      </w:r>
      <w:r w:rsidRPr="00B10764">
        <w:rPr>
          <w:rFonts w:eastAsiaTheme="minorHAnsi"/>
          <w:sz w:val="28"/>
          <w:szCs w:val="28"/>
          <w:lang w:eastAsia="en-US"/>
        </w:rPr>
        <w:t>в сети Интернет.</w:t>
      </w:r>
    </w:p>
    <w:p w:rsidR="0000105E" w:rsidRPr="00B26BB9" w:rsidRDefault="0000105E" w:rsidP="0000105E">
      <w:pPr>
        <w:ind w:firstLine="567"/>
        <w:jc w:val="both"/>
        <w:rPr>
          <w:sz w:val="28"/>
          <w:szCs w:val="28"/>
        </w:rPr>
      </w:pPr>
    </w:p>
    <w:p w:rsidR="0000105E" w:rsidRPr="00B26BB9" w:rsidRDefault="0000105E" w:rsidP="0000105E">
      <w:pPr>
        <w:jc w:val="center"/>
        <w:rPr>
          <w:b/>
          <w:sz w:val="28"/>
          <w:szCs w:val="28"/>
        </w:rPr>
      </w:pPr>
      <w:r w:rsidRPr="00B26BB9">
        <w:rPr>
          <w:b/>
          <w:color w:val="000000"/>
          <w:sz w:val="28"/>
          <w:szCs w:val="28"/>
          <w:shd w:val="clear" w:color="auto" w:fill="FFFFFF"/>
        </w:rPr>
        <w:t>3. Цели и задачи реализации Программы</w:t>
      </w:r>
    </w:p>
    <w:p w:rsidR="0000105E" w:rsidRPr="00B26BB9" w:rsidRDefault="0000105E" w:rsidP="0000105E">
      <w:pPr>
        <w:ind w:firstLine="567"/>
        <w:jc w:val="both"/>
        <w:rPr>
          <w:sz w:val="28"/>
          <w:szCs w:val="28"/>
        </w:rPr>
      </w:pPr>
    </w:p>
    <w:p w:rsidR="0000105E" w:rsidRPr="00B26BB9" w:rsidRDefault="0000105E" w:rsidP="0000105E">
      <w:pPr>
        <w:ind w:firstLine="567"/>
        <w:jc w:val="both"/>
        <w:rPr>
          <w:sz w:val="28"/>
          <w:szCs w:val="28"/>
        </w:rPr>
      </w:pPr>
      <w:r w:rsidRPr="00B26BB9">
        <w:rPr>
          <w:sz w:val="28"/>
          <w:szCs w:val="28"/>
        </w:rPr>
        <w:t>3.1. Целями профилактической работы являются:</w:t>
      </w:r>
    </w:p>
    <w:p w:rsidR="0000105E" w:rsidRPr="00B26BB9" w:rsidRDefault="0000105E" w:rsidP="0000105E">
      <w:pPr>
        <w:ind w:firstLine="567"/>
        <w:jc w:val="both"/>
        <w:rPr>
          <w:sz w:val="28"/>
          <w:szCs w:val="28"/>
        </w:rPr>
      </w:pPr>
      <w:r w:rsidRPr="00B26BB9">
        <w:rPr>
          <w:sz w:val="28"/>
          <w:szCs w:val="28"/>
        </w:rPr>
        <w:t xml:space="preserve">1) стимулирование добросовестного соблюдения обязательных требований всеми контролируемыми лицами; </w:t>
      </w:r>
    </w:p>
    <w:p w:rsidR="0000105E" w:rsidRPr="00B26BB9" w:rsidRDefault="0000105E" w:rsidP="0000105E">
      <w:pPr>
        <w:ind w:firstLine="567"/>
        <w:jc w:val="both"/>
        <w:rPr>
          <w:sz w:val="28"/>
          <w:szCs w:val="28"/>
        </w:rPr>
      </w:pPr>
      <w:r w:rsidRPr="00B26BB9">
        <w:rPr>
          <w:sz w:val="28"/>
          <w:szCs w:val="28"/>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00105E" w:rsidRPr="00B26BB9" w:rsidRDefault="0000105E" w:rsidP="0000105E">
      <w:pPr>
        <w:ind w:firstLine="567"/>
        <w:jc w:val="both"/>
        <w:rPr>
          <w:sz w:val="28"/>
          <w:szCs w:val="28"/>
        </w:rPr>
      </w:pPr>
      <w:r w:rsidRPr="00B26BB9">
        <w:rPr>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00105E" w:rsidRPr="00B26BB9" w:rsidRDefault="0000105E" w:rsidP="0000105E">
      <w:pPr>
        <w:autoSpaceDE w:val="0"/>
        <w:autoSpaceDN w:val="0"/>
        <w:adjustRightInd w:val="0"/>
        <w:ind w:firstLine="567"/>
        <w:jc w:val="both"/>
        <w:rPr>
          <w:rFonts w:eastAsiaTheme="minorHAnsi"/>
          <w:sz w:val="28"/>
          <w:szCs w:val="28"/>
          <w:lang w:eastAsia="en-US"/>
        </w:rPr>
      </w:pPr>
      <w:r w:rsidRPr="00B26BB9">
        <w:rPr>
          <w:sz w:val="28"/>
          <w:szCs w:val="28"/>
        </w:rPr>
        <w:t xml:space="preserve">4) предупреждение нарушений контролируемыми лицами обязательных требований, </w:t>
      </w:r>
      <w:r w:rsidRPr="00B26BB9">
        <w:rPr>
          <w:rFonts w:eastAsiaTheme="minorHAnsi"/>
          <w:sz w:val="28"/>
          <w:szCs w:val="28"/>
          <w:lang w:eastAsia="en-US"/>
        </w:rPr>
        <w:t>(снижение числа нарушений обязательных требований) земельного законодательства.</w:t>
      </w:r>
    </w:p>
    <w:p w:rsidR="0000105E" w:rsidRPr="00B26BB9" w:rsidRDefault="0000105E" w:rsidP="0000105E">
      <w:pPr>
        <w:ind w:firstLine="567"/>
        <w:jc w:val="both"/>
        <w:rPr>
          <w:sz w:val="28"/>
          <w:szCs w:val="28"/>
        </w:rPr>
      </w:pPr>
      <w:r w:rsidRPr="00B26BB9">
        <w:rPr>
          <w:sz w:val="28"/>
          <w:szCs w:val="28"/>
        </w:rPr>
        <w:t>3.2. Задачами профилактической работы являются:</w:t>
      </w:r>
    </w:p>
    <w:p w:rsidR="0000105E" w:rsidRPr="00B26BB9" w:rsidRDefault="0000105E" w:rsidP="0000105E">
      <w:pPr>
        <w:ind w:firstLine="567"/>
        <w:jc w:val="both"/>
        <w:rPr>
          <w:sz w:val="28"/>
          <w:szCs w:val="28"/>
        </w:rPr>
      </w:pPr>
      <w:r w:rsidRPr="00B26BB9">
        <w:rPr>
          <w:sz w:val="28"/>
          <w:szCs w:val="28"/>
        </w:rPr>
        <w:t>1) укрепление системы профилактики нарушений обязательных требований;</w:t>
      </w:r>
    </w:p>
    <w:p w:rsidR="0000105E" w:rsidRPr="00B26BB9" w:rsidRDefault="0000105E" w:rsidP="0000105E">
      <w:pPr>
        <w:ind w:firstLine="567"/>
        <w:jc w:val="both"/>
        <w:rPr>
          <w:sz w:val="28"/>
          <w:szCs w:val="28"/>
        </w:rPr>
      </w:pPr>
      <w:r w:rsidRPr="00B26BB9">
        <w:rPr>
          <w:sz w:val="28"/>
          <w:szCs w:val="28"/>
        </w:rPr>
        <w:lastRenderedPageBreak/>
        <w:t>2) выявление причин, факторов и условий, способствующих нарушениям обязательных требований, разработка мероприятий, направленных на устранение нарушений обязательных требований;</w:t>
      </w:r>
    </w:p>
    <w:p w:rsidR="0000105E" w:rsidRPr="00B26BB9" w:rsidRDefault="0000105E" w:rsidP="0000105E">
      <w:pPr>
        <w:ind w:firstLine="567"/>
        <w:jc w:val="both"/>
        <w:rPr>
          <w:sz w:val="28"/>
          <w:szCs w:val="28"/>
        </w:rPr>
      </w:pPr>
      <w:r w:rsidRPr="00B26BB9">
        <w:rPr>
          <w:sz w:val="28"/>
          <w:szCs w:val="28"/>
        </w:rPr>
        <w:t>3) повышение уровня правовой грамотности контролируемых лиц,  в том числе путем обеспечения доступности информации об обязательных требованиях законодательства и необходимых мерах по их исполнению.</w:t>
      </w:r>
    </w:p>
    <w:p w:rsidR="0000105E" w:rsidRDefault="0000105E" w:rsidP="0000105E">
      <w:pPr>
        <w:ind w:firstLine="567"/>
        <w:jc w:val="center"/>
        <w:rPr>
          <w:b/>
          <w:color w:val="000000"/>
          <w:sz w:val="24"/>
          <w:szCs w:val="24"/>
          <w:shd w:val="clear" w:color="auto" w:fill="FFFFFF"/>
        </w:rPr>
      </w:pPr>
    </w:p>
    <w:p w:rsidR="0000105E" w:rsidRPr="002E5B42" w:rsidRDefault="0000105E" w:rsidP="0000105E">
      <w:pPr>
        <w:ind w:firstLine="567"/>
        <w:jc w:val="center"/>
        <w:rPr>
          <w:b/>
          <w:color w:val="000000"/>
          <w:sz w:val="28"/>
          <w:szCs w:val="28"/>
          <w:shd w:val="clear" w:color="auto" w:fill="FFFFFF"/>
        </w:rPr>
      </w:pPr>
      <w:r w:rsidRPr="003E6013">
        <w:rPr>
          <w:b/>
          <w:color w:val="000000"/>
          <w:sz w:val="24"/>
          <w:szCs w:val="24"/>
          <w:shd w:val="clear" w:color="auto" w:fill="FFFFFF"/>
        </w:rPr>
        <w:t xml:space="preserve">4. </w:t>
      </w:r>
      <w:r w:rsidRPr="002E5B42">
        <w:rPr>
          <w:b/>
          <w:color w:val="000000"/>
          <w:sz w:val="28"/>
          <w:szCs w:val="28"/>
          <w:shd w:val="clear" w:color="auto" w:fill="FFFFFF"/>
        </w:rPr>
        <w:t>Перечень профилактических мероприятий, сроки (периодичность) их проведения</w:t>
      </w:r>
    </w:p>
    <w:p w:rsidR="0000105E" w:rsidRPr="002E5B42" w:rsidRDefault="0000105E" w:rsidP="0000105E">
      <w:pPr>
        <w:pStyle w:val="ConsPlusNormal"/>
        <w:ind w:firstLine="540"/>
        <w:jc w:val="both"/>
        <w:rPr>
          <w:rFonts w:ascii="Times New Roman" w:hAnsi="Times New Roman" w:cs="Times New Roman"/>
          <w:sz w:val="28"/>
          <w:szCs w:val="28"/>
        </w:rPr>
      </w:pPr>
    </w:p>
    <w:tbl>
      <w:tblPr>
        <w:tblStyle w:val="a5"/>
        <w:tblW w:w="0" w:type="auto"/>
        <w:tblLook w:val="04A0"/>
      </w:tblPr>
      <w:tblGrid>
        <w:gridCol w:w="659"/>
        <w:gridCol w:w="4244"/>
        <w:gridCol w:w="2215"/>
        <w:gridCol w:w="2169"/>
      </w:tblGrid>
      <w:tr w:rsidR="0000105E" w:rsidRPr="0028145F" w:rsidTr="00497643">
        <w:tc>
          <w:tcPr>
            <w:tcW w:w="671" w:type="dxa"/>
          </w:tcPr>
          <w:p w:rsidR="0000105E" w:rsidRPr="0028145F" w:rsidRDefault="0000105E" w:rsidP="00497643">
            <w:pPr>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4474" w:type="dxa"/>
          </w:tcPr>
          <w:p w:rsidR="0000105E" w:rsidRPr="0028145F" w:rsidRDefault="0000105E" w:rsidP="00497643">
            <w:pPr>
              <w:jc w:val="center"/>
              <w:rPr>
                <w:sz w:val="24"/>
                <w:szCs w:val="24"/>
              </w:rPr>
            </w:pPr>
            <w:r w:rsidRPr="0028145F">
              <w:rPr>
                <w:sz w:val="24"/>
                <w:szCs w:val="24"/>
              </w:rPr>
              <w:t>Наименование мероприятия</w:t>
            </w:r>
          </w:p>
        </w:tc>
        <w:tc>
          <w:tcPr>
            <w:tcW w:w="2257" w:type="dxa"/>
          </w:tcPr>
          <w:p w:rsidR="0000105E" w:rsidRPr="0028145F" w:rsidRDefault="0000105E" w:rsidP="00497643">
            <w:pPr>
              <w:jc w:val="center"/>
              <w:rPr>
                <w:sz w:val="24"/>
                <w:szCs w:val="24"/>
              </w:rPr>
            </w:pPr>
            <w:r w:rsidRPr="0028145F">
              <w:rPr>
                <w:sz w:val="24"/>
                <w:szCs w:val="24"/>
              </w:rPr>
              <w:t>Ответственное лицо</w:t>
            </w:r>
          </w:p>
        </w:tc>
        <w:tc>
          <w:tcPr>
            <w:tcW w:w="2169" w:type="dxa"/>
          </w:tcPr>
          <w:p w:rsidR="0000105E" w:rsidRPr="0028145F" w:rsidRDefault="0000105E" w:rsidP="00497643">
            <w:pPr>
              <w:jc w:val="center"/>
              <w:rPr>
                <w:sz w:val="24"/>
                <w:szCs w:val="24"/>
              </w:rPr>
            </w:pPr>
            <w:r w:rsidRPr="0028145F">
              <w:rPr>
                <w:sz w:val="24"/>
                <w:szCs w:val="24"/>
              </w:rPr>
              <w:t>Срок реализации мероприятия</w:t>
            </w:r>
          </w:p>
        </w:tc>
      </w:tr>
      <w:tr w:rsidR="0000105E" w:rsidTr="00497643">
        <w:trPr>
          <w:trHeight w:val="3019"/>
        </w:trPr>
        <w:tc>
          <w:tcPr>
            <w:tcW w:w="671" w:type="dxa"/>
          </w:tcPr>
          <w:p w:rsidR="0000105E" w:rsidRPr="0028145F" w:rsidRDefault="0000105E" w:rsidP="00497643">
            <w:pPr>
              <w:jc w:val="center"/>
              <w:rPr>
                <w:sz w:val="24"/>
                <w:szCs w:val="24"/>
              </w:rPr>
            </w:pPr>
            <w:r w:rsidRPr="0028145F">
              <w:rPr>
                <w:sz w:val="24"/>
                <w:szCs w:val="24"/>
              </w:rPr>
              <w:t>1.</w:t>
            </w:r>
          </w:p>
        </w:tc>
        <w:tc>
          <w:tcPr>
            <w:tcW w:w="4474" w:type="dxa"/>
          </w:tcPr>
          <w:p w:rsidR="0000105E" w:rsidRPr="00B26BB9" w:rsidRDefault="0000105E" w:rsidP="00497643">
            <w:pPr>
              <w:pStyle w:val="ConsPlusNormal"/>
              <w:ind w:right="131"/>
              <w:jc w:val="both"/>
              <w:rPr>
                <w:rFonts w:ascii="Times New Roman" w:hAnsi="Times New Roman" w:cs="Times New Roman"/>
                <w:sz w:val="24"/>
                <w:szCs w:val="24"/>
              </w:rPr>
            </w:pPr>
            <w:r w:rsidRPr="00B26BB9">
              <w:rPr>
                <w:rFonts w:ascii="Times New Roman" w:hAnsi="Times New Roman" w:cs="Times New Roman"/>
                <w:sz w:val="24"/>
                <w:szCs w:val="24"/>
              </w:rPr>
              <w:t>Информирование.</w:t>
            </w:r>
          </w:p>
          <w:p w:rsidR="0000105E" w:rsidRDefault="0000105E" w:rsidP="00497643">
            <w:pPr>
              <w:jc w:val="both"/>
              <w:rPr>
                <w:b/>
                <w:sz w:val="24"/>
                <w:szCs w:val="24"/>
              </w:rPr>
            </w:pPr>
            <w:r w:rsidRPr="00B26BB9">
              <w:rPr>
                <w:rFonts w:eastAsiaTheme="minorHAnsi"/>
                <w:sz w:val="24"/>
                <w:szCs w:val="24"/>
                <w:lang w:eastAsia="en-US"/>
              </w:rPr>
              <w:t xml:space="preserve">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w:t>
            </w:r>
            <w:r w:rsidR="00B26BB9" w:rsidRPr="00B26BB9">
              <w:rPr>
                <w:sz w:val="24"/>
                <w:szCs w:val="24"/>
              </w:rPr>
              <w:t xml:space="preserve">муниципального района «Дмитриевский район» Курской области </w:t>
            </w:r>
            <w:r w:rsidRPr="00B26BB9">
              <w:rPr>
                <w:rFonts w:eastAsiaTheme="minorHAnsi"/>
                <w:sz w:val="24"/>
                <w:szCs w:val="24"/>
                <w:lang w:eastAsia="en-US"/>
              </w:rPr>
              <w:t>в информационно-телекоммуникационной сети «Интернет» и средствах массовой информации.</w:t>
            </w:r>
          </w:p>
        </w:tc>
        <w:tc>
          <w:tcPr>
            <w:tcW w:w="2257" w:type="dxa"/>
          </w:tcPr>
          <w:p w:rsidR="0000105E" w:rsidRDefault="0000105E" w:rsidP="00497643">
            <w:pPr>
              <w:jc w:val="center"/>
              <w:rPr>
                <w:b/>
                <w:sz w:val="24"/>
                <w:szCs w:val="24"/>
              </w:rPr>
            </w:pPr>
          </w:p>
        </w:tc>
        <w:tc>
          <w:tcPr>
            <w:tcW w:w="2169" w:type="dxa"/>
          </w:tcPr>
          <w:p w:rsidR="0000105E" w:rsidRDefault="0000105E" w:rsidP="00497643">
            <w:pPr>
              <w:autoSpaceDE w:val="0"/>
              <w:autoSpaceDN w:val="0"/>
              <w:adjustRightInd w:val="0"/>
              <w:jc w:val="both"/>
              <w:rPr>
                <w:b/>
                <w:sz w:val="24"/>
                <w:szCs w:val="24"/>
              </w:rPr>
            </w:pPr>
          </w:p>
        </w:tc>
      </w:tr>
      <w:tr w:rsidR="0000105E" w:rsidTr="00497643">
        <w:trPr>
          <w:trHeight w:val="387"/>
        </w:trPr>
        <w:tc>
          <w:tcPr>
            <w:tcW w:w="671" w:type="dxa"/>
          </w:tcPr>
          <w:p w:rsidR="0000105E" w:rsidRPr="0028145F" w:rsidRDefault="0000105E" w:rsidP="00497643">
            <w:pPr>
              <w:jc w:val="center"/>
              <w:rPr>
                <w:sz w:val="24"/>
                <w:szCs w:val="24"/>
              </w:rPr>
            </w:pPr>
            <w:r>
              <w:rPr>
                <w:sz w:val="24"/>
                <w:szCs w:val="24"/>
              </w:rPr>
              <w:t>1.1</w:t>
            </w:r>
            <w:r w:rsidRPr="0028145F">
              <w:rPr>
                <w:sz w:val="24"/>
                <w:szCs w:val="24"/>
              </w:rPr>
              <w:t>.</w:t>
            </w:r>
          </w:p>
        </w:tc>
        <w:tc>
          <w:tcPr>
            <w:tcW w:w="4474" w:type="dxa"/>
          </w:tcPr>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Размещение на сайте:</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 текстов нормативных правовых актов, регулирующих осуществление муниципального земельного контроля;</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 сведений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 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земельного контроля, а также информации о мерах ответственности, применяемых при нарушении обязательных требований, с текстами в действующей редакции;</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w:t>
            </w:r>
          </w:p>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перечня индикаторов риска нарушения обязательных требований, порядка отнесения объектов контроля к категориям риска;</w:t>
            </w:r>
          </w:p>
          <w:p w:rsidR="0000105E" w:rsidRPr="0028145F" w:rsidRDefault="0000105E" w:rsidP="00497643">
            <w:pPr>
              <w:pStyle w:val="ConsPlusNormal"/>
              <w:ind w:right="131"/>
              <w:jc w:val="both"/>
              <w:rPr>
                <w:rFonts w:ascii="Times New Roman" w:hAnsi="Times New Roman" w:cs="Times New Roman"/>
                <w:sz w:val="24"/>
                <w:szCs w:val="24"/>
              </w:rPr>
            </w:pPr>
            <w:r w:rsidRPr="0028145F">
              <w:rPr>
                <w:rFonts w:ascii="Times New Roman" w:eastAsiaTheme="minorHAnsi" w:hAnsi="Times New Roman" w:cs="Times New Roman"/>
                <w:sz w:val="24"/>
                <w:szCs w:val="24"/>
                <w:lang w:eastAsia="en-US"/>
              </w:rPr>
              <w:t>- перечня земельных участков, которым присвоены категории риска.</w:t>
            </w:r>
          </w:p>
        </w:tc>
        <w:tc>
          <w:tcPr>
            <w:tcW w:w="2257" w:type="dxa"/>
          </w:tcPr>
          <w:p w:rsidR="0000105E" w:rsidRDefault="0000105E" w:rsidP="00497643">
            <w:pPr>
              <w:jc w:val="center"/>
              <w:rPr>
                <w:b/>
                <w:sz w:val="24"/>
                <w:szCs w:val="24"/>
              </w:rPr>
            </w:pPr>
            <w:r w:rsidRPr="00514B34">
              <w:rPr>
                <w:sz w:val="24"/>
                <w:szCs w:val="24"/>
              </w:rPr>
              <w:lastRenderedPageBreak/>
              <w:t>Должностные лица органа муниципального земельного контроля</w:t>
            </w:r>
          </w:p>
        </w:tc>
        <w:tc>
          <w:tcPr>
            <w:tcW w:w="2169" w:type="dxa"/>
          </w:tcPr>
          <w:p w:rsidR="0000105E" w:rsidRDefault="0000105E" w:rsidP="00497643">
            <w:pPr>
              <w:jc w:val="both"/>
              <w:rPr>
                <w:b/>
                <w:sz w:val="24"/>
                <w:szCs w:val="24"/>
              </w:rPr>
            </w:pPr>
            <w:r>
              <w:rPr>
                <w:rFonts w:eastAsiaTheme="minorHAnsi"/>
                <w:sz w:val="24"/>
                <w:szCs w:val="24"/>
                <w:lang w:eastAsia="en-US"/>
              </w:rPr>
              <w:t>Поддерживается в актуальном состоянии. Обновляются не позднее 5 рабочих дней со дня их изменения.</w:t>
            </w:r>
          </w:p>
        </w:tc>
      </w:tr>
      <w:tr w:rsidR="0000105E" w:rsidTr="00497643">
        <w:trPr>
          <w:trHeight w:val="1390"/>
        </w:trPr>
        <w:tc>
          <w:tcPr>
            <w:tcW w:w="671" w:type="dxa"/>
          </w:tcPr>
          <w:p w:rsidR="0000105E" w:rsidRPr="0028145F" w:rsidRDefault="0000105E" w:rsidP="00497643">
            <w:pPr>
              <w:jc w:val="center"/>
              <w:rPr>
                <w:sz w:val="24"/>
                <w:szCs w:val="24"/>
              </w:rPr>
            </w:pPr>
            <w:r>
              <w:rPr>
                <w:sz w:val="24"/>
                <w:szCs w:val="24"/>
              </w:rPr>
              <w:lastRenderedPageBreak/>
              <w:t>1.2.</w:t>
            </w:r>
          </w:p>
        </w:tc>
        <w:tc>
          <w:tcPr>
            <w:tcW w:w="4474" w:type="dxa"/>
          </w:tcPr>
          <w:p w:rsidR="0000105E" w:rsidRPr="00793D8C" w:rsidRDefault="0000105E" w:rsidP="00B26BB9">
            <w:pPr>
              <w:autoSpaceDE w:val="0"/>
              <w:autoSpaceDN w:val="0"/>
              <w:adjustRightInd w:val="0"/>
              <w:jc w:val="both"/>
              <w:rPr>
                <w:sz w:val="24"/>
                <w:szCs w:val="24"/>
              </w:rPr>
            </w:pPr>
            <w:r>
              <w:rPr>
                <w:rFonts w:eastAsiaTheme="minorHAnsi"/>
                <w:sz w:val="24"/>
                <w:szCs w:val="24"/>
                <w:lang w:eastAsia="en-US"/>
              </w:rPr>
              <w:t>Размещение информации в официальном печатном издании – газете «</w:t>
            </w:r>
            <w:r w:rsidR="00B26BB9">
              <w:rPr>
                <w:rFonts w:eastAsiaTheme="minorHAnsi"/>
                <w:sz w:val="24"/>
                <w:szCs w:val="24"/>
                <w:lang w:eastAsia="en-US"/>
              </w:rPr>
              <w:t>Дмитриевский вестник»</w:t>
            </w:r>
            <w:r>
              <w:rPr>
                <w:rFonts w:eastAsiaTheme="minorHAnsi"/>
                <w:sz w:val="24"/>
                <w:szCs w:val="24"/>
                <w:lang w:eastAsia="en-US"/>
              </w:rPr>
              <w:t xml:space="preserve">, интервью в средствах массовой информации. </w:t>
            </w:r>
          </w:p>
        </w:tc>
        <w:tc>
          <w:tcPr>
            <w:tcW w:w="2257" w:type="dxa"/>
          </w:tcPr>
          <w:p w:rsidR="0000105E" w:rsidRDefault="0000105E" w:rsidP="00497643">
            <w:pPr>
              <w:jc w:val="center"/>
              <w:rPr>
                <w:b/>
                <w:sz w:val="24"/>
                <w:szCs w:val="24"/>
              </w:rPr>
            </w:pPr>
            <w:r w:rsidRPr="00514B34">
              <w:rPr>
                <w:sz w:val="24"/>
                <w:szCs w:val="24"/>
              </w:rPr>
              <w:t>Должностные лица органа муниципального земельного контроля</w:t>
            </w:r>
          </w:p>
        </w:tc>
        <w:tc>
          <w:tcPr>
            <w:tcW w:w="2169" w:type="dxa"/>
          </w:tcPr>
          <w:p w:rsidR="0000105E" w:rsidRPr="0028145F" w:rsidRDefault="00812B77" w:rsidP="00497643">
            <w:pPr>
              <w:jc w:val="center"/>
              <w:rPr>
                <w:sz w:val="24"/>
                <w:szCs w:val="24"/>
              </w:rPr>
            </w:pPr>
            <w:r>
              <w:rPr>
                <w:sz w:val="24"/>
                <w:szCs w:val="24"/>
              </w:rPr>
              <w:t>В течение 2023</w:t>
            </w:r>
            <w:r w:rsidR="0000105E" w:rsidRPr="0028145F">
              <w:rPr>
                <w:sz w:val="24"/>
                <w:szCs w:val="24"/>
              </w:rPr>
              <w:t xml:space="preserve"> года</w:t>
            </w:r>
          </w:p>
        </w:tc>
      </w:tr>
      <w:tr w:rsidR="0000105E" w:rsidTr="00497643">
        <w:trPr>
          <w:trHeight w:val="1423"/>
        </w:trPr>
        <w:tc>
          <w:tcPr>
            <w:tcW w:w="671" w:type="dxa"/>
          </w:tcPr>
          <w:p w:rsidR="0000105E" w:rsidRDefault="0000105E" w:rsidP="00497643">
            <w:pPr>
              <w:jc w:val="center"/>
              <w:rPr>
                <w:sz w:val="24"/>
                <w:szCs w:val="24"/>
              </w:rPr>
            </w:pPr>
            <w:r>
              <w:rPr>
                <w:sz w:val="24"/>
                <w:szCs w:val="24"/>
              </w:rPr>
              <w:t>2.</w:t>
            </w:r>
          </w:p>
        </w:tc>
        <w:tc>
          <w:tcPr>
            <w:tcW w:w="4474" w:type="dxa"/>
          </w:tcPr>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Обобщение прав</w:t>
            </w:r>
            <w:r w:rsidR="00812B77">
              <w:rPr>
                <w:rFonts w:eastAsiaTheme="minorHAnsi"/>
                <w:sz w:val="24"/>
                <w:szCs w:val="24"/>
                <w:lang w:eastAsia="en-US"/>
              </w:rPr>
              <w:t>оприменительной практики за 2023</w:t>
            </w:r>
            <w:r>
              <w:rPr>
                <w:rFonts w:eastAsiaTheme="minorHAnsi"/>
                <w:sz w:val="24"/>
                <w:szCs w:val="24"/>
                <w:lang w:eastAsia="en-US"/>
              </w:rPr>
              <w:t xml:space="preserve"> год</w:t>
            </w:r>
          </w:p>
        </w:tc>
        <w:tc>
          <w:tcPr>
            <w:tcW w:w="2257" w:type="dxa"/>
          </w:tcPr>
          <w:p w:rsidR="0000105E" w:rsidRPr="00514B34" w:rsidRDefault="0000105E" w:rsidP="00497643">
            <w:pPr>
              <w:jc w:val="center"/>
              <w:rPr>
                <w:sz w:val="24"/>
                <w:szCs w:val="24"/>
              </w:rPr>
            </w:pPr>
            <w:r w:rsidRPr="00514B34">
              <w:rPr>
                <w:sz w:val="24"/>
                <w:szCs w:val="24"/>
              </w:rPr>
              <w:t>Должностные лица органа муниципального земельного контроля</w:t>
            </w:r>
          </w:p>
        </w:tc>
        <w:tc>
          <w:tcPr>
            <w:tcW w:w="2169" w:type="dxa"/>
          </w:tcPr>
          <w:p w:rsidR="0000105E" w:rsidRPr="0028145F" w:rsidRDefault="0000105E" w:rsidP="00497643">
            <w:pPr>
              <w:jc w:val="center"/>
              <w:rPr>
                <w:sz w:val="24"/>
                <w:szCs w:val="24"/>
              </w:rPr>
            </w:pPr>
            <w:r>
              <w:rPr>
                <w:sz w:val="24"/>
                <w:szCs w:val="24"/>
              </w:rPr>
              <w:t xml:space="preserve">До 1 июля </w:t>
            </w:r>
            <w:r w:rsidR="00812B77">
              <w:rPr>
                <w:sz w:val="24"/>
                <w:szCs w:val="24"/>
              </w:rPr>
              <w:t>2024</w:t>
            </w:r>
            <w:r>
              <w:rPr>
                <w:sz w:val="24"/>
                <w:szCs w:val="24"/>
              </w:rPr>
              <w:t xml:space="preserve"> года</w:t>
            </w:r>
          </w:p>
        </w:tc>
      </w:tr>
      <w:tr w:rsidR="0000105E" w:rsidTr="00497643">
        <w:trPr>
          <w:trHeight w:val="1665"/>
        </w:trPr>
        <w:tc>
          <w:tcPr>
            <w:tcW w:w="671" w:type="dxa"/>
          </w:tcPr>
          <w:p w:rsidR="0000105E" w:rsidRDefault="0000105E" w:rsidP="00497643">
            <w:pPr>
              <w:jc w:val="center"/>
              <w:rPr>
                <w:sz w:val="24"/>
                <w:szCs w:val="24"/>
              </w:rPr>
            </w:pPr>
            <w:r>
              <w:rPr>
                <w:sz w:val="24"/>
                <w:szCs w:val="24"/>
              </w:rPr>
              <w:t>3.</w:t>
            </w:r>
          </w:p>
        </w:tc>
        <w:tc>
          <w:tcPr>
            <w:tcW w:w="4474" w:type="dxa"/>
          </w:tcPr>
          <w:p w:rsidR="0000105E" w:rsidRDefault="0000105E" w:rsidP="00497643">
            <w:pPr>
              <w:autoSpaceDE w:val="0"/>
              <w:autoSpaceDN w:val="0"/>
              <w:adjustRightInd w:val="0"/>
              <w:jc w:val="both"/>
              <w:rPr>
                <w:rFonts w:eastAsiaTheme="minorHAnsi"/>
                <w:sz w:val="24"/>
                <w:szCs w:val="24"/>
                <w:lang w:eastAsia="en-US"/>
              </w:rPr>
            </w:pPr>
            <w:r>
              <w:rPr>
                <w:rFonts w:eastAsiaTheme="minorHAnsi"/>
                <w:sz w:val="24"/>
                <w:szCs w:val="24"/>
                <w:lang w:eastAsia="en-US"/>
              </w:rPr>
              <w:t>Объявление предостережений</w:t>
            </w:r>
          </w:p>
        </w:tc>
        <w:tc>
          <w:tcPr>
            <w:tcW w:w="2257" w:type="dxa"/>
          </w:tcPr>
          <w:p w:rsidR="0000105E" w:rsidRDefault="0000105E" w:rsidP="00497643">
            <w:pPr>
              <w:jc w:val="center"/>
              <w:rPr>
                <w:b/>
                <w:sz w:val="24"/>
                <w:szCs w:val="24"/>
              </w:rPr>
            </w:pPr>
            <w:r w:rsidRPr="00514B34">
              <w:rPr>
                <w:sz w:val="24"/>
                <w:szCs w:val="24"/>
              </w:rPr>
              <w:t>Должностные лица органа муниципального земельного контроля</w:t>
            </w:r>
          </w:p>
        </w:tc>
        <w:tc>
          <w:tcPr>
            <w:tcW w:w="2169" w:type="dxa"/>
          </w:tcPr>
          <w:p w:rsidR="0000105E" w:rsidRPr="0028145F" w:rsidRDefault="00812B77" w:rsidP="00497643">
            <w:pPr>
              <w:jc w:val="center"/>
              <w:rPr>
                <w:sz w:val="24"/>
                <w:szCs w:val="24"/>
              </w:rPr>
            </w:pPr>
            <w:r>
              <w:rPr>
                <w:sz w:val="24"/>
                <w:szCs w:val="24"/>
              </w:rPr>
              <w:t>В течение 2023</w:t>
            </w:r>
            <w:r w:rsidR="0000105E" w:rsidRPr="0028145F">
              <w:rPr>
                <w:sz w:val="24"/>
                <w:szCs w:val="24"/>
              </w:rPr>
              <w:t xml:space="preserve"> года</w:t>
            </w:r>
            <w:r w:rsidR="0000105E">
              <w:rPr>
                <w:sz w:val="24"/>
                <w:szCs w:val="24"/>
              </w:rPr>
              <w:t xml:space="preserve"> по мере появления оснований, предусмотренных законодательством</w:t>
            </w:r>
          </w:p>
        </w:tc>
      </w:tr>
      <w:tr w:rsidR="0000105E" w:rsidTr="00497643">
        <w:trPr>
          <w:trHeight w:val="58"/>
        </w:trPr>
        <w:tc>
          <w:tcPr>
            <w:tcW w:w="671" w:type="dxa"/>
          </w:tcPr>
          <w:p w:rsidR="0000105E" w:rsidRDefault="0000105E" w:rsidP="00497643">
            <w:pPr>
              <w:jc w:val="center"/>
              <w:rPr>
                <w:sz w:val="24"/>
                <w:szCs w:val="24"/>
              </w:rPr>
            </w:pPr>
            <w:r>
              <w:rPr>
                <w:sz w:val="24"/>
                <w:szCs w:val="24"/>
              </w:rPr>
              <w:t>4.</w:t>
            </w:r>
          </w:p>
        </w:tc>
        <w:tc>
          <w:tcPr>
            <w:tcW w:w="4474" w:type="dxa"/>
          </w:tcPr>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Консультирование контролируемых лиц и их представителей осуществляется в устной или письменной форме по вопросам, связанным с организацией осуществления муниципального земельного контроля:</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1) порядка проведения контрольных мероприятий;</w:t>
            </w:r>
          </w:p>
          <w:p w:rsidR="0000105E" w:rsidRPr="00C97605" w:rsidRDefault="0000105E" w:rsidP="00497643">
            <w:pPr>
              <w:pStyle w:val="ConsPlusNormal"/>
              <w:tabs>
                <w:tab w:val="left" w:pos="463"/>
              </w:tabs>
              <w:jc w:val="both"/>
              <w:rPr>
                <w:rFonts w:ascii="Times New Roman" w:hAnsi="Times New Roman" w:cs="Times New Roman"/>
                <w:sz w:val="24"/>
                <w:szCs w:val="24"/>
              </w:rPr>
            </w:pPr>
            <w:r>
              <w:rPr>
                <w:rFonts w:ascii="Times New Roman" w:hAnsi="Times New Roman" w:cs="Times New Roman"/>
                <w:sz w:val="24"/>
                <w:szCs w:val="24"/>
              </w:rPr>
              <w:t xml:space="preserve">2) </w:t>
            </w:r>
            <w:r w:rsidRPr="00C97605">
              <w:rPr>
                <w:rFonts w:ascii="Times New Roman" w:hAnsi="Times New Roman" w:cs="Times New Roman"/>
                <w:sz w:val="24"/>
                <w:szCs w:val="24"/>
              </w:rPr>
              <w:t>периодичности проведения контрольных мероприятий;</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3) порядка принятия решений по итогам контрольных мероприятий;</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4) порядка обжалования решений контрольного органа;</w:t>
            </w:r>
          </w:p>
          <w:p w:rsidR="0000105E" w:rsidRPr="00C97605" w:rsidRDefault="0000105E" w:rsidP="00497643">
            <w:pPr>
              <w:pStyle w:val="ConsPlusNormal"/>
              <w:ind w:firstLine="38"/>
              <w:jc w:val="both"/>
              <w:rPr>
                <w:rFonts w:ascii="Times New Roman" w:hAnsi="Times New Roman" w:cs="Times New Roman"/>
                <w:sz w:val="24"/>
                <w:szCs w:val="24"/>
              </w:rPr>
            </w:pPr>
            <w:r w:rsidRPr="00C97605">
              <w:rPr>
                <w:rFonts w:ascii="Times New Roman" w:hAnsi="Times New Roman" w:cs="Times New Roman"/>
                <w:sz w:val="24"/>
                <w:szCs w:val="24"/>
              </w:rPr>
              <w:t>5) разъяснение норм земельного законодательства для предотвращения нарушения обязательных требований.</w:t>
            </w:r>
          </w:p>
          <w:p w:rsidR="0000105E" w:rsidRPr="00C97605" w:rsidRDefault="0000105E" w:rsidP="0049764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Устное консультирование </w:t>
            </w:r>
            <w:r w:rsidRPr="00C97605">
              <w:rPr>
                <w:rFonts w:ascii="Times New Roman" w:hAnsi="Times New Roman" w:cs="Times New Roman"/>
                <w:sz w:val="24"/>
                <w:szCs w:val="24"/>
              </w:rPr>
              <w:t>осуществля</w:t>
            </w:r>
            <w:r>
              <w:rPr>
                <w:rFonts w:ascii="Times New Roman" w:hAnsi="Times New Roman" w:cs="Times New Roman"/>
                <w:sz w:val="24"/>
                <w:szCs w:val="24"/>
              </w:rPr>
              <w:t xml:space="preserve">ется </w:t>
            </w:r>
            <w:r w:rsidRPr="00C97605">
              <w:rPr>
                <w:rFonts w:ascii="Times New Roman" w:hAnsi="Times New Roman" w:cs="Times New Roman"/>
                <w:sz w:val="24"/>
                <w:szCs w:val="24"/>
              </w:rPr>
              <w:t xml:space="preserve">по телефону, посредством </w:t>
            </w:r>
            <w:proofErr w:type="spellStart"/>
            <w:r w:rsidRPr="00C97605">
              <w:rPr>
                <w:rFonts w:ascii="Times New Roman" w:hAnsi="Times New Roman" w:cs="Times New Roman"/>
                <w:sz w:val="24"/>
                <w:szCs w:val="24"/>
              </w:rPr>
              <w:t>видео-конференц-связи</w:t>
            </w:r>
            <w:proofErr w:type="spellEnd"/>
            <w:r w:rsidRPr="00C97605">
              <w:rPr>
                <w:rFonts w:ascii="Times New Roman" w:hAnsi="Times New Roman" w:cs="Times New Roman"/>
                <w:sz w:val="24"/>
                <w:szCs w:val="24"/>
              </w:rPr>
              <w:t>, на личном приеме либо в ходе проведения профилактического мероприятия, контрольного мероприятия.</w:t>
            </w:r>
            <w:r>
              <w:rPr>
                <w:rFonts w:ascii="Times New Roman" w:hAnsi="Times New Roman" w:cs="Times New Roman"/>
                <w:sz w:val="24"/>
                <w:szCs w:val="24"/>
              </w:rPr>
              <w:t xml:space="preserve"> Время консультирования – 10 минут.</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Консультирование в письменной форме осуществляется в случаях</w:t>
            </w:r>
            <w:r>
              <w:rPr>
                <w:rFonts w:ascii="Times New Roman" w:hAnsi="Times New Roman" w:cs="Times New Roman"/>
                <w:sz w:val="24"/>
                <w:szCs w:val="24"/>
              </w:rPr>
              <w:t>, если</w:t>
            </w:r>
            <w:r w:rsidRPr="00C97605">
              <w:rPr>
                <w:rFonts w:ascii="Times New Roman" w:hAnsi="Times New Roman" w:cs="Times New Roman"/>
                <w:sz w:val="24"/>
                <w:szCs w:val="24"/>
              </w:rPr>
              <w:t>:</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 xml:space="preserve">1) контролируемым лицом представлен письменный запрос о </w:t>
            </w:r>
            <w:r w:rsidRPr="00C97605">
              <w:rPr>
                <w:rFonts w:ascii="Times New Roman" w:hAnsi="Times New Roman" w:cs="Times New Roman"/>
                <w:sz w:val="24"/>
                <w:szCs w:val="24"/>
              </w:rPr>
              <w:lastRenderedPageBreak/>
              <w:t>предоставлении письменного ответа по вопросам консультирования;</w:t>
            </w:r>
          </w:p>
          <w:p w:rsidR="0000105E" w:rsidRPr="00C97605" w:rsidRDefault="0000105E" w:rsidP="00497643">
            <w:pPr>
              <w:pStyle w:val="ConsPlusNormal"/>
              <w:jc w:val="both"/>
              <w:rPr>
                <w:rFonts w:ascii="Times New Roman" w:hAnsi="Times New Roman" w:cs="Times New Roman"/>
                <w:sz w:val="24"/>
                <w:szCs w:val="24"/>
              </w:rPr>
            </w:pPr>
            <w:r w:rsidRPr="00C97605">
              <w:rPr>
                <w:rFonts w:ascii="Times New Roman" w:hAnsi="Times New Roman" w:cs="Times New Roman"/>
                <w:sz w:val="24"/>
                <w:szCs w:val="24"/>
              </w:rPr>
              <w:t>2) за время консультирования предоставить ответ в устной форме на поставленные вопросы невозможно;</w:t>
            </w:r>
          </w:p>
          <w:p w:rsidR="0000105E" w:rsidRPr="00D842FE" w:rsidRDefault="0000105E" w:rsidP="00497643">
            <w:pPr>
              <w:pStyle w:val="ConsPlusNormal"/>
              <w:jc w:val="both"/>
              <w:rPr>
                <w:sz w:val="24"/>
                <w:szCs w:val="24"/>
              </w:rPr>
            </w:pPr>
            <w:r w:rsidRPr="00C97605">
              <w:rPr>
                <w:rFonts w:ascii="Times New Roman" w:hAnsi="Times New Roman" w:cs="Times New Roman"/>
                <w:sz w:val="24"/>
                <w:szCs w:val="24"/>
              </w:rPr>
              <w:t>3) ответ на поставленные вопросы требует дополнительного запроса сведений.</w:t>
            </w:r>
          </w:p>
        </w:tc>
        <w:tc>
          <w:tcPr>
            <w:tcW w:w="2257" w:type="dxa"/>
          </w:tcPr>
          <w:p w:rsidR="0000105E" w:rsidRDefault="0000105E" w:rsidP="00497643">
            <w:pPr>
              <w:jc w:val="center"/>
              <w:rPr>
                <w:b/>
                <w:sz w:val="24"/>
                <w:szCs w:val="24"/>
              </w:rPr>
            </w:pPr>
            <w:r w:rsidRPr="00514B34">
              <w:rPr>
                <w:sz w:val="24"/>
                <w:szCs w:val="24"/>
              </w:rPr>
              <w:lastRenderedPageBreak/>
              <w:t>Должностные лица органа муниципального земельного контроля</w:t>
            </w:r>
          </w:p>
        </w:tc>
        <w:tc>
          <w:tcPr>
            <w:tcW w:w="2169" w:type="dxa"/>
          </w:tcPr>
          <w:p w:rsidR="0000105E" w:rsidRDefault="00812B77" w:rsidP="00497643">
            <w:pPr>
              <w:jc w:val="center"/>
              <w:rPr>
                <w:sz w:val="24"/>
                <w:szCs w:val="24"/>
              </w:rPr>
            </w:pPr>
            <w:r>
              <w:rPr>
                <w:sz w:val="24"/>
                <w:szCs w:val="24"/>
              </w:rPr>
              <w:t>В течение 2023</w:t>
            </w:r>
            <w:r w:rsidR="0000105E">
              <w:rPr>
                <w:sz w:val="24"/>
                <w:szCs w:val="24"/>
              </w:rPr>
              <w:t xml:space="preserve"> года по мере поступления вопросов</w:t>
            </w:r>
          </w:p>
        </w:tc>
      </w:tr>
      <w:tr w:rsidR="0000105E" w:rsidTr="00497643">
        <w:trPr>
          <w:trHeight w:val="1478"/>
        </w:trPr>
        <w:tc>
          <w:tcPr>
            <w:tcW w:w="671" w:type="dxa"/>
          </w:tcPr>
          <w:p w:rsidR="0000105E" w:rsidRDefault="0000105E" w:rsidP="00497643">
            <w:pPr>
              <w:jc w:val="center"/>
              <w:rPr>
                <w:sz w:val="24"/>
                <w:szCs w:val="24"/>
              </w:rPr>
            </w:pPr>
            <w:r>
              <w:rPr>
                <w:sz w:val="24"/>
                <w:szCs w:val="24"/>
              </w:rPr>
              <w:lastRenderedPageBreak/>
              <w:t>5.</w:t>
            </w:r>
          </w:p>
        </w:tc>
        <w:tc>
          <w:tcPr>
            <w:tcW w:w="4474" w:type="dxa"/>
          </w:tcPr>
          <w:p w:rsidR="0000105E" w:rsidRPr="000B2617" w:rsidRDefault="0000105E" w:rsidP="00497643">
            <w:pPr>
              <w:pStyle w:val="ConsPlusNormal"/>
              <w:jc w:val="both"/>
              <w:rPr>
                <w:rFonts w:ascii="Times New Roman" w:hAnsi="Times New Roman" w:cs="Times New Roman"/>
                <w:sz w:val="24"/>
                <w:szCs w:val="24"/>
              </w:rPr>
            </w:pPr>
            <w:r w:rsidRPr="00D842FE">
              <w:rPr>
                <w:rFonts w:ascii="Times New Roman" w:hAnsi="Times New Roman" w:cs="Times New Roman"/>
                <w:sz w:val="24"/>
                <w:szCs w:val="24"/>
              </w:rPr>
              <w:t>Профилактический визит</w:t>
            </w:r>
          </w:p>
        </w:tc>
        <w:tc>
          <w:tcPr>
            <w:tcW w:w="2257" w:type="dxa"/>
          </w:tcPr>
          <w:p w:rsidR="0000105E" w:rsidRPr="00514B34" w:rsidRDefault="0000105E" w:rsidP="00497643">
            <w:pPr>
              <w:jc w:val="center"/>
              <w:rPr>
                <w:sz w:val="24"/>
                <w:szCs w:val="24"/>
              </w:rPr>
            </w:pPr>
            <w:r w:rsidRPr="00514B34">
              <w:rPr>
                <w:sz w:val="24"/>
                <w:szCs w:val="24"/>
              </w:rPr>
              <w:t>Должностные лица органа муниципального земельного контроля</w:t>
            </w:r>
          </w:p>
        </w:tc>
        <w:tc>
          <w:tcPr>
            <w:tcW w:w="2169" w:type="dxa"/>
          </w:tcPr>
          <w:p w:rsidR="0000105E" w:rsidRDefault="00812B77" w:rsidP="00497643">
            <w:pPr>
              <w:jc w:val="center"/>
              <w:rPr>
                <w:sz w:val="24"/>
                <w:szCs w:val="24"/>
              </w:rPr>
            </w:pPr>
            <w:r>
              <w:rPr>
                <w:sz w:val="24"/>
                <w:szCs w:val="24"/>
              </w:rPr>
              <w:t>В течение 2023</w:t>
            </w:r>
            <w:r w:rsidR="0000105E" w:rsidRPr="0028145F">
              <w:rPr>
                <w:sz w:val="24"/>
                <w:szCs w:val="24"/>
              </w:rPr>
              <w:t xml:space="preserve"> года</w:t>
            </w:r>
            <w:r w:rsidR="0000105E">
              <w:rPr>
                <w:sz w:val="24"/>
                <w:szCs w:val="24"/>
              </w:rPr>
              <w:t>.</w:t>
            </w:r>
          </w:p>
        </w:tc>
      </w:tr>
    </w:tbl>
    <w:p w:rsidR="00B26BB9" w:rsidRDefault="00B26BB9" w:rsidP="006A6F93">
      <w:pPr>
        <w:rPr>
          <w:b/>
          <w:color w:val="000000"/>
          <w:sz w:val="24"/>
          <w:szCs w:val="24"/>
          <w:shd w:val="clear" w:color="auto" w:fill="FFFFFF"/>
        </w:rPr>
      </w:pPr>
    </w:p>
    <w:p w:rsidR="0000105E" w:rsidRPr="008418A5" w:rsidRDefault="0000105E" w:rsidP="0000105E">
      <w:pPr>
        <w:ind w:firstLine="567"/>
        <w:jc w:val="center"/>
        <w:rPr>
          <w:b/>
          <w:color w:val="000000"/>
          <w:sz w:val="24"/>
          <w:szCs w:val="24"/>
          <w:shd w:val="clear" w:color="auto" w:fill="FFFFFF"/>
        </w:rPr>
      </w:pPr>
      <w:r>
        <w:rPr>
          <w:b/>
          <w:color w:val="000000"/>
          <w:sz w:val="24"/>
          <w:szCs w:val="24"/>
          <w:shd w:val="clear" w:color="auto" w:fill="FFFFFF"/>
        </w:rPr>
        <w:t>5</w:t>
      </w:r>
      <w:r w:rsidRPr="008418A5">
        <w:rPr>
          <w:b/>
          <w:color w:val="000000"/>
          <w:sz w:val="24"/>
          <w:szCs w:val="24"/>
          <w:shd w:val="clear" w:color="auto" w:fill="FFFFFF"/>
        </w:rPr>
        <w:t xml:space="preserve">. </w:t>
      </w:r>
      <w:r w:rsidRPr="002E5B42">
        <w:rPr>
          <w:b/>
          <w:color w:val="000000"/>
          <w:sz w:val="28"/>
          <w:szCs w:val="28"/>
          <w:shd w:val="clear" w:color="auto" w:fill="FFFFFF"/>
        </w:rPr>
        <w:t>Показатели результативности и эффективности Программы</w:t>
      </w:r>
    </w:p>
    <w:p w:rsidR="0000105E" w:rsidRDefault="0000105E" w:rsidP="0000105E">
      <w:pPr>
        <w:ind w:firstLine="567"/>
        <w:jc w:val="center"/>
        <w:rPr>
          <w:sz w:val="24"/>
          <w:szCs w:val="24"/>
        </w:rPr>
      </w:pPr>
    </w:p>
    <w:tbl>
      <w:tblPr>
        <w:tblW w:w="9366" w:type="dxa"/>
        <w:tblLayout w:type="fixed"/>
        <w:tblCellMar>
          <w:left w:w="10" w:type="dxa"/>
          <w:right w:w="10" w:type="dxa"/>
        </w:tblCellMar>
        <w:tblLook w:val="0000"/>
      </w:tblPr>
      <w:tblGrid>
        <w:gridCol w:w="590"/>
        <w:gridCol w:w="4503"/>
        <w:gridCol w:w="4273"/>
      </w:tblGrid>
      <w:tr w:rsidR="0000105E" w:rsidRPr="000B2617" w:rsidTr="00497643">
        <w:trPr>
          <w:trHeight w:hRule="exact" w:val="576"/>
        </w:trPr>
        <w:tc>
          <w:tcPr>
            <w:tcW w:w="590" w:type="dxa"/>
            <w:tcBorders>
              <w:top w:val="single" w:sz="4" w:space="0" w:color="auto"/>
              <w:left w:val="single" w:sz="4" w:space="0" w:color="auto"/>
            </w:tcBorders>
            <w:shd w:val="clear" w:color="auto" w:fill="FFFFFF"/>
          </w:tcPr>
          <w:p w:rsidR="0000105E" w:rsidRPr="000B2617" w:rsidRDefault="0000105E" w:rsidP="00497643">
            <w:pPr>
              <w:jc w:val="center"/>
              <w:rPr>
                <w:sz w:val="24"/>
                <w:szCs w:val="24"/>
              </w:rPr>
            </w:pPr>
            <w:r w:rsidRPr="000B2617">
              <w:rPr>
                <w:sz w:val="24"/>
                <w:szCs w:val="24"/>
              </w:rPr>
              <w:t>№</w:t>
            </w:r>
          </w:p>
          <w:p w:rsidR="0000105E" w:rsidRPr="000B2617" w:rsidRDefault="0000105E" w:rsidP="00497643">
            <w:pPr>
              <w:jc w:val="center"/>
              <w:rPr>
                <w:sz w:val="24"/>
                <w:szCs w:val="24"/>
              </w:rPr>
            </w:pPr>
            <w:proofErr w:type="spellStart"/>
            <w:proofErr w:type="gramStart"/>
            <w:r w:rsidRPr="000B2617">
              <w:rPr>
                <w:sz w:val="24"/>
                <w:szCs w:val="24"/>
              </w:rPr>
              <w:t>п</w:t>
            </w:r>
            <w:proofErr w:type="spellEnd"/>
            <w:proofErr w:type="gramEnd"/>
            <w:r w:rsidRPr="000B2617">
              <w:rPr>
                <w:sz w:val="24"/>
                <w:szCs w:val="24"/>
              </w:rPr>
              <w:t>/</w:t>
            </w:r>
            <w:proofErr w:type="spellStart"/>
            <w:r w:rsidRPr="000B2617">
              <w:rPr>
                <w:sz w:val="24"/>
                <w:szCs w:val="24"/>
              </w:rPr>
              <w:t>п</w:t>
            </w:r>
            <w:proofErr w:type="spellEnd"/>
          </w:p>
        </w:tc>
        <w:tc>
          <w:tcPr>
            <w:tcW w:w="4503" w:type="dxa"/>
            <w:tcBorders>
              <w:top w:val="single" w:sz="4" w:space="0" w:color="auto"/>
              <w:left w:val="single" w:sz="4" w:space="0" w:color="auto"/>
            </w:tcBorders>
            <w:shd w:val="clear" w:color="auto" w:fill="FFFFFF"/>
          </w:tcPr>
          <w:p w:rsidR="0000105E" w:rsidRPr="000B2617" w:rsidRDefault="0000105E" w:rsidP="00497643">
            <w:pPr>
              <w:jc w:val="center"/>
              <w:rPr>
                <w:sz w:val="24"/>
                <w:szCs w:val="24"/>
              </w:rPr>
            </w:pPr>
            <w:r w:rsidRPr="000B2617">
              <w:rPr>
                <w:sz w:val="24"/>
                <w:szCs w:val="24"/>
              </w:rPr>
              <w:t>Наименование показателя</w:t>
            </w:r>
          </w:p>
        </w:tc>
        <w:tc>
          <w:tcPr>
            <w:tcW w:w="4273" w:type="dxa"/>
            <w:tcBorders>
              <w:top w:val="single" w:sz="4" w:space="0" w:color="auto"/>
              <w:left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Величина</w:t>
            </w:r>
          </w:p>
        </w:tc>
      </w:tr>
      <w:tr w:rsidR="0000105E" w:rsidRPr="000B2617" w:rsidTr="00497643">
        <w:trPr>
          <w:trHeight w:hRule="exact" w:val="2066"/>
        </w:trPr>
        <w:tc>
          <w:tcPr>
            <w:tcW w:w="590" w:type="dxa"/>
            <w:tcBorders>
              <w:top w:val="single" w:sz="4" w:space="0" w:color="auto"/>
              <w:left w:val="single" w:sz="4" w:space="0" w:color="auto"/>
            </w:tcBorders>
            <w:shd w:val="clear" w:color="auto" w:fill="FFFFFF"/>
          </w:tcPr>
          <w:p w:rsidR="0000105E" w:rsidRPr="000B2617" w:rsidRDefault="0000105E" w:rsidP="00497643">
            <w:pPr>
              <w:ind w:firstLine="567"/>
              <w:jc w:val="center"/>
              <w:rPr>
                <w:sz w:val="24"/>
                <w:szCs w:val="24"/>
              </w:rPr>
            </w:pPr>
            <w:r w:rsidRPr="000B2617">
              <w:rPr>
                <w:sz w:val="24"/>
                <w:szCs w:val="24"/>
              </w:rPr>
              <w:t>11.</w:t>
            </w:r>
          </w:p>
        </w:tc>
        <w:tc>
          <w:tcPr>
            <w:tcW w:w="4503" w:type="dxa"/>
            <w:tcBorders>
              <w:top w:val="single" w:sz="4" w:space="0" w:color="auto"/>
              <w:left w:val="single" w:sz="4" w:space="0" w:color="auto"/>
            </w:tcBorders>
            <w:shd w:val="clear" w:color="auto" w:fill="FFFFFF"/>
          </w:tcPr>
          <w:p w:rsidR="0000105E" w:rsidRPr="000B2617" w:rsidRDefault="0000105E" w:rsidP="00497643">
            <w:pPr>
              <w:pStyle w:val="ConsPlusNormal"/>
              <w:jc w:val="both"/>
              <w:rPr>
                <w:rFonts w:ascii="Times New Roman" w:hAnsi="Times New Roman" w:cs="Times New Roman"/>
                <w:sz w:val="24"/>
                <w:szCs w:val="24"/>
              </w:rPr>
            </w:pPr>
            <w:r w:rsidRPr="000B2617">
              <w:rPr>
                <w:rFonts w:ascii="Times New Roman" w:hAnsi="Times New Roman" w:cs="Times New Roman"/>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p w:rsidR="0000105E" w:rsidRPr="000B2617" w:rsidRDefault="0000105E" w:rsidP="00497643">
            <w:pPr>
              <w:ind w:firstLine="567"/>
              <w:jc w:val="both"/>
              <w:rPr>
                <w:sz w:val="24"/>
                <w:szCs w:val="24"/>
              </w:rPr>
            </w:pPr>
          </w:p>
        </w:tc>
        <w:tc>
          <w:tcPr>
            <w:tcW w:w="4273" w:type="dxa"/>
            <w:tcBorders>
              <w:top w:val="single" w:sz="4" w:space="0" w:color="auto"/>
              <w:left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100%</w:t>
            </w:r>
          </w:p>
        </w:tc>
      </w:tr>
      <w:tr w:rsidR="0000105E" w:rsidRPr="000B2617" w:rsidTr="00497643">
        <w:trPr>
          <w:trHeight w:hRule="exact" w:val="1699"/>
        </w:trPr>
        <w:tc>
          <w:tcPr>
            <w:tcW w:w="590" w:type="dxa"/>
            <w:tcBorders>
              <w:top w:val="single" w:sz="4" w:space="0" w:color="auto"/>
              <w:left w:val="single" w:sz="4" w:space="0" w:color="auto"/>
              <w:bottom w:val="single" w:sz="4" w:space="0" w:color="auto"/>
            </w:tcBorders>
            <w:shd w:val="clear" w:color="auto" w:fill="FFFFFF"/>
          </w:tcPr>
          <w:p w:rsidR="0000105E" w:rsidRPr="000B2617" w:rsidRDefault="0000105E" w:rsidP="00497643">
            <w:pPr>
              <w:ind w:firstLine="567"/>
              <w:jc w:val="center"/>
              <w:rPr>
                <w:sz w:val="24"/>
                <w:szCs w:val="24"/>
              </w:rPr>
            </w:pPr>
            <w:r w:rsidRPr="000B2617">
              <w:rPr>
                <w:sz w:val="24"/>
                <w:szCs w:val="24"/>
              </w:rPr>
              <w:t>22.</w:t>
            </w:r>
          </w:p>
        </w:tc>
        <w:tc>
          <w:tcPr>
            <w:tcW w:w="4503" w:type="dxa"/>
            <w:tcBorders>
              <w:top w:val="single" w:sz="4" w:space="0" w:color="auto"/>
              <w:left w:val="single" w:sz="4" w:space="0" w:color="auto"/>
              <w:bottom w:val="single" w:sz="4" w:space="0" w:color="auto"/>
            </w:tcBorders>
            <w:shd w:val="clear" w:color="auto" w:fill="FFFFFF"/>
          </w:tcPr>
          <w:p w:rsidR="0000105E" w:rsidRPr="000B2617" w:rsidRDefault="0000105E" w:rsidP="00497643">
            <w:pPr>
              <w:autoSpaceDE w:val="0"/>
              <w:autoSpaceDN w:val="0"/>
              <w:adjustRightInd w:val="0"/>
              <w:jc w:val="both"/>
              <w:rPr>
                <w:sz w:val="24"/>
                <w:szCs w:val="24"/>
              </w:rPr>
            </w:pPr>
            <w:r w:rsidRPr="000B2617">
              <w:rPr>
                <w:sz w:val="24"/>
                <w:szCs w:val="24"/>
              </w:rPr>
              <w:t>Утверждение   доклада, содержащего результаты обобщения правоприменительной практики по осуществлению муниципального</w:t>
            </w:r>
            <w:r>
              <w:rPr>
                <w:sz w:val="24"/>
                <w:szCs w:val="24"/>
              </w:rPr>
              <w:t xml:space="preserve"> земельного </w:t>
            </w:r>
            <w:r w:rsidRPr="000B2617">
              <w:rPr>
                <w:sz w:val="24"/>
                <w:szCs w:val="24"/>
              </w:rPr>
              <w:t xml:space="preserve"> контроля, его опубликование</w:t>
            </w:r>
            <w:r>
              <w:rPr>
                <w:sz w:val="24"/>
                <w:szCs w:val="24"/>
              </w:rPr>
              <w:t xml:space="preserve"> на сайте контрольного органа.</w:t>
            </w:r>
          </w:p>
          <w:p w:rsidR="0000105E" w:rsidRPr="000B2617" w:rsidRDefault="0000105E" w:rsidP="00497643">
            <w:pPr>
              <w:ind w:firstLine="567"/>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Исполнено</w:t>
            </w:r>
            <w:proofErr w:type="gramStart"/>
            <w:r w:rsidRPr="000B2617">
              <w:rPr>
                <w:sz w:val="24"/>
                <w:szCs w:val="24"/>
              </w:rPr>
              <w:t xml:space="preserve"> / Н</w:t>
            </w:r>
            <w:proofErr w:type="gramEnd"/>
            <w:r w:rsidRPr="000B2617">
              <w:rPr>
                <w:sz w:val="24"/>
                <w:szCs w:val="24"/>
              </w:rPr>
              <w:t>е исполнено</w:t>
            </w:r>
          </w:p>
        </w:tc>
      </w:tr>
      <w:tr w:rsidR="0000105E" w:rsidRPr="000B2617" w:rsidTr="00497643">
        <w:trPr>
          <w:trHeight w:hRule="exact" w:val="3408"/>
        </w:trPr>
        <w:tc>
          <w:tcPr>
            <w:tcW w:w="590" w:type="dxa"/>
            <w:tcBorders>
              <w:top w:val="single" w:sz="4" w:space="0" w:color="auto"/>
              <w:left w:val="single" w:sz="4" w:space="0" w:color="auto"/>
              <w:bottom w:val="single" w:sz="4" w:space="0" w:color="auto"/>
            </w:tcBorders>
            <w:shd w:val="clear" w:color="auto" w:fill="FFFFFF"/>
          </w:tcPr>
          <w:p w:rsidR="0000105E" w:rsidRPr="000B2617" w:rsidRDefault="0000105E" w:rsidP="00497643">
            <w:pPr>
              <w:widowControl w:val="0"/>
              <w:jc w:val="center"/>
              <w:rPr>
                <w:rFonts w:eastAsia="Courier New"/>
                <w:color w:val="000000"/>
                <w:sz w:val="24"/>
                <w:szCs w:val="24"/>
              </w:rPr>
            </w:pPr>
            <w:r w:rsidRPr="000B2617">
              <w:rPr>
                <w:color w:val="000000"/>
                <w:sz w:val="24"/>
                <w:szCs w:val="24"/>
                <w:shd w:val="clear" w:color="auto" w:fill="FFFFFF"/>
              </w:rPr>
              <w:t>3.</w:t>
            </w:r>
          </w:p>
        </w:tc>
        <w:tc>
          <w:tcPr>
            <w:tcW w:w="4503" w:type="dxa"/>
            <w:tcBorders>
              <w:top w:val="single" w:sz="4" w:space="0" w:color="auto"/>
              <w:left w:val="single" w:sz="4" w:space="0" w:color="auto"/>
              <w:bottom w:val="single" w:sz="4" w:space="0" w:color="auto"/>
            </w:tcBorders>
            <w:shd w:val="clear" w:color="auto" w:fill="FFFFFF"/>
          </w:tcPr>
          <w:p w:rsidR="0000105E" w:rsidRPr="000B2617" w:rsidRDefault="0000105E" w:rsidP="00497643">
            <w:pPr>
              <w:pStyle w:val="ConsPlusNormal"/>
              <w:jc w:val="both"/>
              <w:rPr>
                <w:rFonts w:ascii="Times New Roman" w:hAnsi="Times New Roman" w:cs="Times New Roman"/>
                <w:sz w:val="24"/>
                <w:szCs w:val="24"/>
              </w:rPr>
            </w:pPr>
            <w:r w:rsidRPr="000B2617">
              <w:rPr>
                <w:rFonts w:ascii="Times New Roman" w:hAnsi="Times New Roman" w:cs="Times New Roman"/>
                <w:sz w:val="24"/>
                <w:szCs w:val="24"/>
              </w:rPr>
              <w:t>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Start"/>
            <w:r w:rsidRPr="000B2617">
              <w:rPr>
                <w:rFonts w:ascii="Times New Roman" w:hAnsi="Times New Roman" w:cs="Times New Roman"/>
                <w:sz w:val="24"/>
                <w:szCs w:val="24"/>
              </w:rPr>
              <w:t xml:space="preserve"> (%)</w:t>
            </w:r>
            <w:proofErr w:type="gramEnd"/>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B2617" w:rsidRDefault="0000105E" w:rsidP="00497643">
            <w:pPr>
              <w:jc w:val="center"/>
              <w:rPr>
                <w:sz w:val="24"/>
                <w:szCs w:val="24"/>
              </w:rPr>
            </w:pPr>
            <w:r w:rsidRPr="000B2617">
              <w:rPr>
                <w:sz w:val="24"/>
                <w:szCs w:val="24"/>
              </w:rPr>
              <w:t>20% и более</w:t>
            </w:r>
          </w:p>
        </w:tc>
      </w:tr>
      <w:tr w:rsidR="0000105E" w:rsidRPr="000B2617" w:rsidTr="00497643">
        <w:trPr>
          <w:trHeight w:hRule="exact" w:val="974"/>
        </w:trPr>
        <w:tc>
          <w:tcPr>
            <w:tcW w:w="590" w:type="dxa"/>
            <w:tcBorders>
              <w:top w:val="single" w:sz="4" w:space="0" w:color="auto"/>
              <w:left w:val="single" w:sz="4" w:space="0" w:color="auto"/>
              <w:bottom w:val="single" w:sz="4" w:space="0" w:color="auto"/>
            </w:tcBorders>
            <w:shd w:val="clear" w:color="auto" w:fill="FFFFFF"/>
          </w:tcPr>
          <w:p w:rsidR="0000105E" w:rsidRPr="000B2617" w:rsidRDefault="0000105E" w:rsidP="00497643">
            <w:pPr>
              <w:widowControl w:val="0"/>
              <w:spacing w:line="230" w:lineRule="exact"/>
              <w:ind w:left="220"/>
              <w:rPr>
                <w:sz w:val="24"/>
                <w:szCs w:val="24"/>
              </w:rPr>
            </w:pPr>
            <w:r w:rsidRPr="000B2617">
              <w:rPr>
                <w:color w:val="000000"/>
                <w:sz w:val="24"/>
                <w:szCs w:val="24"/>
                <w:shd w:val="clear" w:color="auto" w:fill="FFFFFF"/>
              </w:rPr>
              <w:t>4.</w:t>
            </w:r>
          </w:p>
        </w:tc>
        <w:tc>
          <w:tcPr>
            <w:tcW w:w="4503" w:type="dxa"/>
            <w:tcBorders>
              <w:top w:val="single" w:sz="4" w:space="0" w:color="auto"/>
              <w:left w:val="single" w:sz="4" w:space="0" w:color="auto"/>
              <w:bottom w:val="single" w:sz="4" w:space="0" w:color="auto"/>
            </w:tcBorders>
            <w:shd w:val="clear" w:color="auto" w:fill="FFFFFF"/>
          </w:tcPr>
          <w:p w:rsidR="0000105E" w:rsidRPr="000B2617" w:rsidRDefault="0000105E" w:rsidP="00497643">
            <w:pPr>
              <w:widowControl w:val="0"/>
              <w:spacing w:line="274" w:lineRule="exact"/>
              <w:jc w:val="both"/>
              <w:rPr>
                <w:sz w:val="24"/>
                <w:szCs w:val="24"/>
              </w:rPr>
            </w:pPr>
            <w:r w:rsidRPr="000B2617">
              <w:rPr>
                <w:sz w:val="24"/>
                <w:szCs w:val="24"/>
              </w:rPr>
              <w:t>Доля лиц, удовлетворённых консультированием в общем количестве лиц, обратившихся за консультированием</w:t>
            </w:r>
          </w:p>
          <w:p w:rsidR="0000105E" w:rsidRPr="000B2617" w:rsidRDefault="0000105E" w:rsidP="00497643">
            <w:pPr>
              <w:widowControl w:val="0"/>
              <w:spacing w:line="274" w:lineRule="exact"/>
              <w:ind w:firstLine="440"/>
              <w:jc w:val="both"/>
              <w:rPr>
                <w:sz w:val="24"/>
                <w:szCs w:val="24"/>
              </w:rPr>
            </w:pPr>
          </w:p>
        </w:tc>
        <w:tc>
          <w:tcPr>
            <w:tcW w:w="4273" w:type="dxa"/>
            <w:tcBorders>
              <w:top w:val="single" w:sz="4" w:space="0" w:color="auto"/>
              <w:left w:val="single" w:sz="4" w:space="0" w:color="auto"/>
              <w:bottom w:val="single" w:sz="4" w:space="0" w:color="auto"/>
              <w:right w:val="single" w:sz="4" w:space="0" w:color="auto"/>
            </w:tcBorders>
            <w:shd w:val="clear" w:color="auto" w:fill="FFFFFF"/>
          </w:tcPr>
          <w:p w:rsidR="0000105E" w:rsidRPr="000B2617" w:rsidRDefault="0000105E" w:rsidP="00497643">
            <w:pPr>
              <w:widowControl w:val="0"/>
              <w:spacing w:line="277" w:lineRule="exact"/>
              <w:jc w:val="center"/>
              <w:rPr>
                <w:sz w:val="24"/>
                <w:szCs w:val="24"/>
              </w:rPr>
            </w:pPr>
            <w:r w:rsidRPr="000B2617">
              <w:rPr>
                <w:sz w:val="24"/>
                <w:szCs w:val="24"/>
              </w:rPr>
              <w:t>100%</w:t>
            </w:r>
          </w:p>
        </w:tc>
      </w:tr>
    </w:tbl>
    <w:p w:rsidR="0000105E" w:rsidRPr="002E5B42" w:rsidRDefault="0000105E"/>
    <w:sectPr w:rsidR="0000105E" w:rsidRPr="002E5B42" w:rsidSect="009F7E5F">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283"/>
    <w:rsid w:val="0000105E"/>
    <w:rsid w:val="000B2617"/>
    <w:rsid w:val="002720FE"/>
    <w:rsid w:val="0028145F"/>
    <w:rsid w:val="00297B7D"/>
    <w:rsid w:val="002C17F4"/>
    <w:rsid w:val="002E5B42"/>
    <w:rsid w:val="00311CC1"/>
    <w:rsid w:val="003960FF"/>
    <w:rsid w:val="003C6692"/>
    <w:rsid w:val="003E6013"/>
    <w:rsid w:val="00455AC5"/>
    <w:rsid w:val="00490AC6"/>
    <w:rsid w:val="00514B34"/>
    <w:rsid w:val="00551283"/>
    <w:rsid w:val="00553BDE"/>
    <w:rsid w:val="00586A5D"/>
    <w:rsid w:val="00593B18"/>
    <w:rsid w:val="0059424F"/>
    <w:rsid w:val="005B35A1"/>
    <w:rsid w:val="005C24AB"/>
    <w:rsid w:val="00652D95"/>
    <w:rsid w:val="00680A98"/>
    <w:rsid w:val="006A6F93"/>
    <w:rsid w:val="007649D6"/>
    <w:rsid w:val="00780181"/>
    <w:rsid w:val="00782C61"/>
    <w:rsid w:val="00793D8C"/>
    <w:rsid w:val="007F58BB"/>
    <w:rsid w:val="00812B77"/>
    <w:rsid w:val="008F4FA3"/>
    <w:rsid w:val="00910BB8"/>
    <w:rsid w:val="00916C5F"/>
    <w:rsid w:val="009B4FC8"/>
    <w:rsid w:val="009F7E5F"/>
    <w:rsid w:val="00A134BB"/>
    <w:rsid w:val="00A44751"/>
    <w:rsid w:val="00A74B18"/>
    <w:rsid w:val="00AA1667"/>
    <w:rsid w:val="00B10764"/>
    <w:rsid w:val="00B26BB9"/>
    <w:rsid w:val="00C11B6D"/>
    <w:rsid w:val="00C5587F"/>
    <w:rsid w:val="00C8556B"/>
    <w:rsid w:val="00CC2CC6"/>
    <w:rsid w:val="00CD4B09"/>
    <w:rsid w:val="00D034AB"/>
    <w:rsid w:val="00E43003"/>
    <w:rsid w:val="00EB34E8"/>
    <w:rsid w:val="00ED41C6"/>
    <w:rsid w:val="00F05BBC"/>
    <w:rsid w:val="00F46007"/>
    <w:rsid w:val="00F53D35"/>
    <w:rsid w:val="00FA5B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28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5512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551283"/>
    <w:rPr>
      <w:rFonts w:ascii="Arial" w:eastAsia="Times New Roman" w:hAnsi="Arial" w:cs="Arial"/>
      <w:sz w:val="20"/>
      <w:szCs w:val="20"/>
      <w:lang w:eastAsia="ru-RU"/>
    </w:rPr>
  </w:style>
  <w:style w:type="paragraph" w:styleId="a3">
    <w:name w:val="List Paragraph"/>
    <w:basedOn w:val="a"/>
    <w:link w:val="a4"/>
    <w:qFormat/>
    <w:rsid w:val="00F46007"/>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unhideWhenUsed/>
    <w:rsid w:val="00F46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F46007"/>
    <w:rPr>
      <w:rFonts w:ascii="Courier New" w:eastAsia="Times New Roman" w:hAnsi="Courier New" w:cs="Times New Roman"/>
      <w:sz w:val="20"/>
      <w:szCs w:val="20"/>
      <w:lang w:eastAsia="ru-RU"/>
    </w:rPr>
  </w:style>
  <w:style w:type="character" w:customStyle="1" w:styleId="a4">
    <w:name w:val="Абзац списка Знак"/>
    <w:link w:val="a3"/>
    <w:locked/>
    <w:rsid w:val="00F46007"/>
    <w:rPr>
      <w:rFonts w:ascii="Calibri" w:eastAsia="Calibri" w:hAnsi="Calibri" w:cs="Times New Roman"/>
    </w:rPr>
  </w:style>
  <w:style w:type="table" w:styleId="a5">
    <w:name w:val="Table Grid"/>
    <w:basedOn w:val="a1"/>
    <w:uiPriority w:val="59"/>
    <w:rsid w:val="00793D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aliases w:val="Текст Знак1 Знак,Текст Знак Знак Знак,Текст Знак1 Знак Знак Знак,Текст Знак Знак Знак Знак Знак, Знак Знак1 Знак Знак Знак Знак Знак, Знак Знак1 Знак Знак Знак,Текст Знак Знак1 Знак, Знак Знак1 Знак Знак1 Знак,Текст Знак1 Знак1"/>
    <w:basedOn w:val="a"/>
    <w:link w:val="1"/>
    <w:rsid w:val="002720FE"/>
    <w:rPr>
      <w:rFonts w:ascii="Courier New" w:hAnsi="Courier New" w:cs="Courier New"/>
      <w:sz w:val="28"/>
    </w:rPr>
  </w:style>
  <w:style w:type="character" w:customStyle="1" w:styleId="a7">
    <w:name w:val="Текст Знак"/>
    <w:basedOn w:val="a0"/>
    <w:link w:val="a6"/>
    <w:uiPriority w:val="99"/>
    <w:semiHidden/>
    <w:rsid w:val="002720FE"/>
    <w:rPr>
      <w:rFonts w:ascii="Consolas" w:eastAsia="Times New Roman" w:hAnsi="Consolas" w:cs="Consolas"/>
      <w:sz w:val="21"/>
      <w:szCs w:val="21"/>
      <w:lang w:eastAsia="ru-RU"/>
    </w:rPr>
  </w:style>
  <w:style w:type="character" w:customStyle="1" w:styleId="1">
    <w:name w:val="Текст Знак1"/>
    <w:aliases w:val="Текст Знак1 Знак Знак,Текст Знак Знак Знак Знак,Текст Знак1 Знак Знак Знак Знак,Текст Знак Знак Знак Знак Знак Знак, Знак Знак1 Знак Знак Знак Знак Знак Знак, Знак Знак1 Знак Знак Знак Знак,Текст Знак Знак1 Знак Знак,Текст Знак1 Знак1 Знак"/>
    <w:link w:val="a6"/>
    <w:rsid w:val="002720FE"/>
    <w:rPr>
      <w:rFonts w:ascii="Courier New" w:eastAsia="Times New Roman" w:hAnsi="Courier New" w:cs="Courier New"/>
      <w:sz w:val="28"/>
      <w:szCs w:val="20"/>
      <w:lang w:eastAsia="ru-RU"/>
    </w:rPr>
  </w:style>
  <w:style w:type="paragraph" w:styleId="a8">
    <w:name w:val="Balloon Text"/>
    <w:basedOn w:val="a"/>
    <w:link w:val="a9"/>
    <w:uiPriority w:val="99"/>
    <w:semiHidden/>
    <w:unhideWhenUsed/>
    <w:rsid w:val="002720FE"/>
    <w:rPr>
      <w:rFonts w:ascii="Tahoma" w:hAnsi="Tahoma" w:cs="Tahoma"/>
      <w:sz w:val="16"/>
      <w:szCs w:val="16"/>
    </w:rPr>
  </w:style>
  <w:style w:type="character" w:customStyle="1" w:styleId="a9">
    <w:name w:val="Текст выноски Знак"/>
    <w:basedOn w:val="a0"/>
    <w:link w:val="a8"/>
    <w:uiPriority w:val="99"/>
    <w:semiHidden/>
    <w:rsid w:val="002720F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1621</Words>
  <Characters>9242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ГЮМ</dc:creator>
  <cp:lastModifiedBy>Виктор</cp:lastModifiedBy>
  <cp:revision>2</cp:revision>
  <cp:lastPrinted>2021-11-25T07:06:00Z</cp:lastPrinted>
  <dcterms:created xsi:type="dcterms:W3CDTF">2022-09-30T08:32:00Z</dcterms:created>
  <dcterms:modified xsi:type="dcterms:W3CDTF">2022-09-30T08:32:00Z</dcterms:modified>
</cp:coreProperties>
</file>