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140B" w:rsidRPr="00490421" w:rsidRDefault="00FC140B" w:rsidP="00FC140B">
      <w:pPr>
        <w:keepNext/>
        <w:widowControl w:val="0"/>
        <w:jc w:val="center"/>
        <w:outlineLvl w:val="4"/>
        <w:rPr>
          <w:b/>
          <w:caps/>
          <w:noProof/>
          <w:sz w:val="36"/>
          <w:szCs w:val="36"/>
        </w:rPr>
      </w:pPr>
      <w:bookmarkStart w:id="0" w:name="_GoBack"/>
      <w:r w:rsidRPr="00490421">
        <w:rPr>
          <w:b/>
          <w:caps/>
          <w:noProof/>
          <w:sz w:val="36"/>
          <w:szCs w:val="36"/>
        </w:rPr>
        <w:t>АДМИНИСТРАЦИЯ</w:t>
      </w:r>
    </w:p>
    <w:p w:rsidR="00FC140B" w:rsidRPr="00490421" w:rsidRDefault="00FC140B" w:rsidP="00FC140B">
      <w:pPr>
        <w:keepNext/>
        <w:widowControl w:val="0"/>
        <w:jc w:val="center"/>
        <w:outlineLvl w:val="4"/>
        <w:rPr>
          <w:b/>
          <w:caps/>
          <w:noProof/>
          <w:sz w:val="36"/>
          <w:szCs w:val="36"/>
        </w:rPr>
      </w:pPr>
      <w:r w:rsidRPr="00490421">
        <w:rPr>
          <w:b/>
          <w:caps/>
          <w:noProof/>
          <w:sz w:val="36"/>
          <w:szCs w:val="36"/>
        </w:rPr>
        <w:t xml:space="preserve"> ДМИТРИЕВСКОГО РАЙОНА КУРСКОЙ ОБЛАСТИ</w:t>
      </w:r>
    </w:p>
    <w:p w:rsidR="00FC140B" w:rsidRDefault="00FC140B" w:rsidP="00FC140B">
      <w:pPr>
        <w:keepNext/>
        <w:widowControl w:val="0"/>
        <w:jc w:val="center"/>
        <w:rPr>
          <w:bCs/>
          <w:sz w:val="28"/>
          <w:szCs w:val="28"/>
        </w:rPr>
      </w:pPr>
    </w:p>
    <w:p w:rsidR="00FC140B" w:rsidRDefault="00FC140B" w:rsidP="00FC140B">
      <w:pPr>
        <w:keepNext/>
        <w:widowControl w:val="0"/>
        <w:jc w:val="center"/>
        <w:rPr>
          <w:bCs/>
          <w:sz w:val="28"/>
          <w:szCs w:val="28"/>
        </w:rPr>
      </w:pPr>
      <w:r w:rsidRPr="00490421">
        <w:rPr>
          <w:bCs/>
          <w:sz w:val="28"/>
          <w:szCs w:val="28"/>
        </w:rPr>
        <w:t xml:space="preserve">П О С Т А Н О В Л Е Н И Е </w:t>
      </w:r>
    </w:p>
    <w:p w:rsidR="00FC140B" w:rsidRDefault="00FC140B" w:rsidP="00FC140B">
      <w:pPr>
        <w:keepNext/>
        <w:widowControl w:val="0"/>
        <w:jc w:val="center"/>
        <w:rPr>
          <w:bCs/>
          <w:sz w:val="28"/>
          <w:szCs w:val="28"/>
        </w:rPr>
      </w:pPr>
    </w:p>
    <w:p w:rsidR="00FC140B" w:rsidRDefault="00FC140B" w:rsidP="00FC140B">
      <w:pPr>
        <w:keepNext/>
        <w:widowControl w:val="0"/>
        <w:jc w:val="center"/>
        <w:rPr>
          <w:bCs/>
          <w:sz w:val="28"/>
          <w:szCs w:val="28"/>
        </w:rPr>
      </w:pPr>
      <w:r>
        <w:rPr>
          <w:bCs/>
          <w:sz w:val="28"/>
          <w:szCs w:val="28"/>
        </w:rPr>
        <w:t>от 16.12.2022 № 493</w:t>
      </w:r>
    </w:p>
    <w:p w:rsidR="00FC140B" w:rsidRPr="00490421" w:rsidRDefault="00FC140B" w:rsidP="00FC140B">
      <w:pPr>
        <w:keepNext/>
        <w:widowControl w:val="0"/>
        <w:jc w:val="center"/>
        <w:rPr>
          <w:bCs/>
          <w:sz w:val="28"/>
          <w:szCs w:val="28"/>
        </w:rPr>
      </w:pPr>
    </w:p>
    <w:p w:rsidR="00FC140B" w:rsidRDefault="00FC140B" w:rsidP="00FC140B">
      <w:pPr>
        <w:jc w:val="center"/>
        <w:rPr>
          <w:sz w:val="28"/>
          <w:szCs w:val="28"/>
        </w:rPr>
      </w:pPr>
      <w:r>
        <w:rPr>
          <w:sz w:val="28"/>
          <w:szCs w:val="28"/>
        </w:rPr>
        <w:t>г. Дмитриев</w:t>
      </w:r>
    </w:p>
    <w:p w:rsidR="002720FE" w:rsidRDefault="009F7E5F" w:rsidP="00FC140B">
      <w:pPr>
        <w:keepNext/>
        <w:widowControl w:val="0"/>
        <w:rPr>
          <w:sz w:val="28"/>
          <w:szCs w:val="28"/>
        </w:rPr>
      </w:pPr>
      <w:r>
        <w:rPr>
          <w:sz w:val="28"/>
          <w:szCs w:val="28"/>
        </w:rPr>
        <w:t xml:space="preserve">                                                                         </w:t>
      </w:r>
    </w:p>
    <w:p w:rsidR="00FC140B" w:rsidRPr="00FC140B" w:rsidRDefault="00FC140B" w:rsidP="00FC140B">
      <w:pPr>
        <w:keepNext/>
        <w:widowControl w:val="0"/>
        <w:rPr>
          <w:sz w:val="28"/>
          <w:szCs w:val="28"/>
        </w:rPr>
      </w:pPr>
    </w:p>
    <w:p w:rsidR="00551283" w:rsidRDefault="00551283" w:rsidP="00551283">
      <w:pPr>
        <w:jc w:val="center"/>
        <w:outlineLvl w:val="0"/>
        <w:rPr>
          <w:sz w:val="24"/>
          <w:szCs w:val="24"/>
        </w:rPr>
      </w:pPr>
    </w:p>
    <w:p w:rsidR="00551283" w:rsidRPr="009F7E5F" w:rsidRDefault="00551283" w:rsidP="009F7E5F">
      <w:pPr>
        <w:jc w:val="center"/>
        <w:outlineLvl w:val="0"/>
        <w:rPr>
          <w:rFonts w:eastAsia="Calibri"/>
          <w:b/>
          <w:sz w:val="28"/>
          <w:szCs w:val="28"/>
          <w:lang w:eastAsia="en-US"/>
        </w:rPr>
      </w:pPr>
      <w:r w:rsidRPr="009F7E5F">
        <w:rPr>
          <w:b/>
          <w:sz w:val="28"/>
          <w:szCs w:val="28"/>
        </w:rPr>
        <w:t xml:space="preserve">Об утверждении Программы профилактики рисков причинения вреда (ущерба) охраняемым законом ценностям </w:t>
      </w:r>
      <w:r w:rsidR="00F22A01">
        <w:rPr>
          <w:b/>
          <w:sz w:val="28"/>
          <w:szCs w:val="28"/>
        </w:rPr>
        <w:t>в сфере муниципального жилищного контроля</w:t>
      </w:r>
      <w:r w:rsidR="009F7E5F">
        <w:rPr>
          <w:rFonts w:eastAsia="Calibri"/>
          <w:b/>
          <w:sz w:val="28"/>
          <w:szCs w:val="28"/>
          <w:lang w:eastAsia="en-US"/>
        </w:rPr>
        <w:t xml:space="preserve"> </w:t>
      </w:r>
      <w:r w:rsidRPr="009F7E5F">
        <w:rPr>
          <w:rFonts w:eastAsia="Calibri"/>
          <w:b/>
          <w:sz w:val="28"/>
          <w:szCs w:val="28"/>
          <w:lang w:eastAsia="en-US"/>
        </w:rPr>
        <w:t>на территории</w:t>
      </w:r>
      <w:r w:rsidRPr="009F7E5F">
        <w:rPr>
          <w:b/>
          <w:sz w:val="28"/>
          <w:szCs w:val="28"/>
        </w:rPr>
        <w:t xml:space="preserve"> </w:t>
      </w:r>
      <w:r w:rsidR="009F7E5F" w:rsidRPr="009F7E5F">
        <w:rPr>
          <w:b/>
          <w:sz w:val="28"/>
          <w:szCs w:val="28"/>
        </w:rPr>
        <w:t>муниципального района «Дмитриевский район»</w:t>
      </w:r>
      <w:r w:rsidR="00BE26A8">
        <w:rPr>
          <w:b/>
          <w:sz w:val="28"/>
          <w:szCs w:val="28"/>
        </w:rPr>
        <w:t xml:space="preserve"> Курской области на 2023</w:t>
      </w:r>
      <w:r w:rsidRPr="009F7E5F">
        <w:rPr>
          <w:b/>
          <w:sz w:val="28"/>
          <w:szCs w:val="28"/>
        </w:rPr>
        <w:t xml:space="preserve"> год</w:t>
      </w:r>
    </w:p>
    <w:p w:rsidR="00551283" w:rsidRPr="009F7E5F" w:rsidRDefault="00551283" w:rsidP="00551283">
      <w:pPr>
        <w:pStyle w:val="ConsPlusNormal"/>
        <w:jc w:val="center"/>
        <w:rPr>
          <w:rFonts w:ascii="Times New Roman" w:hAnsi="Times New Roman" w:cs="Times New Roman"/>
          <w:sz w:val="28"/>
          <w:szCs w:val="28"/>
        </w:rPr>
      </w:pPr>
    </w:p>
    <w:p w:rsidR="00551283" w:rsidRPr="009F7E5F" w:rsidRDefault="00551283" w:rsidP="00551283">
      <w:pPr>
        <w:pStyle w:val="ConsPlusNormal"/>
        <w:jc w:val="both"/>
        <w:rPr>
          <w:rFonts w:ascii="Times New Roman" w:hAnsi="Times New Roman" w:cs="Times New Roman"/>
          <w:sz w:val="28"/>
          <w:szCs w:val="28"/>
        </w:rPr>
      </w:pPr>
    </w:p>
    <w:p w:rsidR="00551283" w:rsidRPr="009F7E5F" w:rsidRDefault="00551283" w:rsidP="00551283">
      <w:pPr>
        <w:ind w:firstLine="567"/>
        <w:jc w:val="both"/>
        <w:rPr>
          <w:b/>
          <w:sz w:val="28"/>
          <w:szCs w:val="28"/>
        </w:rPr>
      </w:pPr>
      <w:r w:rsidRPr="009F7E5F">
        <w:rPr>
          <w:sz w:val="28"/>
          <w:szCs w:val="28"/>
        </w:rPr>
        <w:t xml:space="preserve"> Руководствуясь Федеральными законами от 06.10.2003 </w:t>
      </w:r>
      <w:r w:rsidR="00176A57">
        <w:rPr>
          <w:sz w:val="28"/>
          <w:szCs w:val="28"/>
        </w:rPr>
        <w:t xml:space="preserve">год </w:t>
      </w:r>
      <w:r w:rsidRPr="009F7E5F">
        <w:rPr>
          <w:sz w:val="28"/>
          <w:szCs w:val="28"/>
        </w:rPr>
        <w:t>№ 131-ФЗ «Об общих принципах организации местного самоуправления в Росси</w:t>
      </w:r>
      <w:r w:rsidR="00F22A01">
        <w:rPr>
          <w:sz w:val="28"/>
          <w:szCs w:val="28"/>
        </w:rPr>
        <w:t xml:space="preserve">йской Федерации, от 31.07.2020 </w:t>
      </w:r>
      <w:r w:rsidR="00176A57">
        <w:rPr>
          <w:sz w:val="28"/>
          <w:szCs w:val="28"/>
        </w:rPr>
        <w:t xml:space="preserve">г. </w:t>
      </w:r>
      <w:r w:rsidRPr="009F7E5F">
        <w:rPr>
          <w:sz w:val="28"/>
          <w:szCs w:val="28"/>
        </w:rPr>
        <w:t>№ 248-ФЗ «О государственном контроле (надзоре) и муниципальном контроле в Российской Федерации»</w:t>
      </w:r>
      <w:r w:rsidRPr="009F7E5F">
        <w:rPr>
          <w:b/>
          <w:sz w:val="28"/>
          <w:szCs w:val="28"/>
        </w:rPr>
        <w:t xml:space="preserve">, </w:t>
      </w:r>
      <w:r w:rsidRPr="009F7E5F">
        <w:rPr>
          <w:sz w:val="28"/>
          <w:szCs w:val="28"/>
        </w:rPr>
        <w:t>Постановлением Правительства РФ от 25 июня 2021 г.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Pr="009F7E5F">
        <w:rPr>
          <w:color w:val="4D4D4D"/>
          <w:sz w:val="28"/>
          <w:szCs w:val="28"/>
        </w:rPr>
        <w:t>»</w:t>
      </w:r>
      <w:r w:rsidRPr="009F7E5F">
        <w:rPr>
          <w:sz w:val="28"/>
          <w:szCs w:val="28"/>
        </w:rPr>
        <w:t xml:space="preserve">, Уставом </w:t>
      </w:r>
      <w:r w:rsidR="009F7E5F">
        <w:rPr>
          <w:sz w:val="28"/>
          <w:szCs w:val="28"/>
        </w:rPr>
        <w:t xml:space="preserve">муниципального района «Дмитриевский район» </w:t>
      </w:r>
      <w:r w:rsidRPr="009F7E5F">
        <w:rPr>
          <w:sz w:val="28"/>
          <w:szCs w:val="28"/>
        </w:rPr>
        <w:t xml:space="preserve">Курской области, </w:t>
      </w:r>
      <w:r w:rsidR="009F7E5F" w:rsidRPr="003540CC">
        <w:rPr>
          <w:sz w:val="28"/>
          <w:szCs w:val="28"/>
        </w:rPr>
        <w:t>Администрация</w:t>
      </w:r>
      <w:r w:rsidR="009F7E5F">
        <w:rPr>
          <w:sz w:val="28"/>
          <w:szCs w:val="28"/>
        </w:rPr>
        <w:t xml:space="preserve"> Дмитриевского</w:t>
      </w:r>
      <w:r w:rsidR="009F7E5F" w:rsidRPr="003540CC">
        <w:rPr>
          <w:sz w:val="28"/>
          <w:szCs w:val="28"/>
        </w:rPr>
        <w:t xml:space="preserve"> района</w:t>
      </w:r>
      <w:r w:rsidR="009F7E5F">
        <w:rPr>
          <w:sz w:val="28"/>
          <w:szCs w:val="28"/>
        </w:rPr>
        <w:t xml:space="preserve"> Курской области</w:t>
      </w:r>
      <w:r w:rsidR="009F7E5F" w:rsidRPr="003540CC">
        <w:rPr>
          <w:sz w:val="28"/>
          <w:szCs w:val="28"/>
        </w:rPr>
        <w:t xml:space="preserve"> ПОСТАНОВЛЯЕТ:</w:t>
      </w:r>
    </w:p>
    <w:p w:rsidR="00782C61" w:rsidRPr="009F7E5F" w:rsidRDefault="00551283" w:rsidP="00782C61">
      <w:pPr>
        <w:pStyle w:val="ConsPlusNormal"/>
        <w:tabs>
          <w:tab w:val="left" w:pos="1134"/>
        </w:tabs>
        <w:ind w:firstLine="709"/>
        <w:jc w:val="both"/>
        <w:rPr>
          <w:rFonts w:ascii="Times New Roman" w:hAnsi="Times New Roman" w:cs="Times New Roman"/>
          <w:sz w:val="28"/>
          <w:szCs w:val="28"/>
        </w:rPr>
      </w:pPr>
      <w:r w:rsidRPr="009F7E5F">
        <w:rPr>
          <w:rFonts w:ascii="Times New Roman" w:hAnsi="Times New Roman" w:cs="Times New Roman"/>
          <w:sz w:val="28"/>
          <w:szCs w:val="28"/>
        </w:rPr>
        <w:t>1.</w:t>
      </w:r>
      <w:r w:rsidRPr="009F7E5F">
        <w:rPr>
          <w:rFonts w:ascii="Times New Roman" w:hAnsi="Times New Roman" w:cs="Times New Roman"/>
          <w:sz w:val="28"/>
          <w:szCs w:val="28"/>
        </w:rPr>
        <w:tab/>
        <w:t xml:space="preserve">Утвердить </w:t>
      </w:r>
      <w:r w:rsidR="00A574DA">
        <w:rPr>
          <w:rFonts w:ascii="Times New Roman" w:hAnsi="Times New Roman" w:cs="Times New Roman"/>
          <w:sz w:val="28"/>
          <w:szCs w:val="28"/>
        </w:rPr>
        <w:t xml:space="preserve">прилагаемую </w:t>
      </w:r>
      <w:r w:rsidRPr="009F7E5F">
        <w:rPr>
          <w:rFonts w:ascii="Times New Roman" w:hAnsi="Times New Roman" w:cs="Times New Roman"/>
          <w:sz w:val="28"/>
          <w:szCs w:val="28"/>
        </w:rPr>
        <w:t xml:space="preserve">Программу профилактики рисков причинения вреда (ущерба) охраняемым законом ценностям </w:t>
      </w:r>
      <w:r w:rsidR="00F22A01">
        <w:rPr>
          <w:rFonts w:ascii="Times New Roman" w:hAnsi="Times New Roman" w:cs="Times New Roman"/>
          <w:sz w:val="28"/>
          <w:szCs w:val="28"/>
        </w:rPr>
        <w:t xml:space="preserve">в сфере муниципального жилищного контроля </w:t>
      </w:r>
      <w:r w:rsidR="00463199">
        <w:rPr>
          <w:rFonts w:ascii="Times New Roman" w:hAnsi="Times New Roman" w:cs="Times New Roman"/>
          <w:sz w:val="28"/>
          <w:szCs w:val="28"/>
        </w:rPr>
        <w:t xml:space="preserve">на </w:t>
      </w:r>
      <w:r w:rsidRPr="009F7E5F">
        <w:rPr>
          <w:rFonts w:ascii="Times New Roman" w:eastAsia="Calibri" w:hAnsi="Times New Roman" w:cs="Times New Roman"/>
          <w:sz w:val="28"/>
          <w:szCs w:val="28"/>
          <w:lang w:eastAsia="en-US"/>
        </w:rPr>
        <w:t>территории</w:t>
      </w:r>
      <w:r w:rsidRPr="009F7E5F">
        <w:rPr>
          <w:rFonts w:ascii="Times New Roman" w:hAnsi="Times New Roman" w:cs="Times New Roman"/>
          <w:sz w:val="28"/>
          <w:szCs w:val="28"/>
        </w:rPr>
        <w:t xml:space="preserve"> </w:t>
      </w:r>
      <w:r w:rsidR="009F7E5F">
        <w:rPr>
          <w:rFonts w:ascii="Times New Roman" w:hAnsi="Times New Roman" w:cs="Times New Roman"/>
          <w:sz w:val="28"/>
          <w:szCs w:val="28"/>
        </w:rPr>
        <w:t>муниципального района «Дмитриевский район»</w:t>
      </w:r>
      <w:r w:rsidRPr="009F7E5F">
        <w:rPr>
          <w:rFonts w:ascii="Times New Roman" w:hAnsi="Times New Roman" w:cs="Times New Roman"/>
          <w:sz w:val="28"/>
          <w:szCs w:val="28"/>
        </w:rPr>
        <w:t xml:space="preserve"> Курской области</w:t>
      </w:r>
      <w:r w:rsidR="00BE26A8">
        <w:rPr>
          <w:rFonts w:ascii="Times New Roman" w:hAnsi="Times New Roman" w:cs="Times New Roman"/>
          <w:sz w:val="28"/>
          <w:szCs w:val="28"/>
        </w:rPr>
        <w:t xml:space="preserve"> на 2023</w:t>
      </w:r>
      <w:r w:rsidR="00A574DA">
        <w:rPr>
          <w:rFonts w:ascii="Times New Roman" w:hAnsi="Times New Roman" w:cs="Times New Roman"/>
          <w:sz w:val="28"/>
          <w:szCs w:val="28"/>
        </w:rPr>
        <w:t xml:space="preserve"> год</w:t>
      </w:r>
      <w:r w:rsidRPr="009F7E5F">
        <w:rPr>
          <w:rFonts w:ascii="Times New Roman" w:hAnsi="Times New Roman" w:cs="Times New Roman"/>
          <w:sz w:val="28"/>
          <w:szCs w:val="28"/>
        </w:rPr>
        <w:t>.</w:t>
      </w:r>
    </w:p>
    <w:p w:rsidR="00551283" w:rsidRPr="009F7E5F" w:rsidRDefault="00551283" w:rsidP="00782C61">
      <w:pPr>
        <w:pStyle w:val="ConsPlusNormal"/>
        <w:tabs>
          <w:tab w:val="left" w:pos="1134"/>
        </w:tabs>
        <w:ind w:firstLine="709"/>
        <w:jc w:val="both"/>
        <w:rPr>
          <w:rFonts w:ascii="Times New Roman" w:hAnsi="Times New Roman" w:cs="Times New Roman"/>
          <w:sz w:val="28"/>
          <w:szCs w:val="28"/>
        </w:rPr>
      </w:pPr>
      <w:r w:rsidRPr="009F7E5F">
        <w:rPr>
          <w:rFonts w:ascii="Times New Roman" w:hAnsi="Times New Roman" w:cs="Times New Roman"/>
          <w:sz w:val="28"/>
          <w:szCs w:val="28"/>
        </w:rPr>
        <w:t>2.</w:t>
      </w:r>
      <w:r w:rsidRPr="009F7E5F">
        <w:rPr>
          <w:rFonts w:ascii="Times New Roman" w:hAnsi="Times New Roman" w:cs="Times New Roman"/>
          <w:sz w:val="28"/>
          <w:szCs w:val="28"/>
        </w:rPr>
        <w:tab/>
        <w:t xml:space="preserve">Контроль </w:t>
      </w:r>
      <w:r w:rsidR="00A574DA">
        <w:rPr>
          <w:rFonts w:ascii="Times New Roman" w:hAnsi="Times New Roman" w:cs="Times New Roman"/>
          <w:sz w:val="28"/>
          <w:szCs w:val="28"/>
        </w:rPr>
        <w:t xml:space="preserve">за </w:t>
      </w:r>
      <w:r w:rsidRPr="009F7E5F">
        <w:rPr>
          <w:rFonts w:ascii="Times New Roman" w:hAnsi="Times New Roman" w:cs="Times New Roman"/>
          <w:sz w:val="28"/>
          <w:szCs w:val="28"/>
        </w:rPr>
        <w:t>исполнени</w:t>
      </w:r>
      <w:r w:rsidR="00A574DA">
        <w:rPr>
          <w:rFonts w:ascii="Times New Roman" w:hAnsi="Times New Roman" w:cs="Times New Roman"/>
          <w:sz w:val="28"/>
          <w:szCs w:val="28"/>
        </w:rPr>
        <w:t>ем</w:t>
      </w:r>
      <w:r w:rsidR="00782C61" w:rsidRPr="009F7E5F">
        <w:rPr>
          <w:rFonts w:ascii="Times New Roman" w:hAnsi="Times New Roman" w:cs="Times New Roman"/>
          <w:sz w:val="28"/>
          <w:szCs w:val="28"/>
        </w:rPr>
        <w:t xml:space="preserve"> настоящего п</w:t>
      </w:r>
      <w:r w:rsidRPr="009F7E5F">
        <w:rPr>
          <w:rFonts w:ascii="Times New Roman" w:hAnsi="Times New Roman" w:cs="Times New Roman"/>
          <w:sz w:val="28"/>
          <w:szCs w:val="28"/>
        </w:rPr>
        <w:t xml:space="preserve">остановления </w:t>
      </w:r>
      <w:r w:rsidR="00BE26A8">
        <w:rPr>
          <w:rFonts w:ascii="Times New Roman" w:hAnsi="Times New Roman" w:cs="Times New Roman"/>
          <w:sz w:val="28"/>
          <w:szCs w:val="28"/>
        </w:rPr>
        <w:t>возложить на п</w:t>
      </w:r>
      <w:r w:rsidR="00A574DA">
        <w:rPr>
          <w:rFonts w:ascii="Times New Roman" w:hAnsi="Times New Roman" w:cs="Times New Roman"/>
          <w:sz w:val="28"/>
          <w:szCs w:val="28"/>
        </w:rPr>
        <w:t>ервого заместителя Главы Администрации Дмитриевского района Курской области А.В. Рябыкина.</w:t>
      </w:r>
    </w:p>
    <w:p w:rsidR="009F7E5F" w:rsidRPr="00CD0B4F" w:rsidRDefault="009F7E5F" w:rsidP="009F7E5F">
      <w:pPr>
        <w:jc w:val="both"/>
      </w:pPr>
      <w:r>
        <w:rPr>
          <w:sz w:val="28"/>
          <w:szCs w:val="28"/>
        </w:rPr>
        <w:t xml:space="preserve">         3. Постановление вступает в силу со дня его подписания.</w:t>
      </w:r>
    </w:p>
    <w:p w:rsidR="00551283" w:rsidRPr="009F7E5F" w:rsidRDefault="00551283" w:rsidP="00551283">
      <w:pPr>
        <w:pStyle w:val="ConsPlusNormal"/>
        <w:jc w:val="both"/>
        <w:rPr>
          <w:rFonts w:ascii="Times New Roman" w:hAnsi="Times New Roman" w:cs="Times New Roman"/>
          <w:sz w:val="28"/>
          <w:szCs w:val="28"/>
        </w:rPr>
      </w:pPr>
    </w:p>
    <w:p w:rsidR="00551283" w:rsidRPr="009F7E5F" w:rsidRDefault="00551283" w:rsidP="00551283">
      <w:pPr>
        <w:pStyle w:val="ConsPlusNormal"/>
        <w:jc w:val="both"/>
        <w:rPr>
          <w:rFonts w:ascii="Times New Roman" w:hAnsi="Times New Roman" w:cs="Times New Roman"/>
          <w:sz w:val="28"/>
          <w:szCs w:val="28"/>
        </w:rPr>
      </w:pPr>
    </w:p>
    <w:p w:rsidR="009F7E5F" w:rsidRDefault="00BE26A8" w:rsidP="009F7E5F">
      <w:pPr>
        <w:rPr>
          <w:sz w:val="28"/>
          <w:szCs w:val="28"/>
        </w:rPr>
      </w:pPr>
      <w:r>
        <w:rPr>
          <w:sz w:val="28"/>
          <w:szCs w:val="28"/>
        </w:rPr>
        <w:t>Глава</w:t>
      </w:r>
      <w:r w:rsidR="009F7E5F">
        <w:rPr>
          <w:sz w:val="28"/>
          <w:szCs w:val="28"/>
        </w:rPr>
        <w:t xml:space="preserve"> Дмитриевского района</w:t>
      </w:r>
      <w:r w:rsidR="009F7E5F">
        <w:rPr>
          <w:sz w:val="28"/>
          <w:szCs w:val="28"/>
        </w:rPr>
        <w:tab/>
      </w:r>
      <w:r w:rsidR="009F7E5F">
        <w:rPr>
          <w:sz w:val="28"/>
          <w:szCs w:val="28"/>
        </w:rPr>
        <w:tab/>
      </w:r>
      <w:r>
        <w:rPr>
          <w:sz w:val="28"/>
          <w:szCs w:val="28"/>
        </w:rPr>
        <w:t xml:space="preserve">                                                В.Г. Петров</w:t>
      </w:r>
    </w:p>
    <w:bookmarkEnd w:id="0"/>
    <w:p w:rsidR="009F7E5F" w:rsidRPr="00DE33B3" w:rsidRDefault="009F7E5F" w:rsidP="009F7E5F">
      <w:pPr>
        <w:rPr>
          <w:sz w:val="28"/>
          <w:szCs w:val="28"/>
        </w:rPr>
      </w:pPr>
    </w:p>
    <w:p w:rsidR="009F7E5F" w:rsidRPr="00DE33B3" w:rsidRDefault="009F7E5F" w:rsidP="009F7E5F">
      <w:pPr>
        <w:rPr>
          <w:sz w:val="28"/>
          <w:szCs w:val="28"/>
        </w:rPr>
      </w:pPr>
    </w:p>
    <w:p w:rsidR="00E305F8" w:rsidRDefault="00DE33B3" w:rsidP="00DE33B3">
      <w:r>
        <w:t>Исполнитель:</w:t>
      </w:r>
    </w:p>
    <w:p w:rsidR="00E305F8" w:rsidRPr="00987352" w:rsidRDefault="00DE33B3" w:rsidP="00DE33B3">
      <w:r>
        <w:t>Кузнецова Н.А</w:t>
      </w:r>
      <w:r w:rsidR="00987352">
        <w:t>.</w:t>
      </w:r>
    </w:p>
    <w:p w:rsidR="00E305F8" w:rsidRDefault="00E305F8" w:rsidP="00F22A01">
      <w:pPr>
        <w:jc w:val="right"/>
        <w:rPr>
          <w:sz w:val="28"/>
          <w:szCs w:val="28"/>
        </w:rPr>
      </w:pPr>
    </w:p>
    <w:p w:rsidR="009E2A0A" w:rsidRDefault="00176A57" w:rsidP="00176A57">
      <w:pPr>
        <w:jc w:val="center"/>
        <w:rPr>
          <w:sz w:val="28"/>
          <w:szCs w:val="28"/>
        </w:rPr>
      </w:pPr>
      <w:r>
        <w:rPr>
          <w:sz w:val="28"/>
          <w:szCs w:val="28"/>
        </w:rPr>
        <w:t xml:space="preserve">                                        </w:t>
      </w:r>
    </w:p>
    <w:p w:rsidR="00F22A01" w:rsidRDefault="00F22A01" w:rsidP="00176A57">
      <w:pPr>
        <w:jc w:val="center"/>
        <w:rPr>
          <w:sz w:val="28"/>
          <w:szCs w:val="28"/>
        </w:rPr>
      </w:pPr>
      <w:r>
        <w:rPr>
          <w:sz w:val="28"/>
          <w:szCs w:val="28"/>
        </w:rPr>
        <w:lastRenderedPageBreak/>
        <w:t>УТВЕРЖДЕНА</w:t>
      </w:r>
    </w:p>
    <w:p w:rsidR="00F22A01" w:rsidRDefault="00F22A01" w:rsidP="00F22A01">
      <w:pPr>
        <w:jc w:val="right"/>
        <w:rPr>
          <w:sz w:val="28"/>
          <w:szCs w:val="28"/>
        </w:rPr>
      </w:pPr>
      <w:r>
        <w:rPr>
          <w:sz w:val="28"/>
          <w:szCs w:val="28"/>
        </w:rPr>
        <w:t xml:space="preserve">постановлением Администрации </w:t>
      </w:r>
    </w:p>
    <w:p w:rsidR="00F22A01" w:rsidRDefault="00176A57" w:rsidP="00176A57">
      <w:pPr>
        <w:jc w:val="center"/>
        <w:rPr>
          <w:sz w:val="28"/>
          <w:szCs w:val="28"/>
        </w:rPr>
      </w:pPr>
      <w:r>
        <w:rPr>
          <w:sz w:val="28"/>
          <w:szCs w:val="28"/>
        </w:rPr>
        <w:t xml:space="preserve">                                                    </w:t>
      </w:r>
      <w:r w:rsidR="00F22A01">
        <w:rPr>
          <w:sz w:val="28"/>
          <w:szCs w:val="28"/>
        </w:rPr>
        <w:t>Дмитриевского района</w:t>
      </w:r>
    </w:p>
    <w:p w:rsidR="00F22A01" w:rsidRDefault="00176A57" w:rsidP="00176A57">
      <w:pPr>
        <w:jc w:val="center"/>
        <w:rPr>
          <w:sz w:val="28"/>
          <w:szCs w:val="28"/>
        </w:rPr>
      </w:pPr>
      <w:r>
        <w:rPr>
          <w:sz w:val="28"/>
          <w:szCs w:val="28"/>
        </w:rPr>
        <w:t xml:space="preserve">                                           </w:t>
      </w:r>
      <w:r w:rsidR="00F22A01">
        <w:rPr>
          <w:sz w:val="28"/>
          <w:szCs w:val="28"/>
        </w:rPr>
        <w:t>Курской области</w:t>
      </w:r>
    </w:p>
    <w:p w:rsidR="00F22A01" w:rsidRDefault="00176A57" w:rsidP="00176A57">
      <w:pPr>
        <w:jc w:val="center"/>
        <w:rPr>
          <w:sz w:val="28"/>
          <w:szCs w:val="28"/>
        </w:rPr>
      </w:pPr>
      <w:r>
        <w:rPr>
          <w:sz w:val="28"/>
          <w:szCs w:val="28"/>
        </w:rPr>
        <w:t xml:space="preserve">                                                                  </w:t>
      </w:r>
      <w:r w:rsidR="00D14651">
        <w:rPr>
          <w:sz w:val="28"/>
          <w:szCs w:val="28"/>
        </w:rPr>
        <w:t>от ______</w:t>
      </w:r>
      <w:r w:rsidR="00BE26A8">
        <w:rPr>
          <w:sz w:val="28"/>
          <w:szCs w:val="28"/>
        </w:rPr>
        <w:t>_______ 2022</w:t>
      </w:r>
      <w:r w:rsidR="00F22A01">
        <w:rPr>
          <w:sz w:val="28"/>
          <w:szCs w:val="28"/>
        </w:rPr>
        <w:t xml:space="preserve"> № ____</w:t>
      </w:r>
    </w:p>
    <w:p w:rsidR="00F22A01" w:rsidRPr="00F3302E" w:rsidRDefault="00F22A01" w:rsidP="00F22A01">
      <w:pPr>
        <w:jc w:val="right"/>
        <w:rPr>
          <w:sz w:val="28"/>
          <w:szCs w:val="28"/>
        </w:rPr>
      </w:pPr>
    </w:p>
    <w:p w:rsidR="00F22A01" w:rsidRDefault="00F22A01" w:rsidP="00F22A01">
      <w:pPr>
        <w:jc w:val="center"/>
        <w:outlineLvl w:val="0"/>
        <w:rPr>
          <w:b/>
          <w:sz w:val="28"/>
          <w:szCs w:val="28"/>
        </w:rPr>
      </w:pPr>
    </w:p>
    <w:p w:rsidR="00F22A01" w:rsidRPr="00F3302E" w:rsidRDefault="00F22A01" w:rsidP="00F22A01">
      <w:pPr>
        <w:jc w:val="center"/>
        <w:outlineLvl w:val="0"/>
        <w:rPr>
          <w:b/>
          <w:sz w:val="28"/>
          <w:szCs w:val="28"/>
        </w:rPr>
      </w:pPr>
      <w:r w:rsidRPr="00F3302E">
        <w:rPr>
          <w:b/>
          <w:sz w:val="28"/>
          <w:szCs w:val="28"/>
        </w:rPr>
        <w:t xml:space="preserve">Программа </w:t>
      </w:r>
    </w:p>
    <w:p w:rsidR="00F22A01" w:rsidRPr="00F3302E" w:rsidRDefault="00F22A01" w:rsidP="00F22A01">
      <w:pPr>
        <w:jc w:val="center"/>
        <w:outlineLvl w:val="0"/>
        <w:rPr>
          <w:b/>
          <w:sz w:val="28"/>
          <w:szCs w:val="28"/>
        </w:rPr>
      </w:pPr>
      <w:r w:rsidRPr="00F3302E">
        <w:rPr>
          <w:b/>
          <w:sz w:val="28"/>
          <w:szCs w:val="28"/>
        </w:rPr>
        <w:t xml:space="preserve">профилактики рисков причинения вреда (ущерба) охраняемым законом ценностям в сфере муниципального жилищного контроля на территории муниципального района «Дмитриевский район» </w:t>
      </w:r>
    </w:p>
    <w:p w:rsidR="00F22A01" w:rsidRPr="00F3302E" w:rsidRDefault="00F22A01" w:rsidP="00F22A01">
      <w:pPr>
        <w:jc w:val="center"/>
        <w:outlineLvl w:val="0"/>
        <w:rPr>
          <w:b/>
          <w:sz w:val="28"/>
          <w:szCs w:val="28"/>
        </w:rPr>
      </w:pPr>
      <w:r w:rsidRPr="00F3302E">
        <w:rPr>
          <w:b/>
          <w:sz w:val="28"/>
          <w:szCs w:val="28"/>
        </w:rPr>
        <w:t>Курской области</w:t>
      </w:r>
      <w:r>
        <w:rPr>
          <w:b/>
          <w:sz w:val="28"/>
          <w:szCs w:val="28"/>
        </w:rPr>
        <w:t xml:space="preserve"> </w:t>
      </w:r>
      <w:r w:rsidR="00BE26A8">
        <w:rPr>
          <w:b/>
          <w:sz w:val="28"/>
          <w:szCs w:val="28"/>
        </w:rPr>
        <w:t>на 2023</w:t>
      </w:r>
      <w:r w:rsidRPr="00F3302E">
        <w:rPr>
          <w:b/>
          <w:sz w:val="28"/>
          <w:szCs w:val="28"/>
        </w:rPr>
        <w:t xml:space="preserve"> год</w:t>
      </w:r>
    </w:p>
    <w:p w:rsidR="00F22A01" w:rsidRPr="00F3302E" w:rsidRDefault="00F22A01" w:rsidP="00F22A01">
      <w:pPr>
        <w:jc w:val="center"/>
        <w:outlineLvl w:val="0"/>
        <w:rPr>
          <w:b/>
          <w:sz w:val="28"/>
          <w:szCs w:val="28"/>
        </w:rPr>
      </w:pPr>
    </w:p>
    <w:p w:rsidR="00F22A01" w:rsidRDefault="00395A00" w:rsidP="00F22A01">
      <w:pPr>
        <w:numPr>
          <w:ilvl w:val="0"/>
          <w:numId w:val="2"/>
        </w:numPr>
        <w:jc w:val="center"/>
        <w:outlineLvl w:val="0"/>
        <w:rPr>
          <w:b/>
          <w:sz w:val="28"/>
          <w:szCs w:val="28"/>
        </w:rPr>
      </w:pPr>
      <w:r>
        <w:rPr>
          <w:b/>
          <w:sz w:val="28"/>
          <w:szCs w:val="28"/>
        </w:rPr>
        <w:t>Анализ текущего состояния осуществления вида контроля, описание текущего развития профилактической деятельности контрольного (надзорного) органа, характеристика проблем, на решение которых направлена программа профилактики</w:t>
      </w:r>
    </w:p>
    <w:p w:rsidR="00F22A01" w:rsidRPr="00F3302E" w:rsidRDefault="00F22A01" w:rsidP="00F22A01">
      <w:pPr>
        <w:ind w:left="360"/>
        <w:outlineLvl w:val="0"/>
        <w:rPr>
          <w:b/>
          <w:sz w:val="28"/>
          <w:szCs w:val="28"/>
        </w:rPr>
      </w:pPr>
    </w:p>
    <w:p w:rsidR="00F22A01" w:rsidRPr="00F3302E" w:rsidRDefault="00F22A01" w:rsidP="00F22A01">
      <w:pPr>
        <w:numPr>
          <w:ilvl w:val="1"/>
          <w:numId w:val="2"/>
        </w:numPr>
        <w:ind w:left="-284" w:firstLine="567"/>
        <w:jc w:val="both"/>
        <w:outlineLvl w:val="0"/>
        <w:rPr>
          <w:sz w:val="28"/>
          <w:szCs w:val="28"/>
        </w:rPr>
      </w:pPr>
      <w:r>
        <w:rPr>
          <w:sz w:val="28"/>
          <w:szCs w:val="28"/>
        </w:rPr>
        <w:t xml:space="preserve"> </w:t>
      </w:r>
      <w:r w:rsidRPr="00F3302E">
        <w:rPr>
          <w:sz w:val="28"/>
          <w:szCs w:val="28"/>
        </w:rPr>
        <w:t xml:space="preserve">Настоящая Программа профилактики рисков причинения вреда (ущерба) охраняемым законом ценностям в сфере муниципального жилищного </w:t>
      </w:r>
      <w:r>
        <w:rPr>
          <w:sz w:val="28"/>
          <w:szCs w:val="28"/>
        </w:rPr>
        <w:t xml:space="preserve">контроля </w:t>
      </w:r>
      <w:r w:rsidRPr="00F3302E">
        <w:rPr>
          <w:sz w:val="28"/>
          <w:szCs w:val="28"/>
        </w:rPr>
        <w:t>на территории муниципального района «Дмитриевски</w:t>
      </w:r>
      <w:r w:rsidR="00BE26A8">
        <w:rPr>
          <w:sz w:val="28"/>
          <w:szCs w:val="28"/>
        </w:rPr>
        <w:t>й район» Курской области на 2023</w:t>
      </w:r>
      <w:r w:rsidR="00395A00">
        <w:rPr>
          <w:sz w:val="28"/>
          <w:szCs w:val="28"/>
        </w:rPr>
        <w:t xml:space="preserve"> год (далее – п</w:t>
      </w:r>
      <w:r w:rsidRPr="00F3302E">
        <w:rPr>
          <w:sz w:val="28"/>
          <w:szCs w:val="28"/>
        </w:rPr>
        <w:t>рограмма</w:t>
      </w:r>
      <w:r w:rsidR="00395A00">
        <w:rPr>
          <w:sz w:val="28"/>
          <w:szCs w:val="28"/>
        </w:rPr>
        <w:t xml:space="preserve"> профилактики</w:t>
      </w:r>
      <w:r w:rsidRPr="00F3302E">
        <w:rPr>
          <w:sz w:val="28"/>
          <w:szCs w:val="28"/>
        </w:rPr>
        <w:t xml:space="preserve">) разработана в целях стимулирования добросовестного соблюдения обязательных требований </w:t>
      </w:r>
      <w:r>
        <w:rPr>
          <w:sz w:val="28"/>
          <w:szCs w:val="28"/>
        </w:rPr>
        <w:t xml:space="preserve">организациями и гражданами, </w:t>
      </w:r>
      <w:r w:rsidRPr="00F3302E">
        <w:rPr>
          <w:sz w:val="28"/>
          <w:szCs w:val="28"/>
        </w:rPr>
        <w:t>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w:t>
      </w:r>
      <w:r>
        <w:rPr>
          <w:sz w:val="28"/>
          <w:szCs w:val="28"/>
        </w:rPr>
        <w:t xml:space="preserve">, </w:t>
      </w:r>
      <w:r w:rsidRPr="00F3302E">
        <w:rPr>
          <w:sz w:val="28"/>
          <w:szCs w:val="28"/>
        </w:rPr>
        <w:t>создания условий для доведения обязательных требований до контролируемых лиц, повышение информированности о способах их соблюдения.</w:t>
      </w:r>
    </w:p>
    <w:p w:rsidR="00100D0A" w:rsidRPr="00100D0A" w:rsidRDefault="00F22A01" w:rsidP="00100D0A">
      <w:pPr>
        <w:numPr>
          <w:ilvl w:val="1"/>
          <w:numId w:val="2"/>
        </w:numPr>
        <w:autoSpaceDE w:val="0"/>
        <w:autoSpaceDN w:val="0"/>
        <w:adjustRightInd w:val="0"/>
        <w:ind w:left="-284" w:firstLine="568"/>
        <w:jc w:val="both"/>
        <w:rPr>
          <w:sz w:val="28"/>
          <w:szCs w:val="28"/>
        </w:rPr>
      </w:pPr>
      <w:r>
        <w:rPr>
          <w:sz w:val="28"/>
          <w:szCs w:val="28"/>
        </w:rPr>
        <w:t xml:space="preserve"> </w:t>
      </w:r>
      <w:r w:rsidRPr="00F3302E">
        <w:rPr>
          <w:sz w:val="28"/>
          <w:szCs w:val="28"/>
        </w:rPr>
        <w:t xml:space="preserve">Настоящая Программа </w:t>
      </w:r>
      <w:r w:rsidR="00395A00">
        <w:rPr>
          <w:sz w:val="28"/>
          <w:szCs w:val="28"/>
        </w:rPr>
        <w:t xml:space="preserve">профилактики </w:t>
      </w:r>
      <w:r w:rsidRPr="00F3302E">
        <w:rPr>
          <w:sz w:val="28"/>
          <w:szCs w:val="28"/>
        </w:rPr>
        <w:t>разработана и подлежит исполнению Администрацией Дмитриевского района Курской области (далее по тексту – Администрация).</w:t>
      </w:r>
    </w:p>
    <w:p w:rsidR="00100D0A" w:rsidRPr="00100D0A" w:rsidRDefault="00100D0A" w:rsidP="00100D0A">
      <w:pPr>
        <w:pStyle w:val="ConsPlusNormal"/>
        <w:tabs>
          <w:tab w:val="left" w:pos="1134"/>
          <w:tab w:val="left" w:pos="1276"/>
        </w:tabs>
        <w:ind w:left="-284" w:firstLine="568"/>
        <w:jc w:val="both"/>
        <w:rPr>
          <w:rFonts w:ascii="Times New Roman" w:eastAsiaTheme="minorHAnsi" w:hAnsi="Times New Roman" w:cs="Times New Roman"/>
          <w:sz w:val="28"/>
          <w:szCs w:val="28"/>
          <w:lang w:eastAsia="en-US"/>
        </w:rPr>
      </w:pPr>
      <w:r>
        <w:rPr>
          <w:rFonts w:ascii="Times New Roman" w:hAnsi="Times New Roman" w:cs="Times New Roman"/>
          <w:sz w:val="28"/>
          <w:szCs w:val="28"/>
        </w:rPr>
        <w:t xml:space="preserve">1.3. </w:t>
      </w:r>
      <w:r w:rsidRPr="00100D0A">
        <w:rPr>
          <w:rFonts w:ascii="Times New Roman" w:hAnsi="Times New Roman" w:cs="Times New Roman"/>
          <w:sz w:val="28"/>
          <w:szCs w:val="28"/>
        </w:rPr>
        <w:t>Одним из важных направлений деятельности органов местного самоуправления на терри</w:t>
      </w:r>
      <w:r>
        <w:rPr>
          <w:rFonts w:ascii="Times New Roman" w:hAnsi="Times New Roman" w:cs="Times New Roman"/>
          <w:sz w:val="28"/>
          <w:szCs w:val="28"/>
        </w:rPr>
        <w:t>тории муниципального района «Дмитриевский район</w:t>
      </w:r>
      <w:r w:rsidRPr="00100D0A">
        <w:rPr>
          <w:rFonts w:ascii="Times New Roman" w:hAnsi="Times New Roman" w:cs="Times New Roman"/>
          <w:sz w:val="28"/>
          <w:szCs w:val="28"/>
        </w:rPr>
        <w:t xml:space="preserve">» </w:t>
      </w:r>
      <w:r>
        <w:rPr>
          <w:rFonts w:ascii="Times New Roman" w:hAnsi="Times New Roman" w:cs="Times New Roman"/>
          <w:sz w:val="28"/>
          <w:szCs w:val="28"/>
        </w:rPr>
        <w:t xml:space="preserve">Курской области </w:t>
      </w:r>
      <w:r w:rsidRPr="00100D0A">
        <w:rPr>
          <w:rFonts w:ascii="Times New Roman" w:hAnsi="Times New Roman" w:cs="Times New Roman"/>
          <w:sz w:val="28"/>
          <w:szCs w:val="28"/>
        </w:rPr>
        <w:t>в жилищно-коммунальной сфере является контроль за соблюдением</w:t>
      </w:r>
      <w:r>
        <w:rPr>
          <w:rFonts w:ascii="Times New Roman" w:hAnsi="Times New Roman" w:cs="Times New Roman"/>
          <w:sz w:val="28"/>
          <w:szCs w:val="28"/>
        </w:rPr>
        <w:t xml:space="preserve"> </w:t>
      </w:r>
      <w:r w:rsidRPr="00100D0A">
        <w:rPr>
          <w:rFonts w:ascii="Times New Roman" w:eastAsiaTheme="minorHAnsi" w:hAnsi="Times New Roman" w:cs="Times New Roman"/>
          <w:sz w:val="28"/>
          <w:szCs w:val="28"/>
          <w:lang w:eastAsia="en-US"/>
        </w:rPr>
        <w:t>обязательных требований, установленных жилищным законодательством, законодательством об энергосбережении и о повышении энергетической эффективности</w:t>
      </w:r>
      <w:r>
        <w:rPr>
          <w:rFonts w:ascii="Times New Roman" w:eastAsiaTheme="minorHAnsi" w:hAnsi="Times New Roman" w:cs="Times New Roman"/>
          <w:sz w:val="28"/>
          <w:szCs w:val="28"/>
          <w:lang w:eastAsia="en-US"/>
        </w:rPr>
        <w:t xml:space="preserve"> </w:t>
      </w:r>
      <w:r w:rsidRPr="00100D0A">
        <w:rPr>
          <w:rFonts w:ascii="Times New Roman" w:eastAsiaTheme="minorHAnsi" w:hAnsi="Times New Roman" w:cs="Times New Roman"/>
          <w:sz w:val="28"/>
          <w:szCs w:val="28"/>
          <w:lang w:eastAsia="en-US"/>
        </w:rPr>
        <w:t xml:space="preserve">Российской Федерации, законодательством Курской </w:t>
      </w:r>
      <w:r>
        <w:rPr>
          <w:rFonts w:ascii="Times New Roman" w:eastAsiaTheme="minorHAnsi" w:hAnsi="Times New Roman" w:cs="Times New Roman"/>
          <w:sz w:val="28"/>
          <w:szCs w:val="28"/>
          <w:lang w:eastAsia="en-US"/>
        </w:rPr>
        <w:t>области</w:t>
      </w:r>
      <w:r w:rsidRPr="00100D0A">
        <w:rPr>
          <w:rFonts w:ascii="Times New Roman" w:eastAsiaTheme="minorHAnsi" w:hAnsi="Times New Roman" w:cs="Times New Roman"/>
          <w:sz w:val="28"/>
          <w:szCs w:val="28"/>
          <w:lang w:eastAsia="en-US"/>
        </w:rPr>
        <w:t>, в отношении муниципального жилищного фонда:</w:t>
      </w:r>
    </w:p>
    <w:p w:rsidR="00100D0A" w:rsidRPr="00100D0A" w:rsidRDefault="00100D0A" w:rsidP="00100D0A">
      <w:pPr>
        <w:autoSpaceDE w:val="0"/>
        <w:autoSpaceDN w:val="0"/>
        <w:adjustRightInd w:val="0"/>
        <w:ind w:left="-284"/>
        <w:jc w:val="both"/>
        <w:rPr>
          <w:rFonts w:eastAsiaTheme="minorHAnsi"/>
          <w:sz w:val="28"/>
          <w:szCs w:val="28"/>
          <w:lang w:eastAsia="en-US"/>
        </w:rPr>
      </w:pPr>
      <w:r>
        <w:rPr>
          <w:rFonts w:eastAsiaTheme="minorHAnsi"/>
          <w:sz w:val="28"/>
          <w:szCs w:val="28"/>
          <w:lang w:eastAsia="en-US"/>
        </w:rPr>
        <w:t xml:space="preserve">- </w:t>
      </w:r>
      <w:r w:rsidRPr="00100D0A">
        <w:rPr>
          <w:rFonts w:eastAsiaTheme="minorHAnsi"/>
          <w:sz w:val="28"/>
          <w:szCs w:val="28"/>
          <w:lang w:eastAsia="en-US"/>
        </w:rPr>
        <w:t xml:space="preserve">требований к использованию и сохранности муниципального жилищного </w:t>
      </w:r>
      <w:r>
        <w:rPr>
          <w:rFonts w:eastAsiaTheme="minorHAnsi"/>
          <w:sz w:val="28"/>
          <w:szCs w:val="28"/>
          <w:lang w:eastAsia="en-US"/>
        </w:rPr>
        <w:t xml:space="preserve"> </w:t>
      </w:r>
      <w:r w:rsidRPr="00100D0A">
        <w:rPr>
          <w:rFonts w:eastAsiaTheme="minorHAnsi"/>
          <w:sz w:val="28"/>
          <w:szCs w:val="28"/>
          <w:lang w:eastAsia="en-US"/>
        </w:rPr>
        <w:t xml:space="preserve">фонда, в том числе </w:t>
      </w:r>
      <w:hyperlink r:id="rId5" w:history="1">
        <w:r w:rsidRPr="00100D0A">
          <w:rPr>
            <w:rFonts w:eastAsiaTheme="minorHAnsi"/>
            <w:sz w:val="28"/>
            <w:szCs w:val="28"/>
            <w:lang w:eastAsia="en-US"/>
          </w:rPr>
          <w:t>требований</w:t>
        </w:r>
      </w:hyperlink>
      <w:r w:rsidRPr="00100D0A">
        <w:rPr>
          <w:rFonts w:eastAsiaTheme="minorHAnsi"/>
          <w:sz w:val="28"/>
          <w:szCs w:val="28"/>
          <w:lang w:eastAsia="en-US"/>
        </w:rPr>
        <w:t xml:space="preserve">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w:t>
      </w:r>
      <w:r w:rsidRPr="00100D0A">
        <w:rPr>
          <w:rFonts w:eastAsiaTheme="minorHAnsi"/>
          <w:sz w:val="28"/>
          <w:szCs w:val="28"/>
          <w:lang w:eastAsia="en-US"/>
        </w:rPr>
        <w:lastRenderedPageBreak/>
        <w:t>осуществления перепланировки и (или) переустройства помещений в многоквартирном доме;</w:t>
      </w:r>
    </w:p>
    <w:p w:rsidR="00100D0A" w:rsidRPr="00100D0A" w:rsidRDefault="00100D0A" w:rsidP="00100D0A">
      <w:pPr>
        <w:autoSpaceDE w:val="0"/>
        <w:autoSpaceDN w:val="0"/>
        <w:adjustRightInd w:val="0"/>
        <w:ind w:left="-284"/>
        <w:jc w:val="both"/>
        <w:rPr>
          <w:rFonts w:eastAsiaTheme="minorHAnsi"/>
          <w:sz w:val="28"/>
          <w:szCs w:val="28"/>
          <w:lang w:eastAsia="en-US"/>
        </w:rPr>
      </w:pPr>
      <w:r>
        <w:rPr>
          <w:rFonts w:eastAsiaTheme="minorHAnsi"/>
          <w:sz w:val="28"/>
          <w:szCs w:val="28"/>
          <w:lang w:eastAsia="en-US"/>
        </w:rPr>
        <w:t xml:space="preserve">- </w:t>
      </w:r>
      <w:r w:rsidRPr="00100D0A">
        <w:rPr>
          <w:rFonts w:eastAsiaTheme="minorHAnsi"/>
          <w:sz w:val="28"/>
          <w:szCs w:val="28"/>
          <w:lang w:eastAsia="en-US"/>
        </w:rPr>
        <w:t xml:space="preserve">требований к </w:t>
      </w:r>
      <w:hyperlink r:id="rId6" w:history="1">
        <w:r w:rsidRPr="00100D0A">
          <w:rPr>
            <w:rFonts w:eastAsiaTheme="minorHAnsi"/>
            <w:sz w:val="28"/>
            <w:szCs w:val="28"/>
            <w:lang w:eastAsia="en-US"/>
          </w:rPr>
          <w:t>формированию</w:t>
        </w:r>
      </w:hyperlink>
      <w:r w:rsidRPr="00100D0A">
        <w:rPr>
          <w:rFonts w:eastAsiaTheme="minorHAnsi"/>
          <w:sz w:val="28"/>
          <w:szCs w:val="28"/>
          <w:lang w:eastAsia="en-US"/>
        </w:rPr>
        <w:t xml:space="preserve"> фондов капитального ремонта;</w:t>
      </w:r>
    </w:p>
    <w:p w:rsidR="00100D0A" w:rsidRPr="00100D0A" w:rsidRDefault="00100D0A" w:rsidP="00100D0A">
      <w:pPr>
        <w:tabs>
          <w:tab w:val="left" w:pos="993"/>
        </w:tabs>
        <w:autoSpaceDE w:val="0"/>
        <w:autoSpaceDN w:val="0"/>
        <w:adjustRightInd w:val="0"/>
        <w:ind w:left="-284"/>
        <w:jc w:val="both"/>
        <w:rPr>
          <w:rFonts w:eastAsiaTheme="minorHAnsi"/>
          <w:sz w:val="28"/>
          <w:szCs w:val="28"/>
        </w:rPr>
      </w:pPr>
      <w:r>
        <w:rPr>
          <w:rFonts w:eastAsiaTheme="minorHAnsi"/>
          <w:sz w:val="28"/>
          <w:szCs w:val="28"/>
        </w:rPr>
        <w:t xml:space="preserve">- </w:t>
      </w:r>
      <w:r w:rsidRPr="00100D0A">
        <w:rPr>
          <w:rFonts w:eastAsiaTheme="minorHAnsi"/>
          <w:sz w:val="28"/>
          <w:szCs w:val="28"/>
        </w:rPr>
        <w:t>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100D0A" w:rsidRPr="00100D0A" w:rsidRDefault="00100D0A" w:rsidP="00100D0A">
      <w:pPr>
        <w:autoSpaceDE w:val="0"/>
        <w:autoSpaceDN w:val="0"/>
        <w:adjustRightInd w:val="0"/>
        <w:ind w:left="-284"/>
        <w:jc w:val="both"/>
        <w:rPr>
          <w:rFonts w:eastAsiaTheme="minorHAnsi"/>
          <w:sz w:val="28"/>
          <w:szCs w:val="28"/>
        </w:rPr>
      </w:pPr>
      <w:r>
        <w:rPr>
          <w:rFonts w:eastAsiaTheme="minorHAnsi"/>
          <w:sz w:val="28"/>
          <w:szCs w:val="28"/>
        </w:rPr>
        <w:t xml:space="preserve">- </w:t>
      </w:r>
      <w:r w:rsidRPr="00100D0A">
        <w:rPr>
          <w:rFonts w:eastAsiaTheme="minorHAnsi"/>
          <w:sz w:val="28"/>
          <w:szCs w:val="28"/>
        </w:rPr>
        <w:t>требований к предоставлению коммунальных услуг собственникам и пользователям помещений в многоквартирных домах и жилых домов;</w:t>
      </w:r>
    </w:p>
    <w:p w:rsidR="00100D0A" w:rsidRPr="00100D0A" w:rsidRDefault="00100D0A" w:rsidP="00100D0A">
      <w:pPr>
        <w:autoSpaceDE w:val="0"/>
        <w:autoSpaceDN w:val="0"/>
        <w:adjustRightInd w:val="0"/>
        <w:ind w:left="-284"/>
        <w:jc w:val="both"/>
        <w:rPr>
          <w:rFonts w:eastAsiaTheme="minorHAnsi"/>
          <w:sz w:val="28"/>
          <w:szCs w:val="28"/>
        </w:rPr>
      </w:pPr>
      <w:r>
        <w:rPr>
          <w:rFonts w:eastAsiaTheme="minorHAnsi"/>
          <w:sz w:val="28"/>
          <w:szCs w:val="28"/>
        </w:rPr>
        <w:t xml:space="preserve">- </w:t>
      </w:r>
      <w:r w:rsidRPr="00100D0A">
        <w:rPr>
          <w:rFonts w:eastAsiaTheme="minorHAnsi"/>
          <w:sz w:val="28"/>
          <w:szCs w:val="28"/>
        </w:rPr>
        <w:t>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100D0A" w:rsidRPr="00100D0A" w:rsidRDefault="00100D0A" w:rsidP="00100D0A">
      <w:pPr>
        <w:autoSpaceDE w:val="0"/>
        <w:autoSpaceDN w:val="0"/>
        <w:adjustRightInd w:val="0"/>
        <w:ind w:left="-284"/>
        <w:jc w:val="both"/>
        <w:rPr>
          <w:rFonts w:eastAsiaTheme="minorHAnsi"/>
          <w:sz w:val="28"/>
          <w:szCs w:val="28"/>
        </w:rPr>
      </w:pPr>
      <w:r>
        <w:rPr>
          <w:rFonts w:eastAsiaTheme="minorHAnsi"/>
          <w:sz w:val="28"/>
          <w:szCs w:val="28"/>
        </w:rPr>
        <w:t xml:space="preserve">- </w:t>
      </w:r>
      <w:r w:rsidRPr="00100D0A">
        <w:rPr>
          <w:rFonts w:eastAsiaTheme="minorHAnsi"/>
          <w:sz w:val="28"/>
          <w:szCs w:val="28"/>
        </w:rPr>
        <w:t>правил содержания общего имущества в многоквартирном доме и правил изменения размера платы за содержание жилого помещения;</w:t>
      </w:r>
    </w:p>
    <w:p w:rsidR="00100D0A" w:rsidRPr="00100D0A" w:rsidRDefault="00100D0A" w:rsidP="00100D0A">
      <w:pPr>
        <w:autoSpaceDE w:val="0"/>
        <w:autoSpaceDN w:val="0"/>
        <w:adjustRightInd w:val="0"/>
        <w:ind w:left="-284"/>
        <w:jc w:val="both"/>
        <w:rPr>
          <w:rFonts w:eastAsiaTheme="minorHAnsi"/>
          <w:sz w:val="28"/>
          <w:szCs w:val="28"/>
        </w:rPr>
      </w:pPr>
      <w:r>
        <w:rPr>
          <w:rFonts w:eastAsiaTheme="minorHAnsi"/>
          <w:sz w:val="28"/>
          <w:szCs w:val="28"/>
        </w:rPr>
        <w:t xml:space="preserve">- </w:t>
      </w:r>
      <w:r w:rsidRPr="00100D0A">
        <w:rPr>
          <w:rFonts w:eastAsiaTheme="minorHAnsi"/>
          <w:sz w:val="28"/>
          <w:szCs w:val="28"/>
        </w:rPr>
        <w:t>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100D0A" w:rsidRPr="00100D0A" w:rsidRDefault="00100D0A" w:rsidP="00100D0A">
      <w:pPr>
        <w:autoSpaceDE w:val="0"/>
        <w:autoSpaceDN w:val="0"/>
        <w:adjustRightInd w:val="0"/>
        <w:ind w:left="-284"/>
        <w:jc w:val="both"/>
        <w:rPr>
          <w:rFonts w:eastAsiaTheme="minorHAnsi"/>
          <w:sz w:val="28"/>
          <w:szCs w:val="28"/>
        </w:rPr>
      </w:pPr>
      <w:r>
        <w:rPr>
          <w:rFonts w:eastAsiaTheme="minorHAnsi"/>
          <w:sz w:val="28"/>
          <w:szCs w:val="28"/>
        </w:rPr>
        <w:t xml:space="preserve">- </w:t>
      </w:r>
      <w:r w:rsidRPr="00100D0A">
        <w:rPr>
          <w:rFonts w:eastAsiaTheme="minorHAnsi"/>
          <w:sz w:val="28"/>
          <w:szCs w:val="28"/>
        </w:rPr>
        <w:t>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100D0A" w:rsidRPr="00100D0A" w:rsidRDefault="00100D0A" w:rsidP="00100D0A">
      <w:pPr>
        <w:autoSpaceDE w:val="0"/>
        <w:autoSpaceDN w:val="0"/>
        <w:adjustRightInd w:val="0"/>
        <w:ind w:left="-284"/>
        <w:jc w:val="both"/>
        <w:rPr>
          <w:rFonts w:eastAsiaTheme="minorHAnsi"/>
          <w:sz w:val="28"/>
          <w:szCs w:val="28"/>
        </w:rPr>
      </w:pPr>
      <w:r>
        <w:rPr>
          <w:rFonts w:eastAsiaTheme="minorHAnsi"/>
          <w:sz w:val="28"/>
          <w:szCs w:val="28"/>
        </w:rPr>
        <w:t xml:space="preserve">- </w:t>
      </w:r>
      <w:r w:rsidRPr="00100D0A">
        <w:rPr>
          <w:rFonts w:eastAsiaTheme="minorHAnsi"/>
          <w:sz w:val="28"/>
          <w:szCs w:val="28"/>
        </w:rPr>
        <w:t xml:space="preserve">требований к порядку размещения </w:t>
      </w:r>
      <w:proofErr w:type="spellStart"/>
      <w:r w:rsidRPr="00100D0A">
        <w:rPr>
          <w:rFonts w:eastAsiaTheme="minorHAnsi"/>
          <w:sz w:val="28"/>
          <w:szCs w:val="28"/>
        </w:rPr>
        <w:t>ресурсоснабжающими</w:t>
      </w:r>
      <w:proofErr w:type="spellEnd"/>
      <w:r w:rsidRPr="00100D0A">
        <w:rPr>
          <w:rFonts w:eastAsiaTheme="minorHAnsi"/>
          <w:sz w:val="28"/>
          <w:szCs w:val="28"/>
        </w:rPr>
        <w:t xml:space="preserve"> организациями, лицами, осуществляющими деятельность по управлению многоквартирными домами, информации в системе;</w:t>
      </w:r>
    </w:p>
    <w:p w:rsidR="00100D0A" w:rsidRPr="00100D0A" w:rsidRDefault="00100D0A" w:rsidP="00100D0A">
      <w:pPr>
        <w:autoSpaceDE w:val="0"/>
        <w:autoSpaceDN w:val="0"/>
        <w:adjustRightInd w:val="0"/>
        <w:ind w:left="-284"/>
        <w:jc w:val="both"/>
        <w:rPr>
          <w:rFonts w:eastAsiaTheme="minorHAnsi"/>
          <w:sz w:val="28"/>
          <w:szCs w:val="28"/>
        </w:rPr>
      </w:pPr>
      <w:r>
        <w:rPr>
          <w:rFonts w:eastAsiaTheme="minorHAnsi"/>
          <w:sz w:val="28"/>
          <w:szCs w:val="28"/>
        </w:rPr>
        <w:t xml:space="preserve">- </w:t>
      </w:r>
      <w:r w:rsidRPr="00100D0A">
        <w:rPr>
          <w:rFonts w:eastAsiaTheme="minorHAnsi"/>
          <w:sz w:val="28"/>
          <w:szCs w:val="28"/>
        </w:rPr>
        <w:t>требований к обеспечению доступности для инвалидов помещений в многоквартирных домах;</w:t>
      </w:r>
    </w:p>
    <w:p w:rsidR="00100D0A" w:rsidRPr="00100D0A" w:rsidRDefault="00100D0A" w:rsidP="00100D0A">
      <w:pPr>
        <w:autoSpaceDE w:val="0"/>
        <w:autoSpaceDN w:val="0"/>
        <w:adjustRightInd w:val="0"/>
        <w:ind w:left="-284"/>
        <w:jc w:val="both"/>
        <w:rPr>
          <w:rFonts w:eastAsiaTheme="minorHAnsi"/>
          <w:sz w:val="28"/>
          <w:szCs w:val="28"/>
        </w:rPr>
      </w:pPr>
      <w:r>
        <w:rPr>
          <w:rFonts w:eastAsiaTheme="minorHAnsi"/>
          <w:sz w:val="28"/>
          <w:szCs w:val="28"/>
        </w:rPr>
        <w:t xml:space="preserve">- </w:t>
      </w:r>
      <w:r w:rsidRPr="00100D0A">
        <w:rPr>
          <w:rFonts w:eastAsiaTheme="minorHAnsi"/>
          <w:sz w:val="28"/>
          <w:szCs w:val="28"/>
        </w:rPr>
        <w:t>требований к предоставлению жилых помещений в наемных домах социального использования.</w:t>
      </w:r>
    </w:p>
    <w:p w:rsidR="00100D0A" w:rsidRPr="00100D0A" w:rsidRDefault="00100D0A" w:rsidP="00100D0A">
      <w:pPr>
        <w:shd w:val="clear" w:color="auto" w:fill="FFFFFF"/>
        <w:ind w:left="-284" w:firstLine="568"/>
        <w:jc w:val="both"/>
        <w:rPr>
          <w:sz w:val="28"/>
          <w:szCs w:val="28"/>
        </w:rPr>
      </w:pPr>
      <w:r>
        <w:rPr>
          <w:sz w:val="28"/>
          <w:szCs w:val="28"/>
        </w:rPr>
        <w:t>1.4.</w:t>
      </w:r>
      <w:r w:rsidRPr="00100D0A">
        <w:rPr>
          <w:sz w:val="28"/>
          <w:szCs w:val="28"/>
        </w:rPr>
        <w:t xml:space="preserve"> Подконтрольными субъектами, в отношении которых осуществляется муниципальный жилищный контроль (далее – контролируемые лица):</w:t>
      </w:r>
    </w:p>
    <w:p w:rsidR="00100D0A" w:rsidRPr="00100D0A" w:rsidRDefault="00100D0A" w:rsidP="00100D0A">
      <w:pPr>
        <w:shd w:val="clear" w:color="auto" w:fill="FFFFFF"/>
        <w:ind w:left="-284"/>
        <w:jc w:val="both"/>
        <w:rPr>
          <w:sz w:val="28"/>
          <w:szCs w:val="28"/>
        </w:rPr>
      </w:pPr>
      <w:r>
        <w:rPr>
          <w:sz w:val="28"/>
          <w:szCs w:val="28"/>
        </w:rPr>
        <w:t xml:space="preserve">- </w:t>
      </w:r>
      <w:r w:rsidRPr="00100D0A">
        <w:rPr>
          <w:sz w:val="28"/>
          <w:szCs w:val="28"/>
        </w:rPr>
        <w:t>юридические лица;</w:t>
      </w:r>
    </w:p>
    <w:p w:rsidR="00100D0A" w:rsidRPr="00100D0A" w:rsidRDefault="00100D0A" w:rsidP="00100D0A">
      <w:pPr>
        <w:shd w:val="clear" w:color="auto" w:fill="FFFFFF"/>
        <w:ind w:left="-284"/>
        <w:jc w:val="both"/>
        <w:rPr>
          <w:sz w:val="28"/>
          <w:szCs w:val="28"/>
        </w:rPr>
      </w:pPr>
      <w:r>
        <w:rPr>
          <w:sz w:val="28"/>
          <w:szCs w:val="28"/>
        </w:rPr>
        <w:t xml:space="preserve">- </w:t>
      </w:r>
      <w:r w:rsidRPr="00100D0A">
        <w:rPr>
          <w:sz w:val="28"/>
          <w:szCs w:val="28"/>
        </w:rPr>
        <w:t>индивидуальные предприниматели;</w:t>
      </w:r>
    </w:p>
    <w:p w:rsidR="00100D0A" w:rsidRPr="00100D0A" w:rsidRDefault="00100D0A" w:rsidP="00100D0A">
      <w:pPr>
        <w:shd w:val="clear" w:color="auto" w:fill="FFFFFF"/>
        <w:ind w:left="-284"/>
        <w:jc w:val="both"/>
        <w:rPr>
          <w:sz w:val="28"/>
          <w:szCs w:val="28"/>
        </w:rPr>
      </w:pPr>
      <w:r>
        <w:rPr>
          <w:sz w:val="28"/>
          <w:szCs w:val="28"/>
        </w:rPr>
        <w:t xml:space="preserve">- </w:t>
      </w:r>
      <w:r w:rsidRPr="00100D0A">
        <w:rPr>
          <w:sz w:val="28"/>
          <w:szCs w:val="28"/>
        </w:rPr>
        <w:t>физические лица.</w:t>
      </w:r>
    </w:p>
    <w:p w:rsidR="00100D0A" w:rsidRPr="00100D0A" w:rsidRDefault="00100D0A" w:rsidP="00100D0A">
      <w:pPr>
        <w:tabs>
          <w:tab w:val="left" w:pos="993"/>
        </w:tabs>
        <w:ind w:left="-284"/>
        <w:jc w:val="both"/>
        <w:rPr>
          <w:color w:val="000000"/>
          <w:sz w:val="28"/>
          <w:szCs w:val="28"/>
        </w:rPr>
      </w:pPr>
      <w:r w:rsidRPr="00100D0A">
        <w:rPr>
          <w:color w:val="000000"/>
          <w:sz w:val="28"/>
          <w:szCs w:val="28"/>
        </w:rPr>
        <w:tab/>
      </w:r>
      <w:r w:rsidR="00176A57">
        <w:rPr>
          <w:color w:val="000000"/>
          <w:sz w:val="28"/>
          <w:szCs w:val="28"/>
        </w:rPr>
        <w:t>За текущий период 2022 года в рамках муниципального жилищного контроля плановые и внеплановые проверки, мероприятия по контролю без взаимодействия с субъектами контроля на территории муниципального района «Дмитриевский район» Курской области не проводились.</w:t>
      </w:r>
    </w:p>
    <w:p w:rsidR="00F22A01" w:rsidRPr="00F3302E" w:rsidRDefault="00F22A01" w:rsidP="00F22A01">
      <w:pPr>
        <w:ind w:firstLine="567"/>
        <w:jc w:val="both"/>
        <w:rPr>
          <w:sz w:val="28"/>
          <w:szCs w:val="28"/>
        </w:rPr>
      </w:pPr>
      <w:r w:rsidRPr="009C67F2">
        <w:rPr>
          <w:sz w:val="28"/>
          <w:szCs w:val="28"/>
        </w:rPr>
        <w:t>В рамках профилактики</w:t>
      </w:r>
      <w:r w:rsidRPr="00F3302E">
        <w:rPr>
          <w:rFonts w:eastAsia="Calibri"/>
          <w:sz w:val="28"/>
          <w:szCs w:val="28"/>
          <w:lang w:eastAsia="en-US"/>
        </w:rPr>
        <w:t xml:space="preserve"> рисков причинения вреда (ущерба) охраняемым законом ценностям</w:t>
      </w:r>
      <w:r w:rsidRPr="00F3302E">
        <w:rPr>
          <w:sz w:val="28"/>
          <w:szCs w:val="28"/>
        </w:rPr>
        <w:t xml:space="preserve"> </w:t>
      </w:r>
      <w:r>
        <w:rPr>
          <w:sz w:val="28"/>
          <w:szCs w:val="28"/>
        </w:rPr>
        <w:t>А</w:t>
      </w:r>
      <w:r w:rsidRPr="00F3302E">
        <w:rPr>
          <w:sz w:val="28"/>
          <w:szCs w:val="28"/>
        </w:rPr>
        <w:t>дминистрацией осуществляются следующие мероприятия:</w:t>
      </w:r>
    </w:p>
    <w:p w:rsidR="00F22A01" w:rsidRPr="00F3302E" w:rsidRDefault="00F22A01" w:rsidP="00F22A01">
      <w:pPr>
        <w:numPr>
          <w:ilvl w:val="0"/>
          <w:numId w:val="1"/>
        </w:numPr>
        <w:tabs>
          <w:tab w:val="left" w:pos="851"/>
        </w:tabs>
        <w:ind w:left="0" w:firstLine="567"/>
        <w:jc w:val="both"/>
        <w:rPr>
          <w:sz w:val="28"/>
          <w:szCs w:val="28"/>
        </w:rPr>
      </w:pPr>
      <w:r w:rsidRPr="00F3302E">
        <w:rPr>
          <w:sz w:val="28"/>
          <w:szCs w:val="28"/>
        </w:rPr>
        <w:t>р</w:t>
      </w:r>
      <w:r>
        <w:rPr>
          <w:sz w:val="28"/>
          <w:szCs w:val="28"/>
        </w:rPr>
        <w:t>азмещение на официальном сайте А</w:t>
      </w:r>
      <w:r w:rsidRPr="00F3302E">
        <w:rPr>
          <w:sz w:val="28"/>
          <w:szCs w:val="28"/>
        </w:rPr>
        <w:t xml:space="preserve">дминистрации в сети «Интернет» перечней нормативных правовых актов или их отдельных </w:t>
      </w:r>
      <w:r w:rsidRPr="00F3302E">
        <w:rPr>
          <w:sz w:val="28"/>
          <w:szCs w:val="28"/>
        </w:rPr>
        <w:lastRenderedPageBreak/>
        <w:t>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F22A01" w:rsidRPr="00F3302E" w:rsidRDefault="00F22A01" w:rsidP="00F22A01">
      <w:pPr>
        <w:numPr>
          <w:ilvl w:val="0"/>
          <w:numId w:val="1"/>
        </w:numPr>
        <w:tabs>
          <w:tab w:val="left" w:pos="851"/>
        </w:tabs>
        <w:ind w:left="0" w:firstLine="567"/>
        <w:jc w:val="both"/>
        <w:rPr>
          <w:sz w:val="28"/>
          <w:szCs w:val="28"/>
        </w:rPr>
      </w:pPr>
      <w:r w:rsidRPr="00F3302E">
        <w:rPr>
          <w:sz w:val="28"/>
          <w:szCs w:val="28"/>
        </w:rPr>
        <w:t>осуществление информирования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разъяснительной работы в</w:t>
      </w:r>
      <w:r w:rsidR="00737CA3">
        <w:rPr>
          <w:sz w:val="28"/>
          <w:szCs w:val="28"/>
        </w:rPr>
        <w:t xml:space="preserve"> средствах массовой информации.</w:t>
      </w:r>
    </w:p>
    <w:p w:rsidR="00F22A01" w:rsidRPr="009C67F2" w:rsidRDefault="00F22A01" w:rsidP="00F22A01">
      <w:pPr>
        <w:ind w:firstLine="567"/>
        <w:jc w:val="both"/>
        <w:rPr>
          <w:sz w:val="28"/>
          <w:szCs w:val="28"/>
        </w:rPr>
      </w:pPr>
    </w:p>
    <w:p w:rsidR="00F22A01" w:rsidRPr="00F3302E" w:rsidRDefault="00395A00" w:rsidP="00F22A01">
      <w:pPr>
        <w:jc w:val="center"/>
        <w:rPr>
          <w:b/>
          <w:sz w:val="28"/>
          <w:szCs w:val="28"/>
        </w:rPr>
      </w:pPr>
      <w:r>
        <w:rPr>
          <w:b/>
          <w:color w:val="000000"/>
          <w:sz w:val="28"/>
          <w:szCs w:val="28"/>
          <w:shd w:val="clear" w:color="auto" w:fill="FFFFFF"/>
        </w:rPr>
        <w:t>2. Цели и задачи реализации п</w:t>
      </w:r>
      <w:r w:rsidR="00F22A01" w:rsidRPr="00F3302E">
        <w:rPr>
          <w:b/>
          <w:color w:val="000000"/>
          <w:sz w:val="28"/>
          <w:szCs w:val="28"/>
          <w:shd w:val="clear" w:color="auto" w:fill="FFFFFF"/>
        </w:rPr>
        <w:t>рограммы</w:t>
      </w:r>
      <w:r>
        <w:rPr>
          <w:b/>
          <w:color w:val="000000"/>
          <w:sz w:val="28"/>
          <w:szCs w:val="28"/>
          <w:shd w:val="clear" w:color="auto" w:fill="FFFFFF"/>
        </w:rPr>
        <w:t xml:space="preserve"> профилактики</w:t>
      </w:r>
    </w:p>
    <w:p w:rsidR="00F22A01" w:rsidRPr="00F3302E" w:rsidRDefault="00F22A01" w:rsidP="00F22A01">
      <w:pPr>
        <w:ind w:firstLine="567"/>
        <w:jc w:val="both"/>
        <w:rPr>
          <w:sz w:val="28"/>
          <w:szCs w:val="28"/>
        </w:rPr>
      </w:pPr>
    </w:p>
    <w:p w:rsidR="00F22A01" w:rsidRPr="00F3302E" w:rsidRDefault="00140EFD" w:rsidP="00F22A01">
      <w:pPr>
        <w:ind w:firstLine="567"/>
        <w:jc w:val="both"/>
        <w:rPr>
          <w:sz w:val="28"/>
          <w:szCs w:val="28"/>
        </w:rPr>
      </w:pPr>
      <w:r>
        <w:rPr>
          <w:sz w:val="28"/>
          <w:szCs w:val="28"/>
        </w:rPr>
        <w:t>2</w:t>
      </w:r>
      <w:r w:rsidR="00F22A01" w:rsidRPr="00F3302E">
        <w:rPr>
          <w:sz w:val="28"/>
          <w:szCs w:val="28"/>
        </w:rPr>
        <w:t>.1. Целями профилактической работы являются:</w:t>
      </w:r>
    </w:p>
    <w:p w:rsidR="00F22A01" w:rsidRPr="00F3302E" w:rsidRDefault="00F22A01" w:rsidP="00F22A01">
      <w:pPr>
        <w:ind w:firstLine="567"/>
        <w:jc w:val="both"/>
        <w:rPr>
          <w:sz w:val="28"/>
          <w:szCs w:val="28"/>
        </w:rPr>
      </w:pPr>
      <w:r w:rsidRPr="00F3302E">
        <w:rPr>
          <w:sz w:val="28"/>
          <w:szCs w:val="28"/>
        </w:rPr>
        <w:t xml:space="preserve">1) стимулирование добросовестного соблюдения обязательных требований всеми контролируемыми лицами; </w:t>
      </w:r>
    </w:p>
    <w:p w:rsidR="00F22A01" w:rsidRPr="00F3302E" w:rsidRDefault="00F22A01" w:rsidP="00F22A01">
      <w:pPr>
        <w:ind w:firstLine="567"/>
        <w:jc w:val="both"/>
        <w:rPr>
          <w:sz w:val="28"/>
          <w:szCs w:val="28"/>
        </w:rPr>
      </w:pPr>
      <w:r w:rsidRPr="00F3302E">
        <w:rPr>
          <w:sz w:val="28"/>
          <w:szCs w:val="28"/>
        </w:rPr>
        <w:t xml:space="preserve">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w:t>
      </w:r>
    </w:p>
    <w:p w:rsidR="00F22A01" w:rsidRPr="00F3302E" w:rsidRDefault="00F22A01" w:rsidP="00F22A01">
      <w:pPr>
        <w:ind w:firstLine="567"/>
        <w:jc w:val="both"/>
        <w:rPr>
          <w:sz w:val="28"/>
          <w:szCs w:val="28"/>
        </w:rPr>
      </w:pPr>
      <w:r w:rsidRPr="00F3302E">
        <w:rPr>
          <w:sz w:val="28"/>
          <w:szCs w:val="28"/>
        </w:rPr>
        <w:t>3) создание условий для доведения обязательных требований до контролируемых лиц, повышение информированности о способах их соблюдения;</w:t>
      </w:r>
    </w:p>
    <w:p w:rsidR="00F22A01" w:rsidRPr="00F3302E" w:rsidRDefault="00F22A01" w:rsidP="00F22A01">
      <w:pPr>
        <w:ind w:firstLine="567"/>
        <w:jc w:val="both"/>
        <w:rPr>
          <w:sz w:val="28"/>
          <w:szCs w:val="28"/>
        </w:rPr>
      </w:pPr>
      <w:r w:rsidRPr="00F3302E">
        <w:rPr>
          <w:sz w:val="28"/>
          <w:szCs w:val="28"/>
        </w:rPr>
        <w:t>4) предупреждение нарушений контролируемыми лицами обязательных требований, включая устранение причин, факторов и условий, способствующих возможному нарушению обязательных требований;</w:t>
      </w:r>
    </w:p>
    <w:p w:rsidR="00F22A01" w:rsidRPr="00F3302E" w:rsidRDefault="00F22A01" w:rsidP="00F22A01">
      <w:pPr>
        <w:ind w:firstLine="567"/>
        <w:jc w:val="both"/>
        <w:rPr>
          <w:sz w:val="28"/>
          <w:szCs w:val="28"/>
        </w:rPr>
      </w:pPr>
      <w:r w:rsidRPr="00F3302E">
        <w:rPr>
          <w:sz w:val="28"/>
          <w:szCs w:val="28"/>
        </w:rPr>
        <w:t>5) снижение административной нагрузки на контролируемых лиц;</w:t>
      </w:r>
    </w:p>
    <w:p w:rsidR="00F22A01" w:rsidRDefault="00F22A01" w:rsidP="00F22A01">
      <w:pPr>
        <w:ind w:firstLine="567"/>
        <w:jc w:val="both"/>
        <w:rPr>
          <w:sz w:val="28"/>
          <w:szCs w:val="28"/>
        </w:rPr>
      </w:pPr>
      <w:r w:rsidRPr="00F3302E">
        <w:rPr>
          <w:sz w:val="28"/>
          <w:szCs w:val="28"/>
        </w:rPr>
        <w:t>6) снижение размера ущерба, причиняемого охраняемым законом ценностям.</w:t>
      </w:r>
    </w:p>
    <w:p w:rsidR="00F22A01" w:rsidRPr="00F3302E" w:rsidRDefault="00F22A01" w:rsidP="00F22A01">
      <w:pPr>
        <w:ind w:firstLine="567"/>
        <w:jc w:val="both"/>
        <w:rPr>
          <w:sz w:val="28"/>
          <w:szCs w:val="28"/>
        </w:rPr>
      </w:pPr>
    </w:p>
    <w:p w:rsidR="00F22A01" w:rsidRPr="00F3302E" w:rsidRDefault="00140EFD" w:rsidP="00F22A01">
      <w:pPr>
        <w:ind w:firstLine="567"/>
        <w:jc w:val="both"/>
        <w:rPr>
          <w:sz w:val="28"/>
          <w:szCs w:val="28"/>
        </w:rPr>
      </w:pPr>
      <w:r>
        <w:rPr>
          <w:sz w:val="28"/>
          <w:szCs w:val="28"/>
        </w:rPr>
        <w:t>2</w:t>
      </w:r>
      <w:r w:rsidR="00F22A01" w:rsidRPr="00F3302E">
        <w:rPr>
          <w:sz w:val="28"/>
          <w:szCs w:val="28"/>
        </w:rPr>
        <w:t>.2. Задачами профилактической работы являются:</w:t>
      </w:r>
    </w:p>
    <w:p w:rsidR="00F22A01" w:rsidRPr="00F3302E" w:rsidRDefault="00F22A01" w:rsidP="00F22A01">
      <w:pPr>
        <w:ind w:firstLine="567"/>
        <w:jc w:val="both"/>
        <w:rPr>
          <w:sz w:val="28"/>
          <w:szCs w:val="28"/>
        </w:rPr>
      </w:pPr>
      <w:r w:rsidRPr="00F3302E">
        <w:rPr>
          <w:sz w:val="28"/>
          <w:szCs w:val="28"/>
        </w:rPr>
        <w:t>1) укрепление системы профилактики нарушений обязательных требований;</w:t>
      </w:r>
    </w:p>
    <w:p w:rsidR="00F22A01" w:rsidRPr="00F3302E" w:rsidRDefault="00F22A01" w:rsidP="00F22A01">
      <w:pPr>
        <w:ind w:firstLine="567"/>
        <w:jc w:val="both"/>
        <w:rPr>
          <w:sz w:val="28"/>
          <w:szCs w:val="28"/>
        </w:rPr>
      </w:pPr>
      <w:r w:rsidRPr="00F3302E">
        <w:rPr>
          <w:sz w:val="28"/>
          <w:szCs w:val="28"/>
        </w:rPr>
        <w:t>2) выявление причин, факторов и условий, способствующих нарушениям обязательных требований, разработка мероприятий, направленных на устранение нарушений обязательных требований;</w:t>
      </w:r>
    </w:p>
    <w:p w:rsidR="00F22A01" w:rsidRPr="00F3302E" w:rsidRDefault="00F22A01" w:rsidP="00F22A01">
      <w:pPr>
        <w:ind w:firstLine="567"/>
        <w:jc w:val="both"/>
        <w:rPr>
          <w:sz w:val="28"/>
          <w:szCs w:val="28"/>
        </w:rPr>
      </w:pPr>
      <w:r w:rsidRPr="00F3302E">
        <w:rPr>
          <w:sz w:val="28"/>
          <w:szCs w:val="28"/>
        </w:rPr>
        <w:t>3) повышение правосознания и правовой культуры организаций и граждан в сфере рассматриваемых правоотношений.</w:t>
      </w:r>
    </w:p>
    <w:p w:rsidR="00F22A01" w:rsidRPr="00F3302E" w:rsidRDefault="00F22A01" w:rsidP="00F22A01">
      <w:pPr>
        <w:ind w:firstLine="567"/>
        <w:jc w:val="both"/>
        <w:rPr>
          <w:sz w:val="28"/>
          <w:szCs w:val="28"/>
        </w:rPr>
      </w:pPr>
      <w:r>
        <w:rPr>
          <w:sz w:val="28"/>
          <w:szCs w:val="28"/>
        </w:rPr>
        <w:t xml:space="preserve">В положении о виде контроля </w:t>
      </w:r>
      <w:r w:rsidRPr="00F3302E">
        <w:rPr>
          <w:sz w:val="28"/>
          <w:szCs w:val="28"/>
        </w:rPr>
        <w:t>мероприятия, направленные на нематериальное поощрение добросовестных контролируемых лиц, не установлены, следовательно, меры стимулирования добросовестности в программе не предусмотрены.</w:t>
      </w:r>
    </w:p>
    <w:p w:rsidR="00F22A01" w:rsidRPr="00F3302E" w:rsidRDefault="00F22A01" w:rsidP="00F22A01">
      <w:pPr>
        <w:ind w:firstLine="567"/>
        <w:jc w:val="both"/>
        <w:rPr>
          <w:sz w:val="28"/>
          <w:szCs w:val="28"/>
        </w:rPr>
      </w:pPr>
      <w:r w:rsidRPr="00F3302E">
        <w:rPr>
          <w:sz w:val="28"/>
          <w:szCs w:val="28"/>
        </w:rPr>
        <w:t>В положении о виде контроля с</w:t>
      </w:r>
      <w:r w:rsidRPr="00F3302E">
        <w:rPr>
          <w:sz w:val="28"/>
          <w:szCs w:val="28"/>
          <w:shd w:val="clear" w:color="auto" w:fill="FFFFFF"/>
        </w:rPr>
        <w:t>амостоятельная оценка соблюдения обязательных требований (</w:t>
      </w:r>
      <w:proofErr w:type="spellStart"/>
      <w:r w:rsidRPr="00F3302E">
        <w:rPr>
          <w:sz w:val="28"/>
          <w:szCs w:val="28"/>
          <w:shd w:val="clear" w:color="auto" w:fill="FFFFFF"/>
        </w:rPr>
        <w:t>самообследование</w:t>
      </w:r>
      <w:proofErr w:type="spellEnd"/>
      <w:r w:rsidRPr="00F3302E">
        <w:rPr>
          <w:sz w:val="28"/>
          <w:szCs w:val="28"/>
          <w:shd w:val="clear" w:color="auto" w:fill="FFFFFF"/>
        </w:rPr>
        <w:t xml:space="preserve">) не предусмотрена, следовательно, в программе способы </w:t>
      </w:r>
      <w:proofErr w:type="spellStart"/>
      <w:r w:rsidRPr="00F3302E">
        <w:rPr>
          <w:sz w:val="28"/>
          <w:szCs w:val="28"/>
          <w:shd w:val="clear" w:color="auto" w:fill="FFFFFF"/>
        </w:rPr>
        <w:t>самообследования</w:t>
      </w:r>
      <w:proofErr w:type="spellEnd"/>
      <w:r w:rsidRPr="00F3302E">
        <w:rPr>
          <w:sz w:val="28"/>
          <w:szCs w:val="28"/>
          <w:shd w:val="clear" w:color="auto" w:fill="FFFFFF"/>
        </w:rPr>
        <w:t xml:space="preserve"> в автоматизированном режиме не определены (ч.1 ст.51 №</w:t>
      </w:r>
      <w:r>
        <w:rPr>
          <w:sz w:val="28"/>
          <w:szCs w:val="28"/>
          <w:shd w:val="clear" w:color="auto" w:fill="FFFFFF"/>
        </w:rPr>
        <w:t xml:space="preserve"> </w:t>
      </w:r>
      <w:r w:rsidRPr="00F3302E">
        <w:rPr>
          <w:sz w:val="28"/>
          <w:szCs w:val="28"/>
          <w:shd w:val="clear" w:color="auto" w:fill="FFFFFF"/>
        </w:rPr>
        <w:t>248-ФЗ).</w:t>
      </w:r>
    </w:p>
    <w:p w:rsidR="00F22A01" w:rsidRPr="00F3302E" w:rsidRDefault="00F22A01" w:rsidP="00F22A01">
      <w:pPr>
        <w:ind w:firstLine="567"/>
        <w:jc w:val="center"/>
        <w:rPr>
          <w:b/>
          <w:color w:val="000000"/>
          <w:sz w:val="28"/>
          <w:szCs w:val="28"/>
          <w:shd w:val="clear" w:color="auto" w:fill="FFFFFF"/>
        </w:rPr>
      </w:pPr>
    </w:p>
    <w:p w:rsidR="00F22A01" w:rsidRDefault="00395A00" w:rsidP="00F22A01">
      <w:pPr>
        <w:ind w:firstLine="567"/>
        <w:jc w:val="center"/>
        <w:rPr>
          <w:b/>
          <w:color w:val="000000"/>
          <w:sz w:val="28"/>
          <w:szCs w:val="28"/>
          <w:shd w:val="clear" w:color="auto" w:fill="FFFFFF"/>
        </w:rPr>
      </w:pPr>
      <w:r>
        <w:rPr>
          <w:b/>
          <w:color w:val="000000"/>
          <w:sz w:val="28"/>
          <w:szCs w:val="28"/>
          <w:shd w:val="clear" w:color="auto" w:fill="FFFFFF"/>
        </w:rPr>
        <w:lastRenderedPageBreak/>
        <w:t>3</w:t>
      </w:r>
      <w:r w:rsidR="00F22A01" w:rsidRPr="00F3302E">
        <w:rPr>
          <w:b/>
          <w:color w:val="000000"/>
          <w:sz w:val="28"/>
          <w:szCs w:val="28"/>
          <w:shd w:val="clear" w:color="auto" w:fill="FFFFFF"/>
        </w:rPr>
        <w:t xml:space="preserve">. Перечень профилактических мероприятий, </w:t>
      </w:r>
    </w:p>
    <w:p w:rsidR="00F22A01" w:rsidRPr="00F3302E" w:rsidRDefault="00F22A01" w:rsidP="00F22A01">
      <w:pPr>
        <w:ind w:firstLine="567"/>
        <w:jc w:val="center"/>
        <w:rPr>
          <w:b/>
          <w:color w:val="000000"/>
          <w:sz w:val="28"/>
          <w:szCs w:val="28"/>
          <w:shd w:val="clear" w:color="auto" w:fill="FFFFFF"/>
        </w:rPr>
      </w:pPr>
      <w:r w:rsidRPr="00F3302E">
        <w:rPr>
          <w:b/>
          <w:color w:val="000000"/>
          <w:sz w:val="28"/>
          <w:szCs w:val="28"/>
          <w:shd w:val="clear" w:color="auto" w:fill="FFFFFF"/>
        </w:rPr>
        <w:t>сроки (периодичность) их проведения</w:t>
      </w:r>
    </w:p>
    <w:p w:rsidR="00F22A01" w:rsidRPr="00F3302E" w:rsidRDefault="00F22A01" w:rsidP="00F22A01">
      <w:pPr>
        <w:ind w:firstLine="567"/>
        <w:jc w:val="center"/>
        <w:rPr>
          <w:b/>
          <w:sz w:val="28"/>
          <w:szCs w:val="28"/>
        </w:rPr>
      </w:pPr>
    </w:p>
    <w:tbl>
      <w:tblPr>
        <w:tblW w:w="9082" w:type="dxa"/>
        <w:tblLayout w:type="fixed"/>
        <w:tblCellMar>
          <w:left w:w="10" w:type="dxa"/>
          <w:right w:w="10" w:type="dxa"/>
        </w:tblCellMar>
        <w:tblLook w:val="0000" w:firstRow="0" w:lastRow="0" w:firstColumn="0" w:lastColumn="0" w:noHBand="0" w:noVBand="0"/>
      </w:tblPr>
      <w:tblGrid>
        <w:gridCol w:w="590"/>
        <w:gridCol w:w="4523"/>
        <w:gridCol w:w="1418"/>
        <w:gridCol w:w="2551"/>
      </w:tblGrid>
      <w:tr w:rsidR="00F22A01" w:rsidRPr="00EB5759" w:rsidTr="00CA053B">
        <w:trPr>
          <w:trHeight w:hRule="exact" w:val="463"/>
        </w:trPr>
        <w:tc>
          <w:tcPr>
            <w:tcW w:w="590" w:type="dxa"/>
            <w:tcBorders>
              <w:top w:val="single" w:sz="4" w:space="0" w:color="auto"/>
              <w:left w:val="single" w:sz="4" w:space="0" w:color="auto"/>
              <w:bottom w:val="single" w:sz="4" w:space="0" w:color="auto"/>
            </w:tcBorders>
            <w:shd w:val="clear" w:color="auto" w:fill="FFFFFF"/>
            <w:vAlign w:val="center"/>
          </w:tcPr>
          <w:p w:rsidR="00F22A01" w:rsidRPr="00EB5759" w:rsidRDefault="00F22A01" w:rsidP="00CA053B">
            <w:pPr>
              <w:jc w:val="center"/>
              <w:rPr>
                <w:b/>
              </w:rPr>
            </w:pPr>
            <w:r>
              <w:rPr>
                <w:b/>
              </w:rPr>
              <w:t>№</w:t>
            </w:r>
            <w:r w:rsidRPr="00EB5759">
              <w:rPr>
                <w:b/>
              </w:rPr>
              <w:t xml:space="preserve"> п/п</w:t>
            </w:r>
          </w:p>
          <w:p w:rsidR="00F22A01" w:rsidRPr="00EB5759" w:rsidRDefault="00F22A01" w:rsidP="00CA053B">
            <w:pPr>
              <w:jc w:val="center"/>
              <w:rPr>
                <w:b/>
              </w:rPr>
            </w:pPr>
          </w:p>
        </w:tc>
        <w:tc>
          <w:tcPr>
            <w:tcW w:w="4523" w:type="dxa"/>
            <w:tcBorders>
              <w:top w:val="single" w:sz="4" w:space="0" w:color="auto"/>
              <w:left w:val="single" w:sz="4" w:space="0" w:color="auto"/>
              <w:bottom w:val="single" w:sz="4" w:space="0" w:color="auto"/>
            </w:tcBorders>
            <w:shd w:val="clear" w:color="auto" w:fill="FFFFFF"/>
            <w:vAlign w:val="center"/>
          </w:tcPr>
          <w:p w:rsidR="00F22A01" w:rsidRPr="00EB5759" w:rsidRDefault="00F22A01" w:rsidP="00CA053B">
            <w:pPr>
              <w:ind w:firstLine="567"/>
              <w:jc w:val="center"/>
              <w:rPr>
                <w:b/>
              </w:rPr>
            </w:pPr>
            <w:r w:rsidRPr="00EB5759">
              <w:rPr>
                <w:b/>
              </w:rPr>
              <w:t>Наименование</w:t>
            </w:r>
          </w:p>
          <w:p w:rsidR="00F22A01" w:rsidRPr="00EB5759" w:rsidRDefault="00B07E83" w:rsidP="00CA053B">
            <w:pPr>
              <w:ind w:firstLine="567"/>
              <w:jc w:val="center"/>
              <w:rPr>
                <w:b/>
              </w:rPr>
            </w:pPr>
            <w:r>
              <w:rPr>
                <w:b/>
              </w:rPr>
              <w:t xml:space="preserve">проводимого </w:t>
            </w:r>
            <w:r w:rsidR="00F22A01" w:rsidRPr="00EB5759">
              <w:rPr>
                <w:b/>
              </w:rPr>
              <w:t>мероприятия</w:t>
            </w:r>
          </w:p>
        </w:tc>
        <w:tc>
          <w:tcPr>
            <w:tcW w:w="1418" w:type="dxa"/>
            <w:tcBorders>
              <w:top w:val="single" w:sz="4" w:space="0" w:color="auto"/>
              <w:left w:val="single" w:sz="4" w:space="0" w:color="auto"/>
              <w:bottom w:val="single" w:sz="4" w:space="0" w:color="auto"/>
            </w:tcBorders>
            <w:shd w:val="clear" w:color="auto" w:fill="FFFFFF"/>
            <w:vAlign w:val="center"/>
          </w:tcPr>
          <w:p w:rsidR="00F22A01" w:rsidRPr="00EB5759" w:rsidRDefault="00B07E83" w:rsidP="00B07E83">
            <w:pPr>
              <w:jc w:val="center"/>
              <w:rPr>
                <w:b/>
              </w:rPr>
            </w:pPr>
            <w:r>
              <w:rPr>
                <w:b/>
              </w:rPr>
              <w:t>Срок исполнения</w:t>
            </w: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rsidR="00F22A01" w:rsidRPr="00EB5759" w:rsidRDefault="00F22A01" w:rsidP="00CA053B">
            <w:pPr>
              <w:jc w:val="center"/>
              <w:rPr>
                <w:b/>
              </w:rPr>
            </w:pPr>
            <w:r w:rsidRPr="00EB5759">
              <w:rPr>
                <w:b/>
              </w:rPr>
              <w:t>Ответственн</w:t>
            </w:r>
            <w:r w:rsidR="00B07E83">
              <w:rPr>
                <w:b/>
              </w:rPr>
              <w:t>ый исполнитель</w:t>
            </w:r>
          </w:p>
        </w:tc>
      </w:tr>
      <w:tr w:rsidR="00F22A01" w:rsidRPr="00EB5759" w:rsidTr="00CA053B">
        <w:trPr>
          <w:trHeight w:hRule="exact" w:val="1853"/>
        </w:trPr>
        <w:tc>
          <w:tcPr>
            <w:tcW w:w="590" w:type="dxa"/>
            <w:tcBorders>
              <w:top w:val="single" w:sz="4" w:space="0" w:color="auto"/>
              <w:left w:val="single" w:sz="4" w:space="0" w:color="auto"/>
            </w:tcBorders>
            <w:shd w:val="clear" w:color="auto" w:fill="FFFFFF"/>
          </w:tcPr>
          <w:p w:rsidR="00F22A01" w:rsidRPr="00EB5759" w:rsidRDefault="00F22A01" w:rsidP="00CA053B">
            <w:pPr>
              <w:jc w:val="center"/>
            </w:pPr>
            <w:r w:rsidRPr="00EB5759">
              <w:t>1</w:t>
            </w:r>
          </w:p>
        </w:tc>
        <w:tc>
          <w:tcPr>
            <w:tcW w:w="4523" w:type="dxa"/>
            <w:tcBorders>
              <w:top w:val="single" w:sz="4" w:space="0" w:color="auto"/>
              <w:left w:val="single" w:sz="4" w:space="0" w:color="auto"/>
            </w:tcBorders>
            <w:shd w:val="clear" w:color="auto" w:fill="FFFFFF"/>
          </w:tcPr>
          <w:p w:rsidR="00F22A01" w:rsidRPr="00EB5759" w:rsidRDefault="00F22A01" w:rsidP="00CA053B">
            <w:pPr>
              <w:pStyle w:val="ConsPlusNormal"/>
              <w:ind w:right="131" w:firstLine="119"/>
              <w:jc w:val="both"/>
              <w:rPr>
                <w:rFonts w:ascii="Times New Roman" w:hAnsi="Times New Roman" w:cs="Times New Roman"/>
                <w:b/>
              </w:rPr>
            </w:pPr>
            <w:r w:rsidRPr="00EB5759">
              <w:rPr>
                <w:rFonts w:ascii="Times New Roman" w:hAnsi="Times New Roman" w:cs="Times New Roman"/>
                <w:b/>
              </w:rPr>
              <w:t>Информирование</w:t>
            </w:r>
          </w:p>
          <w:p w:rsidR="00F22A01" w:rsidRPr="00EB5759" w:rsidRDefault="00F22A01" w:rsidP="00B07E83">
            <w:pPr>
              <w:pStyle w:val="ConsPlusNormal"/>
              <w:ind w:right="131" w:firstLine="119"/>
              <w:jc w:val="both"/>
              <w:rPr>
                <w:rFonts w:ascii="Times New Roman" w:hAnsi="Times New Roman" w:cs="Times New Roman"/>
              </w:rPr>
            </w:pPr>
            <w:r w:rsidRPr="00EB5759">
              <w:rPr>
                <w:rFonts w:ascii="Times New Roman" w:hAnsi="Times New Roman" w:cs="Times New Roman"/>
              </w:rPr>
              <w:t xml:space="preserve">Информирование </w:t>
            </w:r>
            <w:r w:rsidR="00B07E83">
              <w:rPr>
                <w:rFonts w:ascii="Times New Roman" w:hAnsi="Times New Roman" w:cs="Times New Roman"/>
              </w:rPr>
              <w:t>контролируемых лиц посредством размещения сведений, предусмотренных Федеральным законом № 248-ФЗ, на официальном сайте муниципального района «Дмитриевский район» Курской области в сети «Интернет», в средствах массовой информации</w:t>
            </w:r>
          </w:p>
        </w:tc>
        <w:tc>
          <w:tcPr>
            <w:tcW w:w="1418" w:type="dxa"/>
            <w:tcBorders>
              <w:top w:val="single" w:sz="4" w:space="0" w:color="auto"/>
              <w:left w:val="single" w:sz="4" w:space="0" w:color="auto"/>
            </w:tcBorders>
            <w:shd w:val="clear" w:color="auto" w:fill="FFFFFF"/>
          </w:tcPr>
          <w:p w:rsidR="00F22A01" w:rsidRPr="00EB5759" w:rsidRDefault="00737CA3" w:rsidP="00CA053B">
            <w:pPr>
              <w:jc w:val="center"/>
            </w:pPr>
            <w:r>
              <w:t>В течение года</w:t>
            </w:r>
          </w:p>
        </w:tc>
        <w:tc>
          <w:tcPr>
            <w:tcW w:w="2551" w:type="dxa"/>
            <w:tcBorders>
              <w:top w:val="single" w:sz="4" w:space="0" w:color="auto"/>
              <w:left w:val="single" w:sz="4" w:space="0" w:color="auto"/>
              <w:right w:val="single" w:sz="4" w:space="0" w:color="auto"/>
            </w:tcBorders>
            <w:shd w:val="clear" w:color="auto" w:fill="FFFFFF"/>
          </w:tcPr>
          <w:p w:rsidR="00F22A01" w:rsidRPr="00EB5759" w:rsidRDefault="00F22A01" w:rsidP="00CA053B">
            <w:pPr>
              <w:jc w:val="both"/>
            </w:pPr>
            <w:r>
              <w:rPr>
                <w:rFonts w:eastAsia="Calibri"/>
                <w:lang w:eastAsia="en-US"/>
              </w:rPr>
              <w:t>Специалист А</w:t>
            </w:r>
            <w:r w:rsidRPr="00EB5759">
              <w:rPr>
                <w:rFonts w:eastAsia="Calibri"/>
                <w:lang w:eastAsia="en-US"/>
              </w:rPr>
              <w:t>дминистрации, к должностным обязанностям которого относится осущес</w:t>
            </w:r>
            <w:r>
              <w:rPr>
                <w:rFonts w:eastAsia="Calibri"/>
                <w:lang w:eastAsia="en-US"/>
              </w:rPr>
              <w:t>твление муниципального контроля.</w:t>
            </w:r>
          </w:p>
        </w:tc>
      </w:tr>
      <w:tr w:rsidR="00F22A01" w:rsidRPr="00EB5759" w:rsidTr="00B07E83">
        <w:trPr>
          <w:trHeight w:hRule="exact" w:val="1543"/>
        </w:trPr>
        <w:tc>
          <w:tcPr>
            <w:tcW w:w="590" w:type="dxa"/>
            <w:tcBorders>
              <w:top w:val="single" w:sz="4" w:space="0" w:color="auto"/>
              <w:left w:val="single" w:sz="4" w:space="0" w:color="auto"/>
              <w:bottom w:val="single" w:sz="4" w:space="0" w:color="auto"/>
            </w:tcBorders>
            <w:shd w:val="clear" w:color="auto" w:fill="FFFFFF"/>
          </w:tcPr>
          <w:p w:rsidR="00F22A01" w:rsidRPr="00EB5759" w:rsidRDefault="00F22A01" w:rsidP="00CA053B">
            <w:pPr>
              <w:widowControl w:val="0"/>
              <w:jc w:val="center"/>
              <w:rPr>
                <w:rFonts w:eastAsia="Courier New"/>
                <w:color w:val="000000"/>
              </w:rPr>
            </w:pPr>
            <w:r>
              <w:rPr>
                <w:rFonts w:eastAsia="Courier New"/>
                <w:color w:val="000000"/>
              </w:rPr>
              <w:t>2</w:t>
            </w:r>
          </w:p>
        </w:tc>
        <w:tc>
          <w:tcPr>
            <w:tcW w:w="4523" w:type="dxa"/>
            <w:tcBorders>
              <w:top w:val="single" w:sz="4" w:space="0" w:color="auto"/>
              <w:left w:val="single" w:sz="4" w:space="0" w:color="auto"/>
              <w:bottom w:val="single" w:sz="4" w:space="0" w:color="auto"/>
            </w:tcBorders>
            <w:shd w:val="clear" w:color="auto" w:fill="FFFFFF"/>
          </w:tcPr>
          <w:p w:rsidR="00F22A01" w:rsidRPr="00EB5759" w:rsidRDefault="00F22A01" w:rsidP="00CA053B">
            <w:pPr>
              <w:pStyle w:val="ConsPlusNormal"/>
              <w:ind w:right="131" w:firstLine="119"/>
              <w:jc w:val="both"/>
              <w:rPr>
                <w:rFonts w:ascii="Times New Roman" w:hAnsi="Times New Roman" w:cs="Times New Roman"/>
                <w:b/>
              </w:rPr>
            </w:pPr>
            <w:r w:rsidRPr="00EB5759">
              <w:rPr>
                <w:rFonts w:ascii="Times New Roman" w:hAnsi="Times New Roman" w:cs="Times New Roman"/>
                <w:b/>
              </w:rPr>
              <w:t>Объявление предостережения</w:t>
            </w:r>
          </w:p>
          <w:p w:rsidR="00F22A01" w:rsidRPr="00EB5759" w:rsidRDefault="00F22A01" w:rsidP="00CA053B">
            <w:pPr>
              <w:pStyle w:val="ConsPlusNormal"/>
              <w:ind w:right="131"/>
              <w:jc w:val="both"/>
              <w:rPr>
                <w:rFonts w:ascii="Times New Roman" w:hAnsi="Times New Roman" w:cs="Times New Roman"/>
              </w:rPr>
            </w:pPr>
            <w:r>
              <w:rPr>
                <w:rFonts w:ascii="Times New Roman" w:hAnsi="Times New Roman" w:cs="Times New Roman"/>
              </w:rPr>
              <w:t xml:space="preserve"> </w:t>
            </w:r>
            <w:r w:rsidR="00B07E83">
              <w:rPr>
                <w:rFonts w:ascii="Times New Roman" w:hAnsi="Times New Roman" w:cs="Times New Roman"/>
              </w:rPr>
              <w:t>Направление юридическим лицам предостережений о недопустимости нарушения обязательных требований законодательства в области муниципального жилищного контроля</w:t>
            </w:r>
            <w:r w:rsidRPr="00EB5759">
              <w:rPr>
                <w:rFonts w:ascii="Times New Roman" w:hAnsi="Times New Roman" w:cs="Times New Roman"/>
              </w:rPr>
              <w:t xml:space="preserve"> </w:t>
            </w:r>
          </w:p>
          <w:p w:rsidR="00F22A01" w:rsidRPr="00EB5759" w:rsidRDefault="00F22A01" w:rsidP="00CA053B">
            <w:pPr>
              <w:widowControl w:val="0"/>
              <w:spacing w:line="277" w:lineRule="exact"/>
              <w:ind w:right="131"/>
              <w:jc w:val="both"/>
            </w:pPr>
          </w:p>
        </w:tc>
        <w:tc>
          <w:tcPr>
            <w:tcW w:w="1418" w:type="dxa"/>
            <w:tcBorders>
              <w:top w:val="single" w:sz="4" w:space="0" w:color="auto"/>
              <w:left w:val="single" w:sz="4" w:space="0" w:color="auto"/>
              <w:bottom w:val="single" w:sz="4" w:space="0" w:color="auto"/>
            </w:tcBorders>
            <w:shd w:val="clear" w:color="auto" w:fill="FFFFFF"/>
          </w:tcPr>
          <w:p w:rsidR="00F22A01" w:rsidRPr="00EB5759" w:rsidRDefault="00B07E83" w:rsidP="00CA053B">
            <w:pPr>
              <w:widowControl w:val="0"/>
              <w:jc w:val="center"/>
              <w:rPr>
                <w:rFonts w:eastAsia="Courier New"/>
                <w:color w:val="000000"/>
              </w:rPr>
            </w:pPr>
            <w:r>
              <w:rPr>
                <w:color w:val="000000"/>
                <w:shd w:val="clear" w:color="auto" w:fill="FFFFFF"/>
              </w:rPr>
              <w:t>В течение года при наличии оснований</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F22A01" w:rsidRPr="00EB5759" w:rsidRDefault="00F22A01" w:rsidP="00CA053B">
            <w:pPr>
              <w:widowControl w:val="0"/>
              <w:jc w:val="both"/>
              <w:rPr>
                <w:rFonts w:eastAsia="Courier New"/>
                <w:color w:val="000000"/>
              </w:rPr>
            </w:pPr>
            <w:r>
              <w:rPr>
                <w:rFonts w:eastAsia="Calibri"/>
                <w:lang w:eastAsia="en-US"/>
              </w:rPr>
              <w:t>Специалист А</w:t>
            </w:r>
            <w:r w:rsidRPr="00EB5759">
              <w:rPr>
                <w:rFonts w:eastAsia="Calibri"/>
                <w:lang w:eastAsia="en-US"/>
              </w:rPr>
              <w:t xml:space="preserve">дминистрации, к должностным обязанностям которого относится осуществление муниципального </w:t>
            </w:r>
            <w:r>
              <w:rPr>
                <w:rFonts w:eastAsia="Calibri"/>
                <w:lang w:eastAsia="en-US"/>
              </w:rPr>
              <w:t>контроля.</w:t>
            </w:r>
            <w:r w:rsidRPr="00EB5759">
              <w:rPr>
                <w:rFonts w:eastAsia="Calibri"/>
                <w:lang w:eastAsia="en-US"/>
              </w:rPr>
              <w:t xml:space="preserve"> </w:t>
            </w:r>
          </w:p>
        </w:tc>
      </w:tr>
      <w:tr w:rsidR="00F22A01" w:rsidRPr="00EB5759" w:rsidTr="006D65C1">
        <w:trPr>
          <w:trHeight w:hRule="exact" w:val="5818"/>
        </w:trPr>
        <w:tc>
          <w:tcPr>
            <w:tcW w:w="590" w:type="dxa"/>
            <w:tcBorders>
              <w:top w:val="single" w:sz="4" w:space="0" w:color="auto"/>
              <w:left w:val="single" w:sz="4" w:space="0" w:color="auto"/>
              <w:bottom w:val="single" w:sz="4" w:space="0" w:color="auto"/>
            </w:tcBorders>
            <w:shd w:val="clear" w:color="auto" w:fill="FFFFFF"/>
          </w:tcPr>
          <w:p w:rsidR="00F22A01" w:rsidRPr="00EB5759" w:rsidRDefault="00F22A01" w:rsidP="00CA053B">
            <w:pPr>
              <w:widowControl w:val="0"/>
              <w:spacing w:line="230" w:lineRule="exact"/>
              <w:jc w:val="center"/>
            </w:pPr>
            <w:r>
              <w:t>3</w:t>
            </w:r>
          </w:p>
        </w:tc>
        <w:tc>
          <w:tcPr>
            <w:tcW w:w="4523" w:type="dxa"/>
            <w:tcBorders>
              <w:top w:val="single" w:sz="4" w:space="0" w:color="auto"/>
              <w:left w:val="single" w:sz="4" w:space="0" w:color="auto"/>
              <w:bottom w:val="single" w:sz="4" w:space="0" w:color="auto"/>
            </w:tcBorders>
            <w:shd w:val="clear" w:color="auto" w:fill="FFFFFF"/>
          </w:tcPr>
          <w:p w:rsidR="00F22A01" w:rsidRDefault="00F22A01" w:rsidP="00CA053B">
            <w:pPr>
              <w:pStyle w:val="ConsPlusNormal"/>
              <w:ind w:right="131" w:firstLine="119"/>
              <w:jc w:val="both"/>
              <w:rPr>
                <w:rFonts w:ascii="Times New Roman" w:hAnsi="Times New Roman" w:cs="Times New Roman"/>
                <w:b/>
              </w:rPr>
            </w:pPr>
            <w:r>
              <w:rPr>
                <w:rFonts w:ascii="Times New Roman" w:hAnsi="Times New Roman" w:cs="Times New Roman"/>
                <w:b/>
              </w:rPr>
              <w:t>Консультирование</w:t>
            </w:r>
          </w:p>
          <w:p w:rsidR="00B07E83" w:rsidRDefault="00B07E83" w:rsidP="00CA053B">
            <w:pPr>
              <w:pStyle w:val="ConsPlusNormal"/>
              <w:ind w:right="131" w:firstLine="119"/>
              <w:jc w:val="both"/>
              <w:rPr>
                <w:rFonts w:ascii="Times New Roman" w:hAnsi="Times New Roman" w:cs="Times New Roman"/>
              </w:rPr>
            </w:pPr>
            <w:r>
              <w:rPr>
                <w:rFonts w:ascii="Times New Roman" w:hAnsi="Times New Roman" w:cs="Times New Roman"/>
              </w:rPr>
              <w:t>Консультирование проводится по вопросам, связанным с организацией и осуществлением муниципального контроля:</w:t>
            </w:r>
          </w:p>
          <w:p w:rsidR="00B07E83" w:rsidRDefault="0003688F" w:rsidP="0003688F">
            <w:pPr>
              <w:pStyle w:val="ConsPlusNormal"/>
              <w:numPr>
                <w:ilvl w:val="0"/>
                <w:numId w:val="3"/>
              </w:numPr>
              <w:ind w:right="131"/>
              <w:jc w:val="both"/>
              <w:rPr>
                <w:rFonts w:ascii="Times New Roman" w:hAnsi="Times New Roman" w:cs="Times New Roman"/>
              </w:rPr>
            </w:pPr>
            <w:r>
              <w:rPr>
                <w:rFonts w:ascii="Times New Roman" w:hAnsi="Times New Roman" w:cs="Times New Roman"/>
              </w:rPr>
              <w:t>оснований для проведения профилактических и внеплановых контрольных (надзорных) мероприятий;</w:t>
            </w:r>
          </w:p>
          <w:p w:rsidR="0003688F" w:rsidRDefault="0003688F" w:rsidP="0003688F">
            <w:pPr>
              <w:pStyle w:val="ConsPlusNormal"/>
              <w:numPr>
                <w:ilvl w:val="0"/>
                <w:numId w:val="3"/>
              </w:numPr>
              <w:ind w:right="131"/>
              <w:jc w:val="both"/>
              <w:rPr>
                <w:rFonts w:ascii="Times New Roman" w:hAnsi="Times New Roman" w:cs="Times New Roman"/>
              </w:rPr>
            </w:pPr>
            <w:r>
              <w:rPr>
                <w:rFonts w:ascii="Times New Roman" w:hAnsi="Times New Roman" w:cs="Times New Roman"/>
              </w:rPr>
              <w:t>порядка проведения контрольного (надзорного) мероприятия;</w:t>
            </w:r>
          </w:p>
          <w:p w:rsidR="0003688F" w:rsidRDefault="0003688F" w:rsidP="0003688F">
            <w:pPr>
              <w:pStyle w:val="ConsPlusNormal"/>
              <w:numPr>
                <w:ilvl w:val="0"/>
                <w:numId w:val="3"/>
              </w:numPr>
              <w:ind w:right="131"/>
              <w:jc w:val="both"/>
              <w:rPr>
                <w:rFonts w:ascii="Times New Roman" w:hAnsi="Times New Roman" w:cs="Times New Roman"/>
              </w:rPr>
            </w:pPr>
            <w:r>
              <w:rPr>
                <w:rFonts w:ascii="Times New Roman" w:hAnsi="Times New Roman" w:cs="Times New Roman"/>
              </w:rPr>
              <w:t>порядка принятия  решений по итогам профилактических и контрольных (надзорных)  мероприятий;</w:t>
            </w:r>
          </w:p>
          <w:p w:rsidR="0003688F" w:rsidRPr="00B07E83" w:rsidRDefault="0003688F" w:rsidP="0003688F">
            <w:pPr>
              <w:pStyle w:val="ConsPlusNormal"/>
              <w:numPr>
                <w:ilvl w:val="0"/>
                <w:numId w:val="3"/>
              </w:numPr>
              <w:ind w:right="131"/>
              <w:jc w:val="both"/>
              <w:rPr>
                <w:rFonts w:ascii="Times New Roman" w:hAnsi="Times New Roman" w:cs="Times New Roman"/>
              </w:rPr>
            </w:pPr>
            <w:r>
              <w:rPr>
                <w:rFonts w:ascii="Times New Roman" w:hAnsi="Times New Roman" w:cs="Times New Roman"/>
              </w:rPr>
              <w:t xml:space="preserve">порядка обжалования решений органа, действий (бездействия) должностных лиц по результатам профилактических и контрольных (надзорных) мероприятий. </w:t>
            </w:r>
          </w:p>
          <w:p w:rsidR="00F22A01" w:rsidRPr="00EB5759" w:rsidRDefault="00F22A01" w:rsidP="00CA053B">
            <w:pPr>
              <w:pStyle w:val="ConsPlusNormal"/>
              <w:ind w:right="131" w:firstLine="119"/>
              <w:jc w:val="both"/>
              <w:rPr>
                <w:rFonts w:ascii="Times New Roman" w:hAnsi="Times New Roman" w:cs="Times New Roman"/>
                <w:color w:val="FF0000"/>
              </w:rPr>
            </w:pPr>
            <w:r w:rsidRPr="00EB5759">
              <w:rPr>
                <w:rFonts w:ascii="Times New Roman" w:hAnsi="Times New Roman" w:cs="Times New Roman"/>
              </w:rPr>
              <w:t>Консультирование осуществляется</w:t>
            </w:r>
            <w:r w:rsidR="0003688F">
              <w:rPr>
                <w:rFonts w:ascii="Times New Roman" w:hAnsi="Times New Roman" w:cs="Times New Roman"/>
              </w:rPr>
              <w:t xml:space="preserve"> по обращениям контролируемых лиц и их представителей при личном обращении, посредством телефонной связи, электронной почты, видео-конференц-связи, при получении письменного запроса – </w:t>
            </w:r>
            <w:r w:rsidR="00FA58F5">
              <w:rPr>
                <w:rFonts w:ascii="Times New Roman" w:hAnsi="Times New Roman" w:cs="Times New Roman"/>
              </w:rPr>
              <w:t xml:space="preserve">в </w:t>
            </w:r>
            <w:r w:rsidR="0003688F">
              <w:rPr>
                <w:rFonts w:ascii="Times New Roman" w:hAnsi="Times New Roman" w:cs="Times New Roman"/>
              </w:rPr>
              <w:t>письменной форме</w:t>
            </w:r>
            <w:r w:rsidR="006D65C1">
              <w:rPr>
                <w:rFonts w:ascii="Times New Roman" w:hAnsi="Times New Roman" w:cs="Times New Roman"/>
              </w:rPr>
              <w:t>, в ходе контрольно-надзорного мероприятия либо профилактического мероприятия.</w:t>
            </w:r>
          </w:p>
        </w:tc>
        <w:tc>
          <w:tcPr>
            <w:tcW w:w="1418" w:type="dxa"/>
            <w:tcBorders>
              <w:top w:val="single" w:sz="4" w:space="0" w:color="auto"/>
              <w:left w:val="single" w:sz="4" w:space="0" w:color="auto"/>
              <w:bottom w:val="single" w:sz="4" w:space="0" w:color="auto"/>
            </w:tcBorders>
            <w:shd w:val="clear" w:color="auto" w:fill="FFFFFF"/>
          </w:tcPr>
          <w:p w:rsidR="00F22A01" w:rsidRPr="00EB5759" w:rsidRDefault="00B07E83" w:rsidP="00CA053B">
            <w:pPr>
              <w:widowControl w:val="0"/>
              <w:spacing w:line="230" w:lineRule="exact"/>
              <w:jc w:val="center"/>
            </w:pPr>
            <w:r>
              <w:t>В течение года</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F22A01" w:rsidRPr="00EB5759" w:rsidRDefault="00F22A01" w:rsidP="00CA053B">
            <w:pPr>
              <w:widowControl w:val="0"/>
              <w:jc w:val="both"/>
            </w:pPr>
            <w:r>
              <w:rPr>
                <w:rFonts w:eastAsia="Calibri"/>
                <w:lang w:eastAsia="en-US"/>
              </w:rPr>
              <w:t>Специалист А</w:t>
            </w:r>
            <w:r w:rsidRPr="00EB5759">
              <w:rPr>
                <w:rFonts w:eastAsia="Calibri"/>
                <w:lang w:eastAsia="en-US"/>
              </w:rPr>
              <w:t xml:space="preserve">дминистрации, к должностным обязанностям которого относится осуществление муниципального контроля  </w:t>
            </w:r>
          </w:p>
        </w:tc>
      </w:tr>
      <w:tr w:rsidR="00F22A01" w:rsidRPr="00EB5759" w:rsidTr="007B2676">
        <w:trPr>
          <w:trHeight w:hRule="exact" w:val="3392"/>
        </w:trPr>
        <w:tc>
          <w:tcPr>
            <w:tcW w:w="590" w:type="dxa"/>
            <w:tcBorders>
              <w:top w:val="single" w:sz="4" w:space="0" w:color="auto"/>
              <w:left w:val="single" w:sz="4" w:space="0" w:color="auto"/>
              <w:bottom w:val="single" w:sz="4" w:space="0" w:color="auto"/>
            </w:tcBorders>
            <w:shd w:val="clear" w:color="auto" w:fill="FFFFFF"/>
          </w:tcPr>
          <w:p w:rsidR="00F22A01" w:rsidRPr="00EB5759" w:rsidRDefault="00F22A01" w:rsidP="00CA053B">
            <w:pPr>
              <w:widowControl w:val="0"/>
              <w:spacing w:line="230" w:lineRule="exact"/>
              <w:jc w:val="center"/>
            </w:pPr>
            <w:r>
              <w:t>4</w:t>
            </w:r>
          </w:p>
          <w:p w:rsidR="00F22A01" w:rsidRPr="00EB5759" w:rsidRDefault="00F22A01" w:rsidP="00CA053B">
            <w:pPr>
              <w:widowControl w:val="0"/>
              <w:spacing w:line="230" w:lineRule="exact"/>
              <w:jc w:val="center"/>
            </w:pPr>
          </w:p>
        </w:tc>
        <w:tc>
          <w:tcPr>
            <w:tcW w:w="4523" w:type="dxa"/>
            <w:tcBorders>
              <w:top w:val="single" w:sz="4" w:space="0" w:color="auto"/>
              <w:left w:val="single" w:sz="4" w:space="0" w:color="auto"/>
              <w:bottom w:val="single" w:sz="4" w:space="0" w:color="auto"/>
            </w:tcBorders>
            <w:shd w:val="clear" w:color="auto" w:fill="FFFFFF"/>
          </w:tcPr>
          <w:p w:rsidR="00F22A01" w:rsidRDefault="00F22A01" w:rsidP="00CA053B">
            <w:pPr>
              <w:pStyle w:val="ConsPlusNormal"/>
              <w:ind w:right="131" w:firstLine="119"/>
              <w:jc w:val="both"/>
              <w:rPr>
                <w:rFonts w:ascii="Times New Roman" w:hAnsi="Times New Roman" w:cs="Times New Roman"/>
                <w:b/>
              </w:rPr>
            </w:pPr>
            <w:r w:rsidRPr="00EB5759">
              <w:rPr>
                <w:rFonts w:ascii="Times New Roman" w:hAnsi="Times New Roman" w:cs="Times New Roman"/>
                <w:b/>
              </w:rPr>
              <w:t>Профилактический визит</w:t>
            </w:r>
          </w:p>
          <w:p w:rsidR="006D65C1" w:rsidRDefault="006D65C1" w:rsidP="00CA053B">
            <w:pPr>
              <w:pStyle w:val="ConsPlusNormal"/>
              <w:ind w:right="131" w:firstLine="119"/>
              <w:jc w:val="both"/>
              <w:rPr>
                <w:rFonts w:ascii="Times New Roman" w:hAnsi="Times New Roman" w:cs="Times New Roman"/>
              </w:rPr>
            </w:pPr>
            <w:r>
              <w:rPr>
                <w:rFonts w:ascii="Times New Roman" w:hAnsi="Times New Roman" w:cs="Times New Roman"/>
              </w:rPr>
              <w:t xml:space="preserve">Профилактический визит проводится должностным лицом </w:t>
            </w:r>
            <w:r w:rsidR="008906F4">
              <w:rPr>
                <w:rFonts w:ascii="Times New Roman" w:hAnsi="Times New Roman" w:cs="Times New Roman"/>
              </w:rPr>
              <w:t>в форме профилактической беседы по месту осуществления деятельности контролируемого лица либо путем использования видео-конференц-связи.</w:t>
            </w:r>
          </w:p>
          <w:p w:rsidR="007B2676" w:rsidRPr="006D65C1" w:rsidRDefault="007B2676" w:rsidP="00CA053B">
            <w:pPr>
              <w:pStyle w:val="ConsPlusNormal"/>
              <w:ind w:right="131" w:firstLine="119"/>
              <w:jc w:val="both"/>
              <w:rPr>
                <w:rFonts w:ascii="Times New Roman" w:hAnsi="Times New Roman" w:cs="Times New Roman"/>
              </w:rPr>
            </w:pPr>
            <w:r>
              <w:rPr>
                <w:rFonts w:ascii="Times New Roman" w:hAnsi="Times New Roman" w:cs="Times New Roman"/>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tc>
        <w:tc>
          <w:tcPr>
            <w:tcW w:w="1418" w:type="dxa"/>
            <w:tcBorders>
              <w:top w:val="single" w:sz="4" w:space="0" w:color="auto"/>
              <w:left w:val="single" w:sz="4" w:space="0" w:color="auto"/>
              <w:bottom w:val="single" w:sz="4" w:space="0" w:color="auto"/>
            </w:tcBorders>
            <w:shd w:val="clear" w:color="auto" w:fill="FFFFFF"/>
          </w:tcPr>
          <w:p w:rsidR="00F22A01" w:rsidRPr="00EB5759" w:rsidRDefault="00F22A01" w:rsidP="00CA053B">
            <w:pPr>
              <w:shd w:val="clear" w:color="auto" w:fill="FFFFFF"/>
              <w:jc w:val="center"/>
            </w:pPr>
            <w:r w:rsidRPr="00EB5759">
              <w:t>Один раз в год</w:t>
            </w:r>
          </w:p>
          <w:p w:rsidR="00F22A01" w:rsidRPr="00EB5759" w:rsidRDefault="00F22A01" w:rsidP="00CA053B">
            <w:pPr>
              <w:shd w:val="clear" w:color="auto" w:fill="FFFFFF"/>
              <w:jc w:val="both"/>
            </w:pPr>
          </w:p>
          <w:p w:rsidR="00F22A01" w:rsidRPr="00EB5759" w:rsidRDefault="00F22A01" w:rsidP="00CA053B">
            <w:pPr>
              <w:shd w:val="clear" w:color="auto" w:fill="FFFFFF"/>
              <w:jc w:val="both"/>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F22A01" w:rsidRPr="00EB5759" w:rsidRDefault="00F22A01" w:rsidP="00CA053B">
            <w:pPr>
              <w:widowControl w:val="0"/>
              <w:jc w:val="both"/>
              <w:rPr>
                <w:rFonts w:eastAsia="Calibri"/>
                <w:lang w:eastAsia="en-US"/>
              </w:rPr>
            </w:pPr>
            <w:r>
              <w:rPr>
                <w:rFonts w:eastAsia="Calibri"/>
                <w:lang w:eastAsia="en-US"/>
              </w:rPr>
              <w:t>Специалист А</w:t>
            </w:r>
            <w:r w:rsidRPr="00EB5759">
              <w:rPr>
                <w:rFonts w:eastAsia="Calibri"/>
                <w:lang w:eastAsia="en-US"/>
              </w:rPr>
              <w:t>дминистрации, к должностным обязанностям которого относится осуществление муниципального контроля</w:t>
            </w:r>
            <w:r w:rsidR="00681AE0">
              <w:rPr>
                <w:rFonts w:eastAsia="Calibri"/>
                <w:lang w:eastAsia="en-US"/>
              </w:rPr>
              <w:t>.</w:t>
            </w:r>
          </w:p>
        </w:tc>
      </w:tr>
    </w:tbl>
    <w:p w:rsidR="00F22A01" w:rsidRPr="00F3302E" w:rsidRDefault="00F22A01" w:rsidP="007B2676">
      <w:pPr>
        <w:rPr>
          <w:sz w:val="28"/>
          <w:szCs w:val="28"/>
        </w:rPr>
      </w:pPr>
    </w:p>
    <w:p w:rsidR="00F22A01" w:rsidRPr="00F3302E" w:rsidRDefault="00395A00" w:rsidP="00F22A01">
      <w:pPr>
        <w:ind w:firstLine="567"/>
        <w:jc w:val="center"/>
        <w:rPr>
          <w:b/>
          <w:color w:val="000000"/>
          <w:sz w:val="28"/>
          <w:szCs w:val="28"/>
          <w:shd w:val="clear" w:color="auto" w:fill="FFFFFF"/>
        </w:rPr>
      </w:pPr>
      <w:r>
        <w:rPr>
          <w:b/>
          <w:color w:val="000000"/>
          <w:sz w:val="28"/>
          <w:szCs w:val="28"/>
          <w:shd w:val="clear" w:color="auto" w:fill="FFFFFF"/>
        </w:rPr>
        <w:lastRenderedPageBreak/>
        <w:t>4</w:t>
      </w:r>
      <w:r w:rsidR="00F22A01" w:rsidRPr="00F3302E">
        <w:rPr>
          <w:b/>
          <w:color w:val="000000"/>
          <w:sz w:val="28"/>
          <w:szCs w:val="28"/>
          <w:shd w:val="clear" w:color="auto" w:fill="FFFFFF"/>
        </w:rPr>
        <w:t>. Показатели ре</w:t>
      </w:r>
      <w:r>
        <w:rPr>
          <w:b/>
          <w:color w:val="000000"/>
          <w:sz w:val="28"/>
          <w:szCs w:val="28"/>
          <w:shd w:val="clear" w:color="auto" w:fill="FFFFFF"/>
        </w:rPr>
        <w:t>зультативности и эффективности п</w:t>
      </w:r>
      <w:r w:rsidR="00F22A01" w:rsidRPr="00F3302E">
        <w:rPr>
          <w:b/>
          <w:color w:val="000000"/>
          <w:sz w:val="28"/>
          <w:szCs w:val="28"/>
          <w:shd w:val="clear" w:color="auto" w:fill="FFFFFF"/>
        </w:rPr>
        <w:t>рограммы</w:t>
      </w:r>
      <w:r>
        <w:rPr>
          <w:b/>
          <w:color w:val="000000"/>
          <w:sz w:val="28"/>
          <w:szCs w:val="28"/>
          <w:shd w:val="clear" w:color="auto" w:fill="FFFFFF"/>
        </w:rPr>
        <w:t xml:space="preserve"> профилактики</w:t>
      </w:r>
    </w:p>
    <w:p w:rsidR="00F22A01" w:rsidRPr="00F3302E" w:rsidRDefault="00F22A01" w:rsidP="00F22A01">
      <w:pPr>
        <w:ind w:firstLine="567"/>
        <w:jc w:val="center"/>
        <w:rPr>
          <w:sz w:val="28"/>
          <w:szCs w:val="28"/>
        </w:rPr>
      </w:pPr>
    </w:p>
    <w:tbl>
      <w:tblPr>
        <w:tblW w:w="9082" w:type="dxa"/>
        <w:tblLayout w:type="fixed"/>
        <w:tblCellMar>
          <w:left w:w="10" w:type="dxa"/>
          <w:right w:w="10" w:type="dxa"/>
        </w:tblCellMar>
        <w:tblLook w:val="0000" w:firstRow="0" w:lastRow="0" w:firstColumn="0" w:lastColumn="0" w:noHBand="0" w:noVBand="0"/>
      </w:tblPr>
      <w:tblGrid>
        <w:gridCol w:w="590"/>
        <w:gridCol w:w="5941"/>
        <w:gridCol w:w="2551"/>
      </w:tblGrid>
      <w:tr w:rsidR="00F22A01" w:rsidRPr="00EB5759" w:rsidTr="00CA053B">
        <w:trPr>
          <w:trHeight w:hRule="exact" w:val="576"/>
        </w:trPr>
        <w:tc>
          <w:tcPr>
            <w:tcW w:w="590" w:type="dxa"/>
            <w:tcBorders>
              <w:top w:val="single" w:sz="4" w:space="0" w:color="auto"/>
              <w:left w:val="single" w:sz="4" w:space="0" w:color="auto"/>
            </w:tcBorders>
            <w:shd w:val="clear" w:color="auto" w:fill="FFFFFF"/>
          </w:tcPr>
          <w:p w:rsidR="00F22A01" w:rsidRPr="00EB5759" w:rsidRDefault="00F22A01" w:rsidP="00CA053B">
            <w:pPr>
              <w:jc w:val="center"/>
              <w:rPr>
                <w:b/>
              </w:rPr>
            </w:pPr>
            <w:r w:rsidRPr="00EB5759">
              <w:rPr>
                <w:b/>
              </w:rPr>
              <w:t>№</w:t>
            </w:r>
          </w:p>
          <w:p w:rsidR="00F22A01" w:rsidRPr="00EB5759" w:rsidRDefault="00F22A01" w:rsidP="00CA053B">
            <w:pPr>
              <w:jc w:val="center"/>
              <w:rPr>
                <w:b/>
              </w:rPr>
            </w:pPr>
            <w:r w:rsidRPr="00EB5759">
              <w:rPr>
                <w:b/>
              </w:rPr>
              <w:t>п/п</w:t>
            </w:r>
          </w:p>
        </w:tc>
        <w:tc>
          <w:tcPr>
            <w:tcW w:w="5941" w:type="dxa"/>
            <w:tcBorders>
              <w:top w:val="single" w:sz="4" w:space="0" w:color="auto"/>
              <w:left w:val="single" w:sz="4" w:space="0" w:color="auto"/>
            </w:tcBorders>
            <w:shd w:val="clear" w:color="auto" w:fill="FFFFFF"/>
          </w:tcPr>
          <w:p w:rsidR="00F22A01" w:rsidRPr="00EB5759" w:rsidRDefault="00F22A01" w:rsidP="00CA053B">
            <w:pPr>
              <w:jc w:val="center"/>
              <w:rPr>
                <w:b/>
              </w:rPr>
            </w:pPr>
            <w:r w:rsidRPr="00EB5759">
              <w:rPr>
                <w:b/>
              </w:rPr>
              <w:t>Наименование показателя</w:t>
            </w:r>
          </w:p>
        </w:tc>
        <w:tc>
          <w:tcPr>
            <w:tcW w:w="2551" w:type="dxa"/>
            <w:tcBorders>
              <w:top w:val="single" w:sz="4" w:space="0" w:color="auto"/>
              <w:left w:val="single" w:sz="4" w:space="0" w:color="auto"/>
              <w:right w:val="single" w:sz="4" w:space="0" w:color="auto"/>
            </w:tcBorders>
            <w:shd w:val="clear" w:color="auto" w:fill="FFFFFF"/>
          </w:tcPr>
          <w:p w:rsidR="00F22A01" w:rsidRPr="00EB5759" w:rsidRDefault="00F22A01" w:rsidP="00CA053B">
            <w:pPr>
              <w:jc w:val="center"/>
              <w:rPr>
                <w:b/>
              </w:rPr>
            </w:pPr>
            <w:r w:rsidRPr="00EB5759">
              <w:rPr>
                <w:b/>
              </w:rPr>
              <w:t>Величина</w:t>
            </w:r>
          </w:p>
        </w:tc>
      </w:tr>
      <w:tr w:rsidR="00F22A01" w:rsidRPr="00EB5759" w:rsidTr="00CA053B">
        <w:trPr>
          <w:trHeight w:hRule="exact" w:val="1368"/>
        </w:trPr>
        <w:tc>
          <w:tcPr>
            <w:tcW w:w="590" w:type="dxa"/>
            <w:tcBorders>
              <w:top w:val="single" w:sz="4" w:space="0" w:color="auto"/>
              <w:left w:val="single" w:sz="4" w:space="0" w:color="auto"/>
            </w:tcBorders>
            <w:shd w:val="clear" w:color="auto" w:fill="FFFFFF"/>
          </w:tcPr>
          <w:p w:rsidR="00F22A01" w:rsidRPr="00EB5759" w:rsidRDefault="00F22A01" w:rsidP="00CA053B">
            <w:pPr>
              <w:ind w:firstLine="567"/>
              <w:jc w:val="center"/>
            </w:pPr>
            <w:r w:rsidRPr="00EB5759">
              <w:t>11.</w:t>
            </w:r>
          </w:p>
        </w:tc>
        <w:tc>
          <w:tcPr>
            <w:tcW w:w="5941" w:type="dxa"/>
            <w:tcBorders>
              <w:top w:val="single" w:sz="4" w:space="0" w:color="auto"/>
              <w:left w:val="single" w:sz="4" w:space="0" w:color="auto"/>
              <w:bottom w:val="single" w:sz="4" w:space="0" w:color="auto"/>
            </w:tcBorders>
            <w:shd w:val="clear" w:color="auto" w:fill="FFFFFF"/>
          </w:tcPr>
          <w:p w:rsidR="00F22A01" w:rsidRPr="00EB5759" w:rsidRDefault="00F22A01" w:rsidP="00CA053B">
            <w:pPr>
              <w:pStyle w:val="ConsPlusNormal"/>
              <w:ind w:firstLine="119"/>
              <w:jc w:val="both"/>
              <w:rPr>
                <w:rFonts w:ascii="Times New Roman" w:hAnsi="Times New Roman" w:cs="Times New Roman"/>
              </w:rPr>
            </w:pPr>
            <w:r w:rsidRPr="00EB5759">
              <w:rPr>
                <w:rFonts w:ascii="Times New Roman" w:hAnsi="Times New Roman" w:cs="Times New Roman"/>
              </w:rPr>
              <w:t xml:space="preserve">Полнота информации, размещенной на официальном сайте контрольного органа в сети «Интернет» в соответствии с частью 3 статьи 46 Федерального закона от 31 июля </w:t>
            </w:r>
            <w:smartTag w:uri="urn:schemas-microsoft-com:office:smarttags" w:element="metricconverter">
              <w:smartTagPr>
                <w:attr w:name="ProductID" w:val="2021 г"/>
              </w:smartTagPr>
              <w:r w:rsidRPr="00EB5759">
                <w:rPr>
                  <w:rFonts w:ascii="Times New Roman" w:hAnsi="Times New Roman" w:cs="Times New Roman"/>
                </w:rPr>
                <w:t>2021 г</w:t>
              </w:r>
            </w:smartTag>
            <w:r w:rsidRPr="00EB5759">
              <w:rPr>
                <w:rFonts w:ascii="Times New Roman" w:hAnsi="Times New Roman" w:cs="Times New Roman"/>
              </w:rPr>
              <w:t>. № 248-ФЗ «О государственном контроле (надзоре) и муниципальном контроле в Российской Федерации»</w:t>
            </w:r>
          </w:p>
          <w:p w:rsidR="00F22A01" w:rsidRPr="00EB5759" w:rsidRDefault="00F22A01" w:rsidP="00CA053B">
            <w:pPr>
              <w:ind w:firstLine="567"/>
              <w:jc w:val="both"/>
            </w:pPr>
          </w:p>
        </w:tc>
        <w:tc>
          <w:tcPr>
            <w:tcW w:w="2551" w:type="dxa"/>
            <w:tcBorders>
              <w:top w:val="single" w:sz="4" w:space="0" w:color="auto"/>
              <w:left w:val="single" w:sz="4" w:space="0" w:color="auto"/>
              <w:right w:val="single" w:sz="4" w:space="0" w:color="auto"/>
            </w:tcBorders>
            <w:shd w:val="clear" w:color="auto" w:fill="FFFFFF"/>
          </w:tcPr>
          <w:p w:rsidR="00F22A01" w:rsidRPr="00EB5759" w:rsidRDefault="00F22A01" w:rsidP="00CA053B">
            <w:pPr>
              <w:jc w:val="center"/>
            </w:pPr>
            <w:r w:rsidRPr="00EB5759">
              <w:t>100%</w:t>
            </w:r>
          </w:p>
        </w:tc>
      </w:tr>
      <w:tr w:rsidR="00F22A01" w:rsidRPr="00EB5759" w:rsidTr="00CA053B">
        <w:trPr>
          <w:trHeight w:hRule="exact" w:val="1789"/>
        </w:trPr>
        <w:tc>
          <w:tcPr>
            <w:tcW w:w="590" w:type="dxa"/>
            <w:tcBorders>
              <w:top w:val="single" w:sz="4" w:space="0" w:color="auto"/>
              <w:left w:val="single" w:sz="4" w:space="0" w:color="auto"/>
              <w:bottom w:val="single" w:sz="4" w:space="0" w:color="auto"/>
            </w:tcBorders>
            <w:shd w:val="clear" w:color="auto" w:fill="FFFFFF"/>
          </w:tcPr>
          <w:p w:rsidR="00F22A01" w:rsidRPr="00EB5759" w:rsidRDefault="00F22A01" w:rsidP="00CA053B">
            <w:pPr>
              <w:widowControl w:val="0"/>
              <w:jc w:val="center"/>
              <w:rPr>
                <w:rFonts w:eastAsia="Courier New"/>
                <w:color w:val="000000"/>
              </w:rPr>
            </w:pPr>
            <w:r w:rsidRPr="00EB5759">
              <w:rPr>
                <w:color w:val="000000"/>
                <w:shd w:val="clear" w:color="auto" w:fill="FFFFFF"/>
              </w:rPr>
              <w:t>3.</w:t>
            </w:r>
          </w:p>
        </w:tc>
        <w:tc>
          <w:tcPr>
            <w:tcW w:w="5941" w:type="dxa"/>
            <w:tcBorders>
              <w:top w:val="single" w:sz="4" w:space="0" w:color="auto"/>
              <w:left w:val="single" w:sz="4" w:space="0" w:color="auto"/>
              <w:bottom w:val="single" w:sz="4" w:space="0" w:color="auto"/>
            </w:tcBorders>
            <w:shd w:val="clear" w:color="auto" w:fill="FFFFFF"/>
          </w:tcPr>
          <w:p w:rsidR="00F22A01" w:rsidRPr="00EB5759" w:rsidRDefault="00F22A01" w:rsidP="00CA053B">
            <w:pPr>
              <w:pStyle w:val="ConsPlusNormal"/>
              <w:ind w:firstLine="119"/>
              <w:jc w:val="both"/>
              <w:rPr>
                <w:rFonts w:ascii="Times New Roman" w:hAnsi="Times New Roman" w:cs="Times New Roman"/>
              </w:rPr>
            </w:pPr>
            <w:r w:rsidRPr="00EB5759">
              <w:rPr>
                <w:rFonts w:ascii="Times New Roman" w:hAnsi="Times New Roman" w:cs="Times New Roman"/>
              </w:rPr>
              <w:t>Доля выданных предостережений по резуль</w:t>
            </w:r>
            <w:r>
              <w:rPr>
                <w:rFonts w:ascii="Times New Roman" w:hAnsi="Times New Roman" w:cs="Times New Roman"/>
              </w:rPr>
              <w:t xml:space="preserve">татам рассмотрения обращений с </w:t>
            </w:r>
            <w:r w:rsidRPr="00EB5759">
              <w:rPr>
                <w:rFonts w:ascii="Times New Roman" w:hAnsi="Times New Roman" w:cs="Times New Roman"/>
              </w:rPr>
              <w:t>подтвердившимися сведениями о готовящихся нарушениях обязательных требований или признаках наруш</w:t>
            </w:r>
            <w:r>
              <w:rPr>
                <w:rFonts w:ascii="Times New Roman" w:hAnsi="Times New Roman" w:cs="Times New Roman"/>
              </w:rPr>
              <w:t xml:space="preserve">ений обязательных требований и </w:t>
            </w:r>
            <w:r w:rsidRPr="00EB5759">
              <w:rPr>
                <w:rFonts w:ascii="Times New Roman" w:hAnsi="Times New Roman" w:cs="Times New Roman"/>
              </w:rPr>
              <w:t>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r>
              <w:rPr>
                <w:rFonts w:ascii="Times New Roman" w:hAnsi="Times New Roman" w:cs="Times New Roman"/>
              </w:rPr>
              <w:t>,</w:t>
            </w:r>
            <w:r w:rsidRPr="00EB5759">
              <w:rPr>
                <w:rFonts w:ascii="Times New Roman" w:hAnsi="Times New Roman" w:cs="Times New Roman"/>
              </w:rPr>
              <w:t xml:space="preserve"> (%)</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F22A01" w:rsidRPr="00EB5759" w:rsidRDefault="00F22A01" w:rsidP="00CA053B">
            <w:pPr>
              <w:jc w:val="center"/>
            </w:pPr>
            <w:r w:rsidRPr="00EB5759">
              <w:t>20% и более</w:t>
            </w:r>
          </w:p>
        </w:tc>
      </w:tr>
      <w:tr w:rsidR="00F22A01" w:rsidRPr="00EB5759" w:rsidTr="00CA053B">
        <w:trPr>
          <w:trHeight w:hRule="exact" w:val="916"/>
        </w:trPr>
        <w:tc>
          <w:tcPr>
            <w:tcW w:w="590" w:type="dxa"/>
            <w:tcBorders>
              <w:top w:val="single" w:sz="4" w:space="0" w:color="auto"/>
              <w:left w:val="single" w:sz="4" w:space="0" w:color="auto"/>
              <w:bottom w:val="single" w:sz="4" w:space="0" w:color="auto"/>
            </w:tcBorders>
            <w:shd w:val="clear" w:color="auto" w:fill="FFFFFF"/>
          </w:tcPr>
          <w:p w:rsidR="00F22A01" w:rsidRPr="00EB5759" w:rsidRDefault="00F22A01" w:rsidP="00CA053B">
            <w:pPr>
              <w:widowControl w:val="0"/>
              <w:spacing w:line="230" w:lineRule="exact"/>
              <w:ind w:left="220"/>
            </w:pPr>
            <w:r w:rsidRPr="00EB5759">
              <w:rPr>
                <w:color w:val="000000"/>
                <w:shd w:val="clear" w:color="auto" w:fill="FFFFFF"/>
              </w:rPr>
              <w:t>4.</w:t>
            </w:r>
          </w:p>
        </w:tc>
        <w:tc>
          <w:tcPr>
            <w:tcW w:w="5941" w:type="dxa"/>
            <w:tcBorders>
              <w:top w:val="single" w:sz="4" w:space="0" w:color="auto"/>
              <w:left w:val="single" w:sz="4" w:space="0" w:color="auto"/>
              <w:bottom w:val="single" w:sz="4" w:space="0" w:color="auto"/>
            </w:tcBorders>
            <w:shd w:val="clear" w:color="auto" w:fill="FFFFFF"/>
          </w:tcPr>
          <w:p w:rsidR="00F22A01" w:rsidRPr="00EB5759" w:rsidRDefault="00F22A01" w:rsidP="00CA053B">
            <w:pPr>
              <w:widowControl w:val="0"/>
              <w:spacing w:line="274" w:lineRule="exact"/>
              <w:jc w:val="both"/>
            </w:pPr>
            <w:r w:rsidRPr="00EB5759">
              <w:t>Доля лиц, удовлетворённых консультированием в общем количестве лиц, обратившихся за консультированием</w:t>
            </w:r>
            <w:r w:rsidR="00681AE0">
              <w:t>.</w:t>
            </w:r>
          </w:p>
          <w:p w:rsidR="00F22A01" w:rsidRPr="00EB5759" w:rsidRDefault="00F22A01" w:rsidP="00CA053B">
            <w:pPr>
              <w:widowControl w:val="0"/>
              <w:spacing w:line="274" w:lineRule="exact"/>
              <w:ind w:firstLine="440"/>
              <w:jc w:val="both"/>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F22A01" w:rsidRPr="00EB5759" w:rsidRDefault="00F22A01" w:rsidP="00CA053B">
            <w:pPr>
              <w:widowControl w:val="0"/>
              <w:spacing w:line="277" w:lineRule="exact"/>
              <w:jc w:val="center"/>
            </w:pPr>
            <w:r w:rsidRPr="00EB5759">
              <w:t>100%</w:t>
            </w:r>
          </w:p>
        </w:tc>
      </w:tr>
    </w:tbl>
    <w:p w:rsidR="00F22A01" w:rsidRPr="00F3302E" w:rsidRDefault="00F22A01" w:rsidP="00F22A01">
      <w:pPr>
        <w:rPr>
          <w:sz w:val="28"/>
          <w:szCs w:val="28"/>
        </w:rPr>
      </w:pPr>
    </w:p>
    <w:p w:rsidR="00F22A01" w:rsidRDefault="00F22A01" w:rsidP="009F7E5F">
      <w:pPr>
        <w:spacing w:after="200" w:line="276" w:lineRule="auto"/>
        <w:rPr>
          <w:sz w:val="28"/>
          <w:szCs w:val="28"/>
        </w:rPr>
      </w:pPr>
    </w:p>
    <w:sectPr w:rsidR="00F22A01" w:rsidSect="006233ED">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E3390"/>
    <w:multiLevelType w:val="hybridMultilevel"/>
    <w:tmpl w:val="2BFEFCEC"/>
    <w:lvl w:ilvl="0" w:tplc="155A86F0">
      <w:start w:val="1"/>
      <w:numFmt w:val="decimal"/>
      <w:lvlText w:val="%1)"/>
      <w:lvlJc w:val="left"/>
      <w:pPr>
        <w:ind w:left="479" w:hanging="360"/>
      </w:pPr>
      <w:rPr>
        <w:rFonts w:hint="default"/>
      </w:rPr>
    </w:lvl>
    <w:lvl w:ilvl="1" w:tplc="04190019" w:tentative="1">
      <w:start w:val="1"/>
      <w:numFmt w:val="lowerLetter"/>
      <w:lvlText w:val="%2."/>
      <w:lvlJc w:val="left"/>
      <w:pPr>
        <w:ind w:left="1199" w:hanging="360"/>
      </w:pPr>
    </w:lvl>
    <w:lvl w:ilvl="2" w:tplc="0419001B" w:tentative="1">
      <w:start w:val="1"/>
      <w:numFmt w:val="lowerRoman"/>
      <w:lvlText w:val="%3."/>
      <w:lvlJc w:val="right"/>
      <w:pPr>
        <w:ind w:left="1919" w:hanging="180"/>
      </w:pPr>
    </w:lvl>
    <w:lvl w:ilvl="3" w:tplc="0419000F" w:tentative="1">
      <w:start w:val="1"/>
      <w:numFmt w:val="decimal"/>
      <w:lvlText w:val="%4."/>
      <w:lvlJc w:val="left"/>
      <w:pPr>
        <w:ind w:left="2639" w:hanging="360"/>
      </w:pPr>
    </w:lvl>
    <w:lvl w:ilvl="4" w:tplc="04190019" w:tentative="1">
      <w:start w:val="1"/>
      <w:numFmt w:val="lowerLetter"/>
      <w:lvlText w:val="%5."/>
      <w:lvlJc w:val="left"/>
      <w:pPr>
        <w:ind w:left="3359" w:hanging="360"/>
      </w:pPr>
    </w:lvl>
    <w:lvl w:ilvl="5" w:tplc="0419001B" w:tentative="1">
      <w:start w:val="1"/>
      <w:numFmt w:val="lowerRoman"/>
      <w:lvlText w:val="%6."/>
      <w:lvlJc w:val="right"/>
      <w:pPr>
        <w:ind w:left="4079" w:hanging="180"/>
      </w:pPr>
    </w:lvl>
    <w:lvl w:ilvl="6" w:tplc="0419000F" w:tentative="1">
      <w:start w:val="1"/>
      <w:numFmt w:val="decimal"/>
      <w:lvlText w:val="%7."/>
      <w:lvlJc w:val="left"/>
      <w:pPr>
        <w:ind w:left="4799" w:hanging="360"/>
      </w:pPr>
    </w:lvl>
    <w:lvl w:ilvl="7" w:tplc="04190019" w:tentative="1">
      <w:start w:val="1"/>
      <w:numFmt w:val="lowerLetter"/>
      <w:lvlText w:val="%8."/>
      <w:lvlJc w:val="left"/>
      <w:pPr>
        <w:ind w:left="5519" w:hanging="360"/>
      </w:pPr>
    </w:lvl>
    <w:lvl w:ilvl="8" w:tplc="0419001B" w:tentative="1">
      <w:start w:val="1"/>
      <w:numFmt w:val="lowerRoman"/>
      <w:lvlText w:val="%9."/>
      <w:lvlJc w:val="right"/>
      <w:pPr>
        <w:ind w:left="6239" w:hanging="180"/>
      </w:pPr>
    </w:lvl>
  </w:abstractNum>
  <w:abstractNum w:abstractNumId="1" w15:restartNumberingAfterBreak="0">
    <w:nsid w:val="16C656BB"/>
    <w:multiLevelType w:val="multilevel"/>
    <w:tmpl w:val="ECAAED4E"/>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 w15:restartNumberingAfterBreak="0">
    <w:nsid w:val="2D414D9D"/>
    <w:multiLevelType w:val="hybridMultilevel"/>
    <w:tmpl w:val="4058DC5A"/>
    <w:lvl w:ilvl="0" w:tplc="F79CE37C">
      <w:start w:val="1"/>
      <w:numFmt w:val="decimal"/>
      <w:lvlText w:val="%1)"/>
      <w:lvlJc w:val="left"/>
      <w:pPr>
        <w:ind w:left="927" w:hanging="360"/>
      </w:pPr>
      <w:rPr>
        <w:rFonts w:hint="default"/>
        <w:sz w:val="28"/>
        <w:szCs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proofState w:spelling="clean" w:grammar="clean"/>
  <w:defaultTabStop w:val="708"/>
  <w:characterSpacingControl w:val="doNotCompress"/>
  <w:compat>
    <w:compatSetting w:name="compatibilityMode" w:uri="http://schemas.microsoft.com/office/word" w:val="12"/>
  </w:compat>
  <w:rsids>
    <w:rsidRoot w:val="00551283"/>
    <w:rsid w:val="0000105E"/>
    <w:rsid w:val="0003688F"/>
    <w:rsid w:val="00050AC5"/>
    <w:rsid w:val="000B2617"/>
    <w:rsid w:val="00100D0A"/>
    <w:rsid w:val="0013715E"/>
    <w:rsid w:val="00140EFD"/>
    <w:rsid w:val="00176A57"/>
    <w:rsid w:val="00187B13"/>
    <w:rsid w:val="001C20EF"/>
    <w:rsid w:val="001F6E59"/>
    <w:rsid w:val="002720FE"/>
    <w:rsid w:val="0028145F"/>
    <w:rsid w:val="00297B7D"/>
    <w:rsid w:val="002C17F4"/>
    <w:rsid w:val="00311CC1"/>
    <w:rsid w:val="00395A00"/>
    <w:rsid w:val="003C6692"/>
    <w:rsid w:val="003E6013"/>
    <w:rsid w:val="00463199"/>
    <w:rsid w:val="00514B34"/>
    <w:rsid w:val="00543F9B"/>
    <w:rsid w:val="00551283"/>
    <w:rsid w:val="00553BDE"/>
    <w:rsid w:val="00566C09"/>
    <w:rsid w:val="00586A5D"/>
    <w:rsid w:val="005B35A1"/>
    <w:rsid w:val="005C24AB"/>
    <w:rsid w:val="006233ED"/>
    <w:rsid w:val="00652D95"/>
    <w:rsid w:val="00680A98"/>
    <w:rsid w:val="00681830"/>
    <w:rsid w:val="00681AE0"/>
    <w:rsid w:val="006A6F93"/>
    <w:rsid w:val="006D65C1"/>
    <w:rsid w:val="006F371D"/>
    <w:rsid w:val="00737CA3"/>
    <w:rsid w:val="007423A3"/>
    <w:rsid w:val="007649D6"/>
    <w:rsid w:val="00782C61"/>
    <w:rsid w:val="00793D8C"/>
    <w:rsid w:val="007B2676"/>
    <w:rsid w:val="007F58BB"/>
    <w:rsid w:val="00874D10"/>
    <w:rsid w:val="008906F4"/>
    <w:rsid w:val="008D5052"/>
    <w:rsid w:val="008F4FA3"/>
    <w:rsid w:val="00910BB8"/>
    <w:rsid w:val="00987352"/>
    <w:rsid w:val="009B4FC8"/>
    <w:rsid w:val="009B60FA"/>
    <w:rsid w:val="009D4BFC"/>
    <w:rsid w:val="009E2A0A"/>
    <w:rsid w:val="009E4EA2"/>
    <w:rsid w:val="009F7E5F"/>
    <w:rsid w:val="00A134BB"/>
    <w:rsid w:val="00A44751"/>
    <w:rsid w:val="00A574DA"/>
    <w:rsid w:val="00A7097A"/>
    <w:rsid w:val="00A74B18"/>
    <w:rsid w:val="00AA1667"/>
    <w:rsid w:val="00AB7B40"/>
    <w:rsid w:val="00AD3EAF"/>
    <w:rsid w:val="00B07E83"/>
    <w:rsid w:val="00B10764"/>
    <w:rsid w:val="00B26BB9"/>
    <w:rsid w:val="00B32466"/>
    <w:rsid w:val="00BA0B08"/>
    <w:rsid w:val="00BD01A3"/>
    <w:rsid w:val="00BE26A8"/>
    <w:rsid w:val="00C208C5"/>
    <w:rsid w:val="00C265EC"/>
    <w:rsid w:val="00C8556B"/>
    <w:rsid w:val="00CC2CC6"/>
    <w:rsid w:val="00D14651"/>
    <w:rsid w:val="00DD45FC"/>
    <w:rsid w:val="00DE33B3"/>
    <w:rsid w:val="00E305F8"/>
    <w:rsid w:val="00E43003"/>
    <w:rsid w:val="00EB34E8"/>
    <w:rsid w:val="00F22A01"/>
    <w:rsid w:val="00F46007"/>
    <w:rsid w:val="00F53D35"/>
    <w:rsid w:val="00FA58F5"/>
    <w:rsid w:val="00FA5BAA"/>
    <w:rsid w:val="00FC140B"/>
    <w:rsid w:val="00FD39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D215A16"/>
  <w15:docId w15:val="{461B0E55-114D-4589-81B3-68196ACEB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1283"/>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1"/>
    <w:uiPriority w:val="99"/>
    <w:rsid w:val="00551283"/>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1">
    <w:name w:val="ConsPlusNormal1"/>
    <w:link w:val="ConsPlusNormal"/>
    <w:locked/>
    <w:rsid w:val="00551283"/>
    <w:rPr>
      <w:rFonts w:ascii="Arial" w:eastAsia="Times New Roman" w:hAnsi="Arial" w:cs="Arial"/>
      <w:sz w:val="20"/>
      <w:szCs w:val="20"/>
      <w:lang w:eastAsia="ru-RU"/>
    </w:rPr>
  </w:style>
  <w:style w:type="paragraph" w:styleId="a3">
    <w:name w:val="List Paragraph"/>
    <w:basedOn w:val="a"/>
    <w:link w:val="a4"/>
    <w:uiPriority w:val="34"/>
    <w:qFormat/>
    <w:rsid w:val="00F46007"/>
    <w:pPr>
      <w:spacing w:after="200" w:line="276" w:lineRule="auto"/>
      <w:ind w:left="720"/>
      <w:contextualSpacing/>
    </w:pPr>
    <w:rPr>
      <w:rFonts w:ascii="Calibri" w:eastAsia="Calibri" w:hAnsi="Calibri"/>
      <w:sz w:val="22"/>
      <w:szCs w:val="22"/>
      <w:lang w:eastAsia="en-US"/>
    </w:rPr>
  </w:style>
  <w:style w:type="paragraph" w:styleId="HTML">
    <w:name w:val="HTML Preformatted"/>
    <w:basedOn w:val="a"/>
    <w:link w:val="HTML0"/>
    <w:uiPriority w:val="99"/>
    <w:unhideWhenUsed/>
    <w:rsid w:val="00F460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basedOn w:val="a0"/>
    <w:link w:val="HTML"/>
    <w:uiPriority w:val="99"/>
    <w:rsid w:val="00F46007"/>
    <w:rPr>
      <w:rFonts w:ascii="Courier New" w:eastAsia="Times New Roman" w:hAnsi="Courier New" w:cs="Times New Roman"/>
      <w:sz w:val="20"/>
      <w:szCs w:val="20"/>
      <w:lang w:eastAsia="ru-RU"/>
    </w:rPr>
  </w:style>
  <w:style w:type="character" w:customStyle="1" w:styleId="a4">
    <w:name w:val="Абзац списка Знак"/>
    <w:link w:val="a3"/>
    <w:locked/>
    <w:rsid w:val="00F46007"/>
    <w:rPr>
      <w:rFonts w:ascii="Calibri" w:eastAsia="Calibri" w:hAnsi="Calibri" w:cs="Times New Roman"/>
    </w:rPr>
  </w:style>
  <w:style w:type="table" w:styleId="a5">
    <w:name w:val="Table Grid"/>
    <w:basedOn w:val="a1"/>
    <w:uiPriority w:val="59"/>
    <w:rsid w:val="00793D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Plain Text"/>
    <w:aliases w:val="Текст Знак1 Знак,Текст Знак Знак Знак,Текст Знак1 Знак Знак Знак,Текст Знак Знак Знак Знак Знак, Знак Знак1 Знак Знак Знак Знак Знак, Знак Знак1 Знак Знак Знак,Текст Знак Знак1 Знак, Знак Знак1 Знак Знак1 Знак,Текст Знак1 Знак1"/>
    <w:basedOn w:val="a"/>
    <w:link w:val="1"/>
    <w:rsid w:val="002720FE"/>
    <w:rPr>
      <w:rFonts w:ascii="Courier New" w:hAnsi="Courier New" w:cs="Courier New"/>
      <w:sz w:val="28"/>
    </w:rPr>
  </w:style>
  <w:style w:type="character" w:customStyle="1" w:styleId="a7">
    <w:name w:val="Текст Знак"/>
    <w:basedOn w:val="a0"/>
    <w:uiPriority w:val="99"/>
    <w:semiHidden/>
    <w:rsid w:val="002720FE"/>
    <w:rPr>
      <w:rFonts w:ascii="Consolas" w:eastAsia="Times New Roman" w:hAnsi="Consolas" w:cs="Consolas"/>
      <w:sz w:val="21"/>
      <w:szCs w:val="21"/>
      <w:lang w:eastAsia="ru-RU"/>
    </w:rPr>
  </w:style>
  <w:style w:type="character" w:customStyle="1" w:styleId="1">
    <w:name w:val="Текст Знак1"/>
    <w:aliases w:val="Текст Знак1 Знак Знак,Текст Знак Знак Знак Знак,Текст Знак1 Знак Знак Знак Знак,Текст Знак Знак Знак Знак Знак Знак, Знак Знак1 Знак Знак Знак Знак Знак Знак, Знак Знак1 Знак Знак Знак Знак,Текст Знак Знак1 Знак Знак,Текст Знак1 Знак1 Знак"/>
    <w:link w:val="a6"/>
    <w:rsid w:val="002720FE"/>
    <w:rPr>
      <w:rFonts w:ascii="Courier New" w:eastAsia="Times New Roman" w:hAnsi="Courier New" w:cs="Courier New"/>
      <w:sz w:val="28"/>
      <w:szCs w:val="20"/>
      <w:lang w:eastAsia="ru-RU"/>
    </w:rPr>
  </w:style>
  <w:style w:type="paragraph" w:styleId="a8">
    <w:name w:val="Balloon Text"/>
    <w:basedOn w:val="a"/>
    <w:link w:val="a9"/>
    <w:uiPriority w:val="99"/>
    <w:semiHidden/>
    <w:unhideWhenUsed/>
    <w:rsid w:val="002720FE"/>
    <w:rPr>
      <w:rFonts w:ascii="Tahoma" w:hAnsi="Tahoma" w:cs="Tahoma"/>
      <w:sz w:val="16"/>
      <w:szCs w:val="16"/>
    </w:rPr>
  </w:style>
  <w:style w:type="character" w:customStyle="1" w:styleId="a9">
    <w:name w:val="Текст выноски Знак"/>
    <w:basedOn w:val="a0"/>
    <w:link w:val="a8"/>
    <w:uiPriority w:val="99"/>
    <w:semiHidden/>
    <w:rsid w:val="002720FE"/>
    <w:rPr>
      <w:rFonts w:ascii="Tahoma" w:eastAsia="Times New Roman" w:hAnsi="Tahoma" w:cs="Tahoma"/>
      <w:sz w:val="16"/>
      <w:szCs w:val="16"/>
      <w:lang w:eastAsia="ru-RU"/>
    </w:rPr>
  </w:style>
  <w:style w:type="character" w:customStyle="1" w:styleId="ConsPlusNormal0">
    <w:name w:val="ConsPlusNormal Знак"/>
    <w:uiPriority w:val="99"/>
    <w:locked/>
    <w:rsid w:val="00100D0A"/>
    <w:rPr>
      <w:sz w:val="28"/>
    </w:rPr>
  </w:style>
  <w:style w:type="paragraph" w:styleId="aa">
    <w:name w:val="Normal (Web)"/>
    <w:basedOn w:val="a"/>
    <w:uiPriority w:val="99"/>
    <w:unhideWhenUsed/>
    <w:rsid w:val="00100D0A"/>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29B2532E3719E8381B580E91B1AE0332D74EB978E12036C8DB1A3D333673C624E6B44AF8DC2DADDF7E9FD5B3943643831137E79C6DO9vDK" TargetMode="External"/><Relationship Id="rId5" Type="http://schemas.openxmlformats.org/officeDocument/2006/relationships/hyperlink" Target="consultantplus://offline/ref=29B2532E3719E8381B580E91B1AE0332D74CB37DE32436C8DB1A3D333673C624E6B44AFBD82BA68927D0D4EFD06A50831137E595719EA960O8v5K"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384</TotalTime>
  <Pages>1</Pages>
  <Words>1813</Words>
  <Characters>10336</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12125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ГЮМ</dc:creator>
  <cp:lastModifiedBy>Infobez</cp:lastModifiedBy>
  <cp:revision>15</cp:revision>
  <cp:lastPrinted>2022-12-19T10:18:00Z</cp:lastPrinted>
  <dcterms:created xsi:type="dcterms:W3CDTF">2022-12-01T13:53:00Z</dcterms:created>
  <dcterms:modified xsi:type="dcterms:W3CDTF">2022-12-19T13:44:00Z</dcterms:modified>
</cp:coreProperties>
</file>