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73" w:rsidRDefault="009867BB">
      <w:pPr>
        <w:pStyle w:val="a5"/>
        <w:framePr w:wrap="none" w:vAnchor="page" w:hAnchor="page" w:x="3267" w:y="1507"/>
        <w:shd w:val="clear" w:color="auto" w:fill="auto"/>
        <w:spacing w:line="110" w:lineRule="exact"/>
      </w:pPr>
      <w:bookmarkStart w:id="0" w:name="_GoBack"/>
      <w:bookmarkEnd w:id="0"/>
      <w:r>
        <w:rPr>
          <w:rStyle w:val="a6"/>
        </w:rPr>
        <w:t xml:space="preserve">И </w:t>
      </w:r>
      <w:proofErr w:type="spellStart"/>
      <w:r>
        <w:rPr>
          <w:rStyle w:val="a7"/>
        </w:rPr>
        <w:t>sj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70"/>
        <w:gridCol w:w="4886"/>
      </w:tblGrid>
      <w:tr w:rsidR="001A3E73">
        <w:trPr>
          <w:trHeight w:hRule="exact" w:val="254"/>
        </w:trPr>
        <w:tc>
          <w:tcPr>
            <w:tcW w:w="5170" w:type="dxa"/>
            <w:shd w:val="clear" w:color="auto" w:fill="FFFFFF"/>
          </w:tcPr>
          <w:p w:rsidR="001A3E73" w:rsidRDefault="001A3E73">
            <w:pPr>
              <w:pStyle w:val="20"/>
              <w:framePr w:w="10056" w:h="2654" w:wrap="none" w:vAnchor="page" w:hAnchor="page" w:x="1064" w:y="2690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4886" w:type="dxa"/>
            <w:shd w:val="clear" w:color="auto" w:fill="FFFFFF"/>
          </w:tcPr>
          <w:p w:rsidR="001A3E73" w:rsidRDefault="001A3E73">
            <w:pPr>
              <w:pStyle w:val="20"/>
              <w:framePr w:w="10056" w:h="2654" w:wrap="none" w:vAnchor="page" w:hAnchor="page" w:x="1064" w:y="2690"/>
              <w:shd w:val="clear" w:color="auto" w:fill="auto"/>
              <w:spacing w:before="0" w:line="260" w:lineRule="exact"/>
              <w:jc w:val="center"/>
            </w:pPr>
          </w:p>
        </w:tc>
      </w:tr>
      <w:tr w:rsidR="001A3E73">
        <w:trPr>
          <w:trHeight w:hRule="exact" w:val="806"/>
        </w:trPr>
        <w:tc>
          <w:tcPr>
            <w:tcW w:w="5170" w:type="dxa"/>
            <w:shd w:val="clear" w:color="auto" w:fill="FFFFFF"/>
          </w:tcPr>
          <w:p w:rsidR="001A3E73" w:rsidRDefault="001A3E73">
            <w:pPr>
              <w:pStyle w:val="20"/>
              <w:framePr w:w="10056" w:h="2654" w:wrap="none" w:vAnchor="page" w:hAnchor="page" w:x="1064" w:y="2690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4886" w:type="dxa"/>
            <w:shd w:val="clear" w:color="auto" w:fill="FFFFFF"/>
            <w:vAlign w:val="center"/>
          </w:tcPr>
          <w:p w:rsidR="001A3E73" w:rsidRDefault="001A3E73">
            <w:pPr>
              <w:pStyle w:val="20"/>
              <w:framePr w:w="10056" w:h="2654" w:wrap="none" w:vAnchor="page" w:hAnchor="page" w:x="1064" w:y="2690"/>
              <w:shd w:val="clear" w:color="auto" w:fill="auto"/>
              <w:spacing w:before="0" w:line="326" w:lineRule="exact"/>
              <w:jc w:val="center"/>
            </w:pPr>
          </w:p>
        </w:tc>
      </w:tr>
      <w:tr w:rsidR="001A3E73">
        <w:trPr>
          <w:trHeight w:hRule="exact" w:val="1594"/>
        </w:trPr>
        <w:tc>
          <w:tcPr>
            <w:tcW w:w="517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1A3E73" w:rsidRDefault="001A3E73">
            <w:pPr>
              <w:pStyle w:val="20"/>
              <w:framePr w:w="10056" w:h="2654" w:wrap="none" w:vAnchor="page" w:hAnchor="page" w:x="1064" w:y="2690"/>
              <w:shd w:val="clear" w:color="auto" w:fill="auto"/>
              <w:spacing w:before="360" w:line="200" w:lineRule="exact"/>
              <w:ind w:left="1280"/>
            </w:pPr>
          </w:p>
        </w:tc>
        <w:tc>
          <w:tcPr>
            <w:tcW w:w="4886" w:type="dxa"/>
            <w:shd w:val="clear" w:color="auto" w:fill="FFFFFF"/>
          </w:tcPr>
          <w:p w:rsidR="001A3E73" w:rsidRDefault="001A3E73">
            <w:pPr>
              <w:pStyle w:val="20"/>
              <w:framePr w:w="10056" w:h="2654" w:wrap="none" w:vAnchor="page" w:hAnchor="page" w:x="1064" w:y="2690"/>
              <w:shd w:val="clear" w:color="auto" w:fill="auto"/>
              <w:spacing w:before="0" w:line="260" w:lineRule="exact"/>
              <w:jc w:val="center"/>
            </w:pPr>
          </w:p>
        </w:tc>
      </w:tr>
    </w:tbl>
    <w:p w:rsidR="001A3E73" w:rsidRDefault="009867BB">
      <w:pPr>
        <w:pStyle w:val="60"/>
        <w:framePr w:w="9974" w:h="318" w:hRule="exact" w:wrap="none" w:vAnchor="page" w:hAnchor="page" w:x="1132" w:y="1275"/>
        <w:shd w:val="clear" w:color="auto" w:fill="auto"/>
        <w:spacing w:after="0" w:line="260" w:lineRule="exact"/>
      </w:pPr>
      <w:r>
        <w:t>ПРЕ</w:t>
      </w:r>
      <w:r>
        <w:rPr>
          <w:rStyle w:val="61"/>
        </w:rPr>
        <w:t>СС</w:t>
      </w:r>
      <w:r>
        <w:t>-РЕ</w:t>
      </w:r>
      <w:r>
        <w:rPr>
          <w:rStyle w:val="61"/>
        </w:rPr>
        <w:t>ЛИ</w:t>
      </w:r>
      <w:r>
        <w:t>З</w:t>
      </w:r>
    </w:p>
    <w:p w:rsidR="001A3E73" w:rsidRDefault="009867BB">
      <w:pPr>
        <w:pStyle w:val="60"/>
        <w:framePr w:w="9974" w:h="12876" w:hRule="exact" w:wrap="none" w:vAnchor="page" w:hAnchor="page" w:x="1132" w:y="2144"/>
        <w:shd w:val="clear" w:color="auto" w:fill="auto"/>
        <w:spacing w:after="303" w:line="260" w:lineRule="exact"/>
        <w:ind w:firstLine="760"/>
        <w:jc w:val="both"/>
      </w:pPr>
      <w:proofErr w:type="spellStart"/>
      <w:r>
        <w:rPr>
          <w:rStyle w:val="61"/>
        </w:rPr>
        <w:t>М</w:t>
      </w:r>
      <w:r>
        <w:t>инпромторг</w:t>
      </w:r>
      <w:proofErr w:type="spellEnd"/>
      <w:r>
        <w:t xml:space="preserve"> России приглашает на конкурс «Торговля России»</w:t>
      </w:r>
    </w:p>
    <w:p w:rsidR="001A3E73" w:rsidRDefault="009867BB">
      <w:pPr>
        <w:pStyle w:val="20"/>
        <w:framePr w:w="9974" w:h="12876" w:hRule="exact" w:wrap="none" w:vAnchor="page" w:hAnchor="page" w:x="1132" w:y="2144"/>
        <w:shd w:val="clear" w:color="auto" w:fill="auto"/>
        <w:spacing w:before="0" w:after="60"/>
        <w:ind w:firstLine="760"/>
        <w:jc w:val="both"/>
      </w:pPr>
      <w:proofErr w:type="gramStart"/>
      <w:r>
        <w:rPr>
          <w:rStyle w:val="23"/>
        </w:rPr>
        <w:t xml:space="preserve">3 марта 2025 года </w:t>
      </w:r>
      <w:r>
        <w:t xml:space="preserve">начинается прием заявок на </w:t>
      </w:r>
      <w:r>
        <w:rPr>
          <w:lang w:val="en-US" w:eastAsia="en-US" w:bidi="en-US"/>
        </w:rPr>
        <w:t>VIII</w:t>
      </w:r>
      <w:r w:rsidRPr="001D05EE">
        <w:rPr>
          <w:lang w:eastAsia="en-US" w:bidi="en-US"/>
        </w:rPr>
        <w:t xml:space="preserve"> </w:t>
      </w:r>
      <w:r>
        <w:t>ежегодный конкурс 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 и автономной некоммерческой организации «Российская система качества».</w:t>
      </w:r>
      <w:proofErr w:type="gramEnd"/>
    </w:p>
    <w:p w:rsidR="001A3E73" w:rsidRDefault="009867BB">
      <w:pPr>
        <w:pStyle w:val="20"/>
        <w:framePr w:w="9974" w:h="12876" w:hRule="exact" w:wrap="none" w:vAnchor="page" w:hAnchor="page" w:x="1132" w:y="2144"/>
        <w:shd w:val="clear" w:color="auto" w:fill="auto"/>
        <w:spacing w:before="0" w:after="60"/>
        <w:ind w:firstLine="760"/>
        <w:jc w:val="both"/>
      </w:pPr>
      <w:r>
        <w:t>«Российская торговля всегда была и остается динамично развивающейся отраслью. Она быстро впитывает все инновации и лучшие практики. Принимая участие в конкурсе сегодня, вы имеете возможность повлиять на то, каким будет будущее российской торговли. Ваш опыт ведения дел и неожиданные находки, которые вы представите, могут стать импульсом для всех торговых предприятий страны», - отметил Роман Чекушов, статс-секретарь - заместитель министра промышленности и торговли Российской Федерации.</w:t>
      </w:r>
    </w:p>
    <w:p w:rsidR="001A3E73" w:rsidRDefault="009867BB">
      <w:pPr>
        <w:pStyle w:val="20"/>
        <w:framePr w:w="9974" w:h="12876" w:hRule="exact" w:wrap="none" w:vAnchor="page" w:hAnchor="page" w:x="1132" w:y="2144"/>
        <w:shd w:val="clear" w:color="auto" w:fill="auto"/>
        <w:spacing w:before="0" w:after="60"/>
        <w:ind w:firstLine="760"/>
        <w:jc w:val="both"/>
      </w:pPr>
      <w:r>
        <w:t>Отбор участников будет проводиться по следующим номинациям: «Луч</w:t>
      </w:r>
      <w:r>
        <w:rPr>
          <w:rStyle w:val="24"/>
        </w:rPr>
        <w:t>ш</w:t>
      </w:r>
      <w:r>
        <w:t>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фаст-фуда», «Лучший торговый фестиваль», «Лучший оптовый продовольственный рынок», «Лучшая фирменная сеть местного товаропроизводителя», «Лучшая представленность российских товаров» и «Лучший придорожный сервис».</w:t>
      </w:r>
    </w:p>
    <w:p w:rsidR="001A3E73" w:rsidRDefault="009867BB">
      <w:pPr>
        <w:pStyle w:val="20"/>
        <w:framePr w:w="9974" w:h="12876" w:hRule="exact" w:wrap="none" w:vAnchor="page" w:hAnchor="page" w:x="1132" w:y="2144"/>
        <w:shd w:val="clear" w:color="auto" w:fill="auto"/>
        <w:spacing w:before="0" w:after="109"/>
        <w:ind w:firstLine="760"/>
        <w:jc w:val="both"/>
      </w:pPr>
      <w:r>
        <w:t>К</w:t>
      </w:r>
      <w:r>
        <w:rPr>
          <w:rStyle w:val="23"/>
        </w:rPr>
        <w:t xml:space="preserve">онкурс «Торговля России» </w:t>
      </w:r>
      <w:r>
        <w:t>привлекает внимание участников со всей страны. Победители получат награды, а их успехи, традиционно, будут представлены всеобщему вниманию на торжественной церемонии награждения в ходе 11-ой «Недели Российского Ритейла».</w:t>
      </w:r>
    </w:p>
    <w:p w:rsidR="001A3E73" w:rsidRDefault="009867BB">
      <w:pPr>
        <w:pStyle w:val="60"/>
        <w:framePr w:w="9974" w:h="12876" w:hRule="exact" w:wrap="none" w:vAnchor="page" w:hAnchor="page" w:x="1132" w:y="2144"/>
        <w:shd w:val="clear" w:color="auto" w:fill="auto"/>
        <w:spacing w:after="0" w:line="260" w:lineRule="exact"/>
        <w:ind w:firstLine="760"/>
        <w:jc w:val="both"/>
      </w:pPr>
      <w:r>
        <w:rPr>
          <w:rStyle w:val="61"/>
        </w:rPr>
        <w:t>М</w:t>
      </w:r>
      <w:r>
        <w:t>е</w:t>
      </w:r>
      <w:r>
        <w:rPr>
          <w:rStyle w:val="61"/>
        </w:rPr>
        <w:t>ж</w:t>
      </w:r>
      <w:r>
        <w:t>дународный форум бизнеса и власти «Неделя Российского Ритейла»</w:t>
      </w:r>
    </w:p>
    <w:p w:rsidR="001A3E73" w:rsidRDefault="009867BB">
      <w:pPr>
        <w:pStyle w:val="20"/>
        <w:framePr w:w="9974" w:h="12876" w:hRule="exact" w:wrap="none" w:vAnchor="page" w:hAnchor="page" w:x="1132" w:y="2144"/>
        <w:shd w:val="clear" w:color="auto" w:fill="auto"/>
        <w:spacing w:before="0" w:after="173" w:line="317" w:lineRule="exact"/>
        <w:jc w:val="both"/>
      </w:pPr>
      <w:r>
        <w:t>- самое о</w:t>
      </w:r>
      <w:r w:rsidR="00CE3A7C">
        <w:t>ж</w:t>
      </w:r>
      <w:r>
        <w:t>идаемое отраслевое событие в этом году для всей ритейл-индустрии, которое пройдет со 2 по 5 июня 2025 года и соберет более восьми тысяч участников.</w:t>
      </w:r>
    </w:p>
    <w:p w:rsidR="001A3E73" w:rsidRDefault="009867BB">
      <w:pPr>
        <w:pStyle w:val="20"/>
        <w:framePr w:w="9974" w:h="12876" w:hRule="exact" w:wrap="none" w:vAnchor="page" w:hAnchor="page" w:x="1132" w:y="2144"/>
        <w:shd w:val="clear" w:color="auto" w:fill="auto"/>
        <w:spacing w:before="0" w:after="113" w:line="326" w:lineRule="exact"/>
        <w:ind w:firstLine="760"/>
        <w:jc w:val="both"/>
      </w:pPr>
      <w:r>
        <w:t>Для участия в конкурсе «Торговля России» необходимо подать заявку и заполнить анкету на сайте</w:t>
      </w:r>
      <w:hyperlink r:id="rId7" w:history="1"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Торговляроссии</w:t>
        </w:r>
        <w:proofErr w:type="gramStart"/>
        <w:r>
          <w:rPr>
            <w:rStyle w:val="a3"/>
          </w:rPr>
          <w:t>.р</w:t>
        </w:r>
        <w:proofErr w:type="gramEnd"/>
        <w:r>
          <w:rPr>
            <w:rStyle w:val="a3"/>
          </w:rPr>
          <w:t>ф</w:t>
        </w:r>
        <w:proofErr w:type="spellEnd"/>
      </w:hyperlink>
      <w:r>
        <w:t>.</w:t>
      </w:r>
    </w:p>
    <w:p w:rsidR="001A3E73" w:rsidRDefault="009867BB">
      <w:pPr>
        <w:pStyle w:val="20"/>
        <w:framePr w:w="9974" w:h="12876" w:hRule="exact" w:wrap="none" w:vAnchor="page" w:hAnchor="page" w:x="1132" w:y="2144"/>
        <w:shd w:val="clear" w:color="auto" w:fill="auto"/>
        <w:spacing w:before="0" w:after="72" w:line="260" w:lineRule="exact"/>
        <w:ind w:firstLine="760"/>
        <w:jc w:val="both"/>
      </w:pPr>
      <w:r>
        <w:t xml:space="preserve">Срок окончания приема заявок </w:t>
      </w:r>
      <w:r>
        <w:rPr>
          <w:rStyle w:val="26"/>
        </w:rPr>
        <w:t>4 апреля 2025 года.</w:t>
      </w:r>
    </w:p>
    <w:p w:rsidR="001A3E73" w:rsidRDefault="009867BB">
      <w:pPr>
        <w:pStyle w:val="20"/>
        <w:framePr w:w="9974" w:h="12876" w:hRule="exact" w:wrap="none" w:vAnchor="page" w:hAnchor="page" w:x="1132" w:y="2144"/>
        <w:shd w:val="clear" w:color="auto" w:fill="auto"/>
        <w:spacing w:before="0" w:line="317" w:lineRule="exact"/>
        <w:ind w:firstLine="760"/>
        <w:jc w:val="both"/>
      </w:pPr>
      <w:r>
        <w:t xml:space="preserve">Квалификационный отбор и определение победителей будут завершены </w:t>
      </w:r>
      <w:r>
        <w:rPr>
          <w:rStyle w:val="26"/>
        </w:rPr>
        <w:t xml:space="preserve">до </w:t>
      </w:r>
      <w:r w:rsidR="00CE3A7C">
        <w:rPr>
          <w:rStyle w:val="26"/>
        </w:rPr>
        <w:t xml:space="preserve">            </w:t>
      </w:r>
      <w:r>
        <w:rPr>
          <w:rStyle w:val="26"/>
        </w:rPr>
        <w:t>30 апреля 2025 г.</w:t>
      </w:r>
    </w:p>
    <w:p w:rsidR="001A3E73" w:rsidRDefault="001A3E73">
      <w:pPr>
        <w:rPr>
          <w:sz w:val="2"/>
          <w:szCs w:val="2"/>
        </w:rPr>
        <w:sectPr w:rsidR="001A3E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3E73" w:rsidRDefault="009867BB">
      <w:pPr>
        <w:pStyle w:val="20"/>
        <w:framePr w:w="10061" w:h="318" w:hRule="exact" w:wrap="none" w:vAnchor="page" w:hAnchor="page" w:x="1089" w:y="718"/>
        <w:shd w:val="clear" w:color="auto" w:fill="auto"/>
        <w:spacing w:before="0" w:line="260" w:lineRule="exact"/>
        <w:ind w:right="180"/>
        <w:jc w:val="right"/>
      </w:pPr>
      <w:r>
        <w:lastRenderedPageBreak/>
        <w:t>Приложение</w:t>
      </w:r>
    </w:p>
    <w:p w:rsidR="001A3E73" w:rsidRDefault="009867BB">
      <w:pPr>
        <w:pStyle w:val="60"/>
        <w:framePr w:w="10061" w:h="700" w:hRule="exact" w:wrap="none" w:vAnchor="page" w:hAnchor="page" w:x="1089" w:y="1173"/>
        <w:shd w:val="clear" w:color="auto" w:fill="auto"/>
        <w:spacing w:after="0" w:line="322" w:lineRule="exact"/>
        <w:ind w:left="100"/>
        <w:jc w:val="center"/>
      </w:pPr>
      <w:r>
        <w:t>Критерии квалификационного отбора участников конкурса</w:t>
      </w:r>
      <w:r>
        <w:br/>
        <w:t>«Торговля России», предусмотренные для каждой номинации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3648"/>
        <w:gridCol w:w="5818"/>
      </w:tblGrid>
      <w:tr w:rsidR="001A3E73">
        <w:trPr>
          <w:trHeight w:hRule="exact" w:val="6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after="60" w:line="260" w:lineRule="exact"/>
            </w:pPr>
            <w:r>
              <w:rPr>
                <w:rStyle w:val="21"/>
              </w:rPr>
              <w:t>№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60" w:line="260" w:lineRule="exac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  <w:ind w:left="240"/>
            </w:pPr>
            <w:r>
              <w:rPr>
                <w:rStyle w:val="21"/>
              </w:rPr>
              <w:t>Наименование номинации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/>
              <w:jc w:val="center"/>
            </w:pPr>
            <w:r>
              <w:rPr>
                <w:rStyle w:val="21"/>
              </w:rPr>
              <w:t>Критерии квалификационного отбора участников конкурса</w:t>
            </w:r>
          </w:p>
        </w:tc>
      </w:tr>
      <w:tr w:rsidR="001A3E73">
        <w:trPr>
          <w:trHeight w:hRule="exact" w:val="259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«Лучший торговый город»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динамика количества объектов торговли и общественного питания, в том числе в сравнении с другими городами;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before="0"/>
              <w:jc w:val="both"/>
            </w:pPr>
            <w:r>
              <w:rPr>
                <w:rStyle w:val="21"/>
              </w:rPr>
              <w:t>бизнес-климат, способствующий функционированию действующих торговых объектов в муниципальном образовании и появлению новых;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наличие разнообразных форматов торговли;</w:t>
            </w:r>
          </w:p>
        </w:tc>
      </w:tr>
      <w:tr w:rsidR="001A3E73">
        <w:trPr>
          <w:trHeight w:hRule="exact" w:val="9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«Лучшая торговая улица»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0"/>
              <w:jc w:val="both"/>
            </w:pPr>
            <w:r>
              <w:rPr>
                <w:rStyle w:val="21"/>
              </w:rPr>
              <w:t>совокупность объектов торговли, интегрированных в городскую среду;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8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внешний вид торговой улицы;</w:t>
            </w:r>
          </w:p>
        </w:tc>
      </w:tr>
      <w:tr w:rsidR="001A3E73">
        <w:trPr>
          <w:trHeight w:hRule="exact" w:val="13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«Лучший нестационарный торговый объект»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0"/>
              <w:jc w:val="both"/>
            </w:pPr>
            <w:r>
              <w:rPr>
                <w:rStyle w:val="21"/>
              </w:rPr>
              <w:t>созданные условия осуществления торговой деятельности;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9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внешний вид нестационарного торгового объекта;</w:t>
            </w:r>
          </w:p>
        </w:tc>
      </w:tr>
      <w:tr w:rsidR="001A3E73">
        <w:trPr>
          <w:trHeight w:hRule="exact" w:val="129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4.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«Лучшая ярмарка»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before="0"/>
              <w:jc w:val="both"/>
            </w:pPr>
            <w:r>
              <w:rPr>
                <w:rStyle w:val="21"/>
              </w:rPr>
              <w:t>созданные условия организации ярмарочной торговли;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0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посещаемость ярмарки;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0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внешний вид ярмарки;</w:t>
            </w:r>
          </w:p>
        </w:tc>
      </w:tr>
      <w:tr w:rsidR="001A3E73">
        <w:trPr>
          <w:trHeight w:hRule="exact" w:val="9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5.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«Лучший розничный рынок»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before="0" w:after="60" w:line="260" w:lineRule="exact"/>
              <w:jc w:val="both"/>
            </w:pPr>
            <w:r>
              <w:rPr>
                <w:rStyle w:val="21"/>
              </w:rPr>
              <w:t>посещаемость розничного рынка;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1"/>
              </w:numPr>
              <w:shd w:val="clear" w:color="auto" w:fill="auto"/>
              <w:tabs>
                <w:tab w:val="left" w:pos="158"/>
              </w:tabs>
              <w:spacing w:before="60" w:line="260" w:lineRule="exact"/>
              <w:jc w:val="both"/>
            </w:pPr>
            <w:r>
              <w:rPr>
                <w:rStyle w:val="21"/>
              </w:rPr>
              <w:t>внешний вид розничного рынка;</w:t>
            </w:r>
          </w:p>
        </w:tc>
      </w:tr>
      <w:tr w:rsidR="001A3E73">
        <w:trPr>
          <w:trHeight w:hRule="exact" w:val="25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6.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«Лучший мобильный торговый объект»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  <w:spacing w:before="0"/>
              <w:jc w:val="both"/>
            </w:pPr>
            <w:r>
              <w:rPr>
                <w:rStyle w:val="21"/>
              </w:rPr>
              <w:t>созданные условия организации мобильной торговли обеспечивают возможность осуществления торговой деятельности с использованием особенностей данного формата;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2"/>
              </w:numPr>
              <w:shd w:val="clear" w:color="auto" w:fill="auto"/>
              <w:tabs>
                <w:tab w:val="left" w:pos="547"/>
              </w:tabs>
              <w:spacing w:before="0"/>
              <w:jc w:val="both"/>
            </w:pPr>
            <w:r>
              <w:rPr>
                <w:rStyle w:val="21"/>
              </w:rPr>
              <w:t>оборудование мобильного торгового объекта;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внешний вид мобильного торгового объекта;</w:t>
            </w:r>
          </w:p>
        </w:tc>
      </w:tr>
      <w:tr w:rsidR="001A3E73">
        <w:trPr>
          <w:trHeight w:hRule="exact" w:val="9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7.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  <w:jc w:val="both"/>
            </w:pPr>
            <w:r>
              <w:rPr>
                <w:rStyle w:val="21"/>
              </w:rPr>
              <w:t>«Лучший магазин»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концепция торгового объекта;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3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внешний вид торгового объекта;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before="0"/>
              <w:jc w:val="both"/>
            </w:pPr>
            <w:r>
              <w:rPr>
                <w:rStyle w:val="21"/>
              </w:rPr>
              <w:t>ассортимент товаров;</w:t>
            </w:r>
          </w:p>
        </w:tc>
      </w:tr>
      <w:tr w:rsidR="001A3E73">
        <w:trPr>
          <w:trHeight w:hRule="exact" w:val="161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8.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 xml:space="preserve">«Лучший объект </w:t>
            </w:r>
            <w:proofErr w:type="spellStart"/>
            <w:r>
              <w:rPr>
                <w:rStyle w:val="21"/>
              </w:rPr>
              <w:t>фастфуда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4"/>
              </w:numPr>
              <w:shd w:val="clear" w:color="auto" w:fill="auto"/>
              <w:tabs>
                <w:tab w:val="left" w:pos="154"/>
              </w:tabs>
              <w:spacing w:before="0" w:line="317" w:lineRule="exact"/>
              <w:jc w:val="both"/>
            </w:pPr>
            <w:r>
              <w:rPr>
                <w:rStyle w:val="21"/>
              </w:rPr>
              <w:t>разнообразие гастрономических концепций;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before="0" w:line="317" w:lineRule="exact"/>
              <w:jc w:val="both"/>
            </w:pPr>
            <w:r>
              <w:rPr>
                <w:rStyle w:val="21"/>
              </w:rPr>
              <w:t>созданные условия по организации торговли и общественного питания;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before="0" w:line="317" w:lineRule="exact"/>
              <w:jc w:val="both"/>
            </w:pPr>
            <w:r>
              <w:rPr>
                <w:rStyle w:val="21"/>
              </w:rPr>
              <w:t>посещаемость объекта фаст-фуда;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4"/>
              </w:numPr>
              <w:shd w:val="clear" w:color="auto" w:fill="auto"/>
              <w:tabs>
                <w:tab w:val="left" w:pos="158"/>
              </w:tabs>
              <w:spacing w:before="0" w:line="317" w:lineRule="exact"/>
              <w:jc w:val="both"/>
            </w:pPr>
            <w:r>
              <w:rPr>
                <w:rStyle w:val="21"/>
              </w:rPr>
              <w:t>внешний вид объекта фаст-фуда;</w:t>
            </w:r>
          </w:p>
        </w:tc>
      </w:tr>
      <w:tr w:rsidR="001A3E73">
        <w:trPr>
          <w:trHeight w:hRule="exact" w:val="9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9.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«Лучший торговый фестиваль»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концепция торгового фестиваля;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внешний вид торгового фестиваля;</w:t>
            </w:r>
          </w:p>
          <w:p w:rsidR="001A3E73" w:rsidRDefault="009867BB">
            <w:pPr>
              <w:pStyle w:val="20"/>
              <w:framePr w:w="10061" w:h="13954" w:wrap="none" w:vAnchor="page" w:hAnchor="page" w:x="1089" w:y="2093"/>
              <w:numPr>
                <w:ilvl w:val="0"/>
                <w:numId w:val="15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количество хозяйствующих субъектов,</w:t>
            </w:r>
          </w:p>
        </w:tc>
      </w:tr>
    </w:tbl>
    <w:p w:rsidR="001A3E73" w:rsidRDefault="001A3E73">
      <w:pPr>
        <w:rPr>
          <w:sz w:val="2"/>
          <w:szCs w:val="2"/>
        </w:rPr>
        <w:sectPr w:rsidR="001A3E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3648"/>
        <w:gridCol w:w="5818"/>
      </w:tblGrid>
      <w:tr w:rsidR="001A3E73">
        <w:trPr>
          <w:trHeight w:hRule="exact" w:val="6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1A3E73">
            <w:pPr>
              <w:framePr w:w="10061" w:h="15192" w:wrap="none" w:vAnchor="page" w:hAnchor="page" w:x="1089" w:y="734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1A3E73">
            <w:pPr>
              <w:framePr w:w="10061" w:h="15192" w:wrap="none" w:vAnchor="page" w:hAnchor="page" w:x="1089" w:y="734"/>
              <w:rPr>
                <w:sz w:val="10"/>
                <w:szCs w:val="1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5192" w:wrap="none" w:vAnchor="page" w:hAnchor="page" w:x="1089" w:y="734"/>
              <w:shd w:val="clear" w:color="auto" w:fill="auto"/>
              <w:spacing w:before="0"/>
            </w:pPr>
            <w:proofErr w:type="gramStart"/>
            <w:r>
              <w:rPr>
                <w:rStyle w:val="21"/>
              </w:rPr>
              <w:t>осуществляющих</w:t>
            </w:r>
            <w:proofErr w:type="gramEnd"/>
            <w:r>
              <w:rPr>
                <w:rStyle w:val="21"/>
              </w:rPr>
              <w:t xml:space="preserve"> торговлю на фестивале; - посещаемость торгового фестиваля;</w:t>
            </w:r>
          </w:p>
        </w:tc>
      </w:tr>
      <w:tr w:rsidR="001A3E73">
        <w:trPr>
          <w:trHeight w:hRule="exact" w:val="41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5192" w:wrap="none" w:vAnchor="page" w:hAnchor="page" w:x="1089" w:y="734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10.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5192" w:wrap="none" w:vAnchor="page" w:hAnchor="page" w:x="1089" w:y="734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«Лучший оптовый продовольственный рынок»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spacing w:before="0"/>
              <w:jc w:val="both"/>
            </w:pPr>
            <w:r>
              <w:rPr>
                <w:rStyle w:val="21"/>
              </w:rPr>
              <w:t>внешний вид оптового продовольственного рынка;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spacing w:before="0"/>
              <w:jc w:val="both"/>
            </w:pPr>
            <w:r>
              <w:rPr>
                <w:rStyle w:val="21"/>
              </w:rPr>
              <w:t>площадь оптового продовольственного рынка;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6"/>
              </w:numPr>
              <w:shd w:val="clear" w:color="auto" w:fill="auto"/>
              <w:tabs>
                <w:tab w:val="left" w:pos="173"/>
              </w:tabs>
              <w:spacing w:before="0"/>
              <w:jc w:val="both"/>
            </w:pPr>
            <w:r>
              <w:rPr>
                <w:rStyle w:val="21"/>
              </w:rPr>
              <w:t>оборудование оптового продовольственного рынка;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before="0"/>
              <w:jc w:val="both"/>
            </w:pPr>
            <w:r>
              <w:rPr>
                <w:rStyle w:val="21"/>
              </w:rPr>
              <w:t>количество хозяйствующих субъектов, осуществляющих торговлю на оптовом продовольственном рынке;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before="0"/>
              <w:jc w:val="both"/>
            </w:pPr>
            <w:r>
              <w:rPr>
                <w:rStyle w:val="21"/>
              </w:rPr>
              <w:t>ассортимент товаров;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6"/>
              </w:numPr>
              <w:shd w:val="clear" w:color="auto" w:fill="auto"/>
              <w:tabs>
                <w:tab w:val="left" w:pos="163"/>
              </w:tabs>
              <w:spacing w:before="0"/>
              <w:jc w:val="both"/>
            </w:pPr>
            <w:r>
              <w:rPr>
                <w:rStyle w:val="21"/>
              </w:rPr>
              <w:t>объем реализуемых товаров в год;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6"/>
              </w:numPr>
              <w:shd w:val="clear" w:color="auto" w:fill="auto"/>
              <w:tabs>
                <w:tab w:val="left" w:pos="168"/>
              </w:tabs>
              <w:spacing w:before="0"/>
              <w:jc w:val="both"/>
            </w:pPr>
            <w:r>
              <w:rPr>
                <w:rStyle w:val="21"/>
              </w:rPr>
              <w:t>посещаемость оптового продовольственного рынка;</w:t>
            </w:r>
          </w:p>
        </w:tc>
      </w:tr>
      <w:tr w:rsidR="001A3E73">
        <w:trPr>
          <w:trHeight w:hRule="exact" w:val="13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5192" w:wrap="none" w:vAnchor="page" w:hAnchor="page" w:x="1089" w:y="734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11.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5192" w:wrap="none" w:vAnchor="page" w:hAnchor="page" w:x="1089" w:y="734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«Лучшая фирменная сеть местного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shd w:val="clear" w:color="auto" w:fill="auto"/>
              <w:spacing w:before="0"/>
              <w:jc w:val="both"/>
            </w:pPr>
            <w:proofErr w:type="spellStart"/>
            <w:proofErr w:type="gramStart"/>
            <w:r>
              <w:rPr>
                <w:rStyle w:val="21"/>
              </w:rPr>
              <w:t>товаропроизв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одителя</w:t>
            </w:r>
            <w:proofErr w:type="spellEnd"/>
            <w:proofErr w:type="gramEnd"/>
            <w:r>
              <w:rPr>
                <w:rStyle w:val="21"/>
              </w:rPr>
              <w:t>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количество и тип торговых объектов;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7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внешний вид торговых объектов;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7"/>
              </w:numPr>
              <w:shd w:val="clear" w:color="auto" w:fill="auto"/>
              <w:tabs>
                <w:tab w:val="left" w:pos="163"/>
              </w:tabs>
              <w:spacing w:before="0"/>
              <w:jc w:val="both"/>
            </w:pPr>
            <w:r>
              <w:rPr>
                <w:rStyle w:val="21"/>
              </w:rPr>
              <w:t>ассортимент товаров.</w:t>
            </w:r>
          </w:p>
        </w:tc>
      </w:tr>
      <w:tr w:rsidR="001A3E73">
        <w:trPr>
          <w:trHeight w:hRule="exact" w:val="80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5192" w:wrap="none" w:vAnchor="page" w:hAnchor="page" w:x="1089" w:y="734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12.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5192" w:wrap="none" w:vAnchor="page" w:hAnchor="page" w:x="1089" w:y="734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«</w:t>
            </w:r>
            <w:proofErr w:type="gramStart"/>
            <w:r>
              <w:rPr>
                <w:rStyle w:val="21"/>
              </w:rPr>
              <w:t>Лучшая</w:t>
            </w:r>
            <w:proofErr w:type="gramEnd"/>
            <w:r>
              <w:rPr>
                <w:rStyle w:val="21"/>
              </w:rPr>
              <w:t xml:space="preserve"> представленность российских товаров»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количество российских производителей и брендов, представленных в ассортименте;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spacing w:before="0"/>
              <w:jc w:val="both"/>
            </w:pPr>
            <w:r>
              <w:rPr>
                <w:rStyle w:val="21"/>
              </w:rPr>
              <w:t>количество высококачественных российских товаров, отмеченных российским Знаком качества;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8"/>
              </w:numPr>
              <w:shd w:val="clear" w:color="auto" w:fill="auto"/>
              <w:tabs>
                <w:tab w:val="left" w:pos="163"/>
              </w:tabs>
              <w:spacing w:before="0"/>
            </w:pPr>
            <w:r>
              <w:rPr>
                <w:rStyle w:val="21"/>
              </w:rPr>
              <w:t>категории, в которых большая часть ассортимента - товары российского производства;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spacing w:before="0"/>
            </w:pPr>
            <w:r>
              <w:rPr>
                <w:rStyle w:val="21"/>
              </w:rPr>
              <w:t>созданные специальные условия для российских производителей;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spacing w:before="0"/>
            </w:pPr>
            <w:r>
              <w:rPr>
                <w:rStyle w:val="21"/>
              </w:rPr>
              <w:t>расположение на полках российских товаров;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8"/>
              </w:numPr>
              <w:shd w:val="clear" w:color="auto" w:fill="auto"/>
              <w:tabs>
                <w:tab w:val="left" w:pos="168"/>
              </w:tabs>
              <w:spacing w:before="0" w:after="300"/>
            </w:pPr>
            <w:r>
              <w:rPr>
                <w:rStyle w:val="21"/>
              </w:rPr>
              <w:t>совместные проекты с российскими производителями.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shd w:val="clear" w:color="auto" w:fill="auto"/>
              <w:spacing w:before="300"/>
            </w:pPr>
            <w:r>
              <w:rPr>
                <w:rStyle w:val="21"/>
              </w:rPr>
              <w:t>В данной номинации под товарами российского производства рекомендуется понимать товары, произведенные на территории Российской Федерации. Собственниками произведенных товаров рекомендуется считать граждан Российской Федерации. Бренды могут быть зарегистрированы в Российской Федерации или могут принадлежать гражданам Российской Федерации</w:t>
            </w:r>
          </w:p>
        </w:tc>
      </w:tr>
      <w:tr w:rsidR="001A3E73">
        <w:trPr>
          <w:trHeight w:hRule="exact" w:val="9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5192" w:wrap="none" w:vAnchor="page" w:hAnchor="page" w:x="1089" w:y="734"/>
              <w:shd w:val="clear" w:color="auto" w:fill="auto"/>
              <w:spacing w:before="0" w:line="260" w:lineRule="exact"/>
            </w:pPr>
            <w:r>
              <w:rPr>
                <w:rStyle w:val="21"/>
              </w:rPr>
              <w:t>13.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E73" w:rsidRDefault="009867BB">
            <w:pPr>
              <w:pStyle w:val="20"/>
              <w:framePr w:w="10061" w:h="15192" w:wrap="none" w:vAnchor="page" w:hAnchor="page" w:x="1089" w:y="734"/>
              <w:shd w:val="clear" w:color="auto" w:fill="auto"/>
              <w:spacing w:before="0" w:line="326" w:lineRule="exact"/>
              <w:jc w:val="both"/>
            </w:pPr>
            <w:r>
              <w:rPr>
                <w:rStyle w:val="21"/>
              </w:rPr>
              <w:t>«Лучший придорожный сервис»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концепция объекта придорожного сервиса;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before="0"/>
              <w:jc w:val="both"/>
            </w:pPr>
            <w:r>
              <w:rPr>
                <w:rStyle w:val="21"/>
              </w:rPr>
              <w:t>внешний вид объекта;</w:t>
            </w:r>
          </w:p>
          <w:p w:rsidR="001A3E73" w:rsidRDefault="009867BB">
            <w:pPr>
              <w:pStyle w:val="20"/>
              <w:framePr w:w="10061" w:h="15192" w:wrap="none" w:vAnchor="page" w:hAnchor="page" w:x="1089" w:y="734"/>
              <w:numPr>
                <w:ilvl w:val="0"/>
                <w:numId w:val="19"/>
              </w:numPr>
              <w:shd w:val="clear" w:color="auto" w:fill="auto"/>
              <w:tabs>
                <w:tab w:val="left" w:pos="163"/>
              </w:tabs>
              <w:spacing w:before="0"/>
              <w:jc w:val="both"/>
            </w:pPr>
            <w:r>
              <w:rPr>
                <w:rStyle w:val="21"/>
              </w:rPr>
              <w:t>ассортимент товаров и услуг</w:t>
            </w:r>
          </w:p>
        </w:tc>
      </w:tr>
    </w:tbl>
    <w:p w:rsidR="001A3E73" w:rsidRDefault="001A3E73">
      <w:pPr>
        <w:rPr>
          <w:sz w:val="2"/>
          <w:szCs w:val="2"/>
        </w:rPr>
      </w:pPr>
    </w:p>
    <w:sectPr w:rsidR="001A3E73" w:rsidSect="00B840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1B" w:rsidRDefault="00405B1B">
      <w:r>
        <w:separator/>
      </w:r>
    </w:p>
  </w:endnote>
  <w:endnote w:type="continuationSeparator" w:id="0">
    <w:p w:rsidR="00405B1B" w:rsidRDefault="00405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1B" w:rsidRDefault="00405B1B"/>
  </w:footnote>
  <w:footnote w:type="continuationSeparator" w:id="0">
    <w:p w:rsidR="00405B1B" w:rsidRDefault="00405B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7AE"/>
    <w:multiLevelType w:val="multilevel"/>
    <w:tmpl w:val="44F6DC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03B35"/>
    <w:multiLevelType w:val="multilevel"/>
    <w:tmpl w:val="3E4C6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62B6F"/>
    <w:multiLevelType w:val="multilevel"/>
    <w:tmpl w:val="16064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30AD2"/>
    <w:multiLevelType w:val="multilevel"/>
    <w:tmpl w:val="BA863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74730"/>
    <w:multiLevelType w:val="multilevel"/>
    <w:tmpl w:val="5AAE1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DA09B1"/>
    <w:multiLevelType w:val="multilevel"/>
    <w:tmpl w:val="E8C0B2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16D60"/>
    <w:multiLevelType w:val="multilevel"/>
    <w:tmpl w:val="B1B05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B06719"/>
    <w:multiLevelType w:val="multilevel"/>
    <w:tmpl w:val="E63C2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F037C8"/>
    <w:multiLevelType w:val="multilevel"/>
    <w:tmpl w:val="76949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684478"/>
    <w:multiLevelType w:val="multilevel"/>
    <w:tmpl w:val="DA5EF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60EBD"/>
    <w:multiLevelType w:val="multilevel"/>
    <w:tmpl w:val="24845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815986"/>
    <w:multiLevelType w:val="multilevel"/>
    <w:tmpl w:val="6C36D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23ED0"/>
    <w:multiLevelType w:val="multilevel"/>
    <w:tmpl w:val="CF4E9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8707D"/>
    <w:multiLevelType w:val="multilevel"/>
    <w:tmpl w:val="89A05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9B5EEE"/>
    <w:multiLevelType w:val="multilevel"/>
    <w:tmpl w:val="23DAE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7057F0"/>
    <w:multiLevelType w:val="multilevel"/>
    <w:tmpl w:val="D57ECA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2203F0"/>
    <w:multiLevelType w:val="multilevel"/>
    <w:tmpl w:val="9F588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6664C"/>
    <w:multiLevelType w:val="multilevel"/>
    <w:tmpl w:val="7CE24C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577935"/>
    <w:multiLevelType w:val="multilevel"/>
    <w:tmpl w:val="5C14D8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3"/>
  </w:num>
  <w:num w:numId="8">
    <w:abstractNumId w:val="9"/>
  </w:num>
  <w:num w:numId="9">
    <w:abstractNumId w:val="4"/>
  </w:num>
  <w:num w:numId="10">
    <w:abstractNumId w:val="14"/>
  </w:num>
  <w:num w:numId="11">
    <w:abstractNumId w:val="8"/>
  </w:num>
  <w:num w:numId="12">
    <w:abstractNumId w:val="12"/>
  </w:num>
  <w:num w:numId="13">
    <w:abstractNumId w:val="16"/>
  </w:num>
  <w:num w:numId="14">
    <w:abstractNumId w:val="1"/>
  </w:num>
  <w:num w:numId="15">
    <w:abstractNumId w:val="15"/>
  </w:num>
  <w:num w:numId="16">
    <w:abstractNumId w:val="10"/>
  </w:num>
  <w:num w:numId="17">
    <w:abstractNumId w:val="18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3E73"/>
    <w:rsid w:val="001A3E73"/>
    <w:rsid w:val="001D05EE"/>
    <w:rsid w:val="003A0793"/>
    <w:rsid w:val="00405B1B"/>
    <w:rsid w:val="00585DA8"/>
    <w:rsid w:val="009867BB"/>
    <w:rsid w:val="00B84016"/>
    <w:rsid w:val="00CE3A7C"/>
    <w:rsid w:val="00EC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0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401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B8401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1"/>
      <w:szCs w:val="11"/>
      <w:u w:val="none"/>
      <w:lang w:val="en-US" w:eastAsia="en-US" w:bidi="en-US"/>
    </w:rPr>
  </w:style>
  <w:style w:type="character" w:customStyle="1" w:styleId="a6">
    <w:name w:val="Колонтитул"/>
    <w:basedOn w:val="a4"/>
    <w:rsid w:val="00B8401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7">
    <w:name w:val="Колонтитул"/>
    <w:basedOn w:val="a4"/>
    <w:rsid w:val="00B84016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B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sid w:val="00B84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B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B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B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Основной текст (4) + Полужирный"/>
    <w:basedOn w:val="4"/>
    <w:rsid w:val="00B84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84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B84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Не полужирный"/>
    <w:basedOn w:val="6"/>
    <w:rsid w:val="00B84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B840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B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B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B840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B84016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11"/>
      <w:szCs w:val="11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B84016"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B84016"/>
    <w:pPr>
      <w:shd w:val="clear" w:color="auto" w:fill="FFFFFF"/>
      <w:spacing w:after="120" w:line="243" w:lineRule="exact"/>
      <w:ind w:firstLine="2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B84016"/>
    <w:pPr>
      <w:shd w:val="clear" w:color="auto" w:fill="FFFFFF"/>
      <w:spacing w:before="120" w:line="24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rsid w:val="00B84016"/>
    <w:pPr>
      <w:shd w:val="clear" w:color="auto" w:fill="FFFFFF"/>
      <w:spacing w:line="229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B84016"/>
    <w:pPr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sian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Infobez</dc:creator>
  <cp:lastModifiedBy>Zernova</cp:lastModifiedBy>
  <cp:revision>4</cp:revision>
  <dcterms:created xsi:type="dcterms:W3CDTF">2025-03-24T12:50:00Z</dcterms:created>
  <dcterms:modified xsi:type="dcterms:W3CDTF">2025-03-24T13:00:00Z</dcterms:modified>
</cp:coreProperties>
</file>