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73" w:rsidRPr="001A6AC9" w:rsidRDefault="000A5373" w:rsidP="000A5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о </w:t>
      </w:r>
      <w:r w:rsidRPr="006A5594">
        <w:rPr>
          <w:b/>
          <w:sz w:val="28"/>
          <w:szCs w:val="28"/>
        </w:rPr>
        <w:t>проведении</w:t>
      </w:r>
      <w:r>
        <w:rPr>
          <w:b/>
          <w:sz w:val="28"/>
          <w:szCs w:val="28"/>
        </w:rPr>
        <w:t xml:space="preserve"> экспертно-аналитического мероприятия  </w:t>
      </w:r>
      <w:r w:rsidRPr="000C154A">
        <w:rPr>
          <w:b/>
          <w:sz w:val="28"/>
          <w:szCs w:val="28"/>
        </w:rPr>
        <w:t xml:space="preserve">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</w:t>
      </w:r>
      <w:r>
        <w:rPr>
          <w:rFonts w:asciiTheme="minorHAnsi" w:hAnsiTheme="minorHAnsi"/>
          <w:b/>
        </w:rPr>
        <w:t xml:space="preserve"> </w:t>
      </w:r>
      <w:r w:rsidRPr="00B156B6">
        <w:rPr>
          <w:b/>
          <w:sz w:val="28"/>
          <w:szCs w:val="28"/>
        </w:rPr>
        <w:t xml:space="preserve">в муниципальных образовательных организациях </w:t>
      </w:r>
      <w:r w:rsidRPr="00947815">
        <w:rPr>
          <w:b/>
          <w:sz w:val="28"/>
          <w:szCs w:val="28"/>
        </w:rPr>
        <w:t xml:space="preserve">Дмитриевского района Курской области в 2022 году и истекшем </w:t>
      </w:r>
      <w:r>
        <w:rPr>
          <w:b/>
          <w:sz w:val="28"/>
          <w:szCs w:val="28"/>
        </w:rPr>
        <w:t xml:space="preserve">                 </w:t>
      </w:r>
      <w:r w:rsidRPr="00947815">
        <w:rPr>
          <w:b/>
          <w:sz w:val="28"/>
          <w:szCs w:val="28"/>
        </w:rPr>
        <w:t>периоде 2023 года</w:t>
      </w:r>
      <w:r>
        <w:rPr>
          <w:b/>
          <w:sz w:val="28"/>
          <w:szCs w:val="28"/>
        </w:rPr>
        <w:t>».</w:t>
      </w:r>
      <w:r w:rsidRPr="00947815">
        <w:rPr>
          <w:b/>
          <w:sz w:val="28"/>
          <w:szCs w:val="28"/>
        </w:rPr>
        <w:t xml:space="preserve"> </w:t>
      </w:r>
    </w:p>
    <w:p w:rsidR="000A5373" w:rsidRPr="00DE6E04" w:rsidRDefault="000A5373" w:rsidP="000A5373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615A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F9615A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47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5F4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F47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Pr="00F961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9615A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F9615A">
        <w:rPr>
          <w:rFonts w:ascii="Times New Roman" w:hAnsi="Times New Roman"/>
          <w:sz w:val="28"/>
          <w:szCs w:val="28"/>
        </w:rPr>
        <w:t xml:space="preserve"> деятельности Ревизионной комиссии Дмитриевского района Курской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F9615A">
        <w:rPr>
          <w:rFonts w:ascii="Times New Roman" w:hAnsi="Times New Roman"/>
          <w:sz w:val="28"/>
          <w:szCs w:val="28"/>
        </w:rPr>
        <w:t xml:space="preserve"> год,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F9615A">
        <w:rPr>
          <w:rFonts w:ascii="Times New Roman" w:hAnsi="Times New Roman"/>
          <w:sz w:val="28"/>
          <w:szCs w:val="28"/>
        </w:rPr>
        <w:t xml:space="preserve"> распоряжением председателя Ревизионной комиссии Дмитриевского района Курской области от </w:t>
      </w:r>
      <w:r>
        <w:rPr>
          <w:rFonts w:ascii="Times New Roman" w:hAnsi="Times New Roman"/>
          <w:sz w:val="28"/>
          <w:szCs w:val="28"/>
        </w:rPr>
        <w:t>23</w:t>
      </w:r>
      <w:r w:rsidRPr="00F9615A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F9615A">
        <w:rPr>
          <w:rFonts w:ascii="Times New Roman" w:hAnsi="Times New Roman"/>
          <w:sz w:val="28"/>
          <w:szCs w:val="28"/>
        </w:rPr>
        <w:t xml:space="preserve"> года №1</w:t>
      </w:r>
      <w:r>
        <w:rPr>
          <w:rFonts w:ascii="Times New Roman" w:hAnsi="Times New Roman"/>
          <w:sz w:val="28"/>
          <w:szCs w:val="28"/>
        </w:rPr>
        <w:t>3</w:t>
      </w:r>
      <w:r w:rsidRPr="00F9615A">
        <w:rPr>
          <w:rFonts w:ascii="Times New Roman" w:hAnsi="Times New Roman"/>
          <w:sz w:val="28"/>
          <w:szCs w:val="28"/>
        </w:rPr>
        <w:t xml:space="preserve">, </w:t>
      </w:r>
      <w:r w:rsidRPr="00917ED6">
        <w:rPr>
          <w:rFonts w:ascii="Times New Roman" w:hAnsi="Times New Roman"/>
          <w:sz w:val="28"/>
          <w:szCs w:val="28"/>
        </w:rPr>
        <w:t xml:space="preserve">соглашение о проведении совместного контрольного мероприятия  Контрольно-счетной палаты Курской области и Ревизионной комиссии Дмитриевского  района Курской области от  16.01.2023 года, пункт </w:t>
      </w:r>
      <w:r>
        <w:rPr>
          <w:rFonts w:ascii="Times New Roman" w:hAnsi="Times New Roman"/>
          <w:sz w:val="28"/>
          <w:szCs w:val="28"/>
        </w:rPr>
        <w:t>6</w:t>
      </w:r>
      <w:r w:rsidRPr="00917ED6">
        <w:rPr>
          <w:rFonts w:ascii="Times New Roman" w:hAnsi="Times New Roman"/>
          <w:sz w:val="28"/>
          <w:szCs w:val="28"/>
        </w:rPr>
        <w:t xml:space="preserve"> раздела I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7ED6">
        <w:rPr>
          <w:rFonts w:ascii="Times New Roman" w:hAnsi="Times New Roman"/>
          <w:sz w:val="28"/>
          <w:szCs w:val="28"/>
        </w:rPr>
        <w:t xml:space="preserve"> Плана деятельности Контрольно-счетной палаты Курской</w:t>
      </w:r>
      <w:proofErr w:type="gramEnd"/>
      <w:r w:rsidRPr="00917ED6">
        <w:rPr>
          <w:rFonts w:ascii="Times New Roman" w:hAnsi="Times New Roman"/>
          <w:sz w:val="28"/>
          <w:szCs w:val="28"/>
        </w:rPr>
        <w:t xml:space="preserve"> области на 2023 год, утвержденного решением коллегии Контрольно-счетной палаты Курской об</w:t>
      </w:r>
      <w:r w:rsidRPr="00917ED6">
        <w:rPr>
          <w:rFonts w:ascii="Times New Roman" w:hAnsi="Times New Roman"/>
          <w:sz w:val="28"/>
          <w:szCs w:val="28"/>
        </w:rPr>
        <w:softHyphen/>
        <w:t xml:space="preserve">ласти от 28.12.2022 года №29/7-2022, </w:t>
      </w:r>
      <w:r w:rsidRPr="00F9615A">
        <w:rPr>
          <w:rFonts w:ascii="Times New Roman" w:hAnsi="Times New Roman"/>
          <w:sz w:val="28"/>
          <w:szCs w:val="28"/>
        </w:rPr>
        <w:t xml:space="preserve">распоряжение Председателя Ревизионной комиссии  Дмитриевского района Курской области от </w:t>
      </w:r>
      <w:r>
        <w:rPr>
          <w:rFonts w:ascii="Times New Roman" w:hAnsi="Times New Roman"/>
          <w:sz w:val="28"/>
          <w:szCs w:val="28"/>
        </w:rPr>
        <w:t>21</w:t>
      </w:r>
      <w:r w:rsidRPr="00F9615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9615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9615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12,</w:t>
      </w:r>
    </w:p>
    <w:p w:rsidR="000A5373" w:rsidRDefault="000A5373" w:rsidP="000A537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Объекты</w:t>
      </w:r>
      <w:r w:rsidRPr="00AC5D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экспертно-аналитического </w:t>
      </w:r>
      <w:r w:rsidRPr="00F9615A">
        <w:rPr>
          <w:b/>
          <w:sz w:val="28"/>
          <w:szCs w:val="28"/>
        </w:rPr>
        <w:t xml:space="preserve"> </w:t>
      </w:r>
      <w:r w:rsidRPr="00AC5D8C">
        <w:rPr>
          <w:b/>
          <w:sz w:val="28"/>
          <w:szCs w:val="28"/>
        </w:rPr>
        <w:t xml:space="preserve">мероприятия: </w:t>
      </w:r>
      <w:r w:rsidRPr="00D35D19">
        <w:rPr>
          <w:sz w:val="28"/>
          <w:szCs w:val="28"/>
        </w:rPr>
        <w:t>Управление  образования, опеки и попечительства Администрации Дмитриевского района Курской области;</w:t>
      </w:r>
      <w:r>
        <w:rPr>
          <w:sz w:val="28"/>
          <w:szCs w:val="28"/>
        </w:rPr>
        <w:t xml:space="preserve"> м</w:t>
      </w:r>
      <w:r w:rsidRPr="00D35D19">
        <w:rPr>
          <w:sz w:val="28"/>
          <w:szCs w:val="28"/>
        </w:rPr>
        <w:t>униципальное ка</w:t>
      </w:r>
      <w:r>
        <w:rPr>
          <w:sz w:val="28"/>
          <w:szCs w:val="28"/>
        </w:rPr>
        <w:t>зё</w:t>
      </w:r>
      <w:r w:rsidRPr="00D35D19">
        <w:rPr>
          <w:sz w:val="28"/>
          <w:szCs w:val="28"/>
        </w:rPr>
        <w:t>нное общеобразовательное учреждение «</w:t>
      </w:r>
      <w:r>
        <w:rPr>
          <w:sz w:val="28"/>
          <w:szCs w:val="28"/>
        </w:rPr>
        <w:t>С</w:t>
      </w:r>
      <w:r w:rsidRPr="00D35D19">
        <w:rPr>
          <w:sz w:val="28"/>
          <w:szCs w:val="28"/>
        </w:rPr>
        <w:t>редняя общеобразовательная школа</w:t>
      </w:r>
      <w:r>
        <w:rPr>
          <w:sz w:val="28"/>
          <w:szCs w:val="28"/>
        </w:rPr>
        <w:t xml:space="preserve"> №1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митриева</w:t>
      </w:r>
      <w:r w:rsidRPr="00D35D19">
        <w:rPr>
          <w:sz w:val="28"/>
          <w:szCs w:val="28"/>
        </w:rPr>
        <w:t>» Дмитриевского района Курской области</w:t>
      </w:r>
      <w:r>
        <w:rPr>
          <w:sz w:val="28"/>
          <w:szCs w:val="28"/>
        </w:rPr>
        <w:t xml:space="preserve">, </w:t>
      </w:r>
      <w:r w:rsidRPr="00D35D19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D35D19">
        <w:rPr>
          <w:sz w:val="28"/>
          <w:szCs w:val="28"/>
        </w:rPr>
        <w:t>униципальное ка</w:t>
      </w:r>
      <w:r>
        <w:rPr>
          <w:sz w:val="28"/>
          <w:szCs w:val="28"/>
        </w:rPr>
        <w:t>зё</w:t>
      </w:r>
      <w:r w:rsidRPr="00D35D19">
        <w:rPr>
          <w:sz w:val="28"/>
          <w:szCs w:val="28"/>
        </w:rPr>
        <w:t>нное общеобразовательное учреждение «</w:t>
      </w:r>
      <w:proofErr w:type="spellStart"/>
      <w:r>
        <w:rPr>
          <w:sz w:val="28"/>
          <w:szCs w:val="28"/>
        </w:rPr>
        <w:t>Первоавгустовская</w:t>
      </w:r>
      <w:proofErr w:type="spellEnd"/>
      <w:r>
        <w:rPr>
          <w:sz w:val="28"/>
          <w:szCs w:val="28"/>
        </w:rPr>
        <w:t xml:space="preserve"> с</w:t>
      </w:r>
      <w:r w:rsidRPr="00D35D19">
        <w:rPr>
          <w:sz w:val="28"/>
          <w:szCs w:val="28"/>
        </w:rPr>
        <w:t xml:space="preserve">редняя общеобразовательная школа» Дмитриевского района Курской области, </w:t>
      </w:r>
      <w:r>
        <w:rPr>
          <w:sz w:val="28"/>
          <w:szCs w:val="28"/>
        </w:rPr>
        <w:t>м</w:t>
      </w:r>
      <w:r w:rsidRPr="00D35D19">
        <w:rPr>
          <w:sz w:val="28"/>
          <w:szCs w:val="28"/>
        </w:rPr>
        <w:t>уници</w:t>
      </w:r>
      <w:r>
        <w:rPr>
          <w:sz w:val="28"/>
          <w:szCs w:val="28"/>
        </w:rPr>
        <w:t>пальное казё</w:t>
      </w:r>
      <w:r w:rsidRPr="00D35D19">
        <w:rPr>
          <w:sz w:val="28"/>
          <w:szCs w:val="28"/>
        </w:rPr>
        <w:t>нное общеобразовательное учреждение «</w:t>
      </w:r>
      <w:proofErr w:type="spellStart"/>
      <w:r>
        <w:rPr>
          <w:sz w:val="28"/>
          <w:szCs w:val="28"/>
        </w:rPr>
        <w:t>Снижанская</w:t>
      </w:r>
      <w:proofErr w:type="spellEnd"/>
      <w:r w:rsidRPr="00D35D19">
        <w:rPr>
          <w:sz w:val="28"/>
          <w:szCs w:val="28"/>
        </w:rPr>
        <w:t xml:space="preserve"> средняя общеобразовательная школа» Дмитриевского района Курской области,  муниципальные учреждения, реализующие программы начального, основного и среднего общего образования.</w:t>
      </w:r>
    </w:p>
    <w:p w:rsidR="000A5373" w:rsidRPr="00D35D19" w:rsidRDefault="000A5373" w:rsidP="000A537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C5D8C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 xml:space="preserve">экспертно-аналитического </w:t>
      </w:r>
      <w:r w:rsidRPr="00F9615A">
        <w:rPr>
          <w:b/>
          <w:sz w:val="28"/>
          <w:szCs w:val="28"/>
        </w:rPr>
        <w:t xml:space="preserve"> </w:t>
      </w:r>
      <w:r w:rsidRPr="00AC5D8C">
        <w:rPr>
          <w:b/>
          <w:sz w:val="28"/>
          <w:szCs w:val="28"/>
        </w:rPr>
        <w:t>мероприятия:</w:t>
      </w:r>
      <w:r>
        <w:rPr>
          <w:b/>
          <w:sz w:val="28"/>
          <w:szCs w:val="28"/>
        </w:rPr>
        <w:t xml:space="preserve">  </w:t>
      </w:r>
      <w:r w:rsidRPr="006B1A66">
        <w:rPr>
          <w:sz w:val="28"/>
          <w:szCs w:val="28"/>
        </w:rPr>
        <w:t xml:space="preserve">муниципальные и локальные правовые акты регламентирующие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</w:r>
      <w:r>
        <w:rPr>
          <w:sz w:val="28"/>
          <w:szCs w:val="28"/>
        </w:rPr>
        <w:t xml:space="preserve">Дмитриевского </w:t>
      </w:r>
      <w:r w:rsidRPr="006B1A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Pr="006B1A66">
        <w:rPr>
          <w:sz w:val="28"/>
          <w:szCs w:val="28"/>
        </w:rPr>
        <w:t>бухгалтер</w:t>
      </w:r>
      <w:r>
        <w:rPr>
          <w:sz w:val="28"/>
          <w:szCs w:val="28"/>
        </w:rPr>
        <w:t>ская (</w:t>
      </w:r>
      <w:r w:rsidRPr="006B1A66">
        <w:rPr>
          <w:sz w:val="28"/>
          <w:szCs w:val="28"/>
        </w:rPr>
        <w:t xml:space="preserve">и иная) отчетность,  бюджетная отчетность, первичные документы, </w:t>
      </w:r>
      <w:bookmarkStart w:id="0" w:name="_GoBack"/>
      <w:bookmarkEnd w:id="0"/>
      <w:r w:rsidRPr="006B1A66">
        <w:rPr>
          <w:sz w:val="28"/>
          <w:szCs w:val="28"/>
        </w:rPr>
        <w:t xml:space="preserve">подтверждающие совершение операций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</w:r>
      <w:r>
        <w:rPr>
          <w:sz w:val="28"/>
          <w:szCs w:val="28"/>
        </w:rPr>
        <w:t xml:space="preserve">Дмитриевского </w:t>
      </w:r>
      <w:r w:rsidRPr="006B1A66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  <w:proofErr w:type="gramEnd"/>
    </w:p>
    <w:p w:rsidR="000A5373" w:rsidRDefault="000A5373" w:rsidP="000A5373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A5373" w:rsidRDefault="000A5373" w:rsidP="000A5373">
      <w:pPr>
        <w:spacing w:line="276" w:lineRule="auto"/>
        <w:ind w:firstLine="567"/>
        <w:jc w:val="both"/>
        <w:rPr>
          <w:sz w:val="28"/>
          <w:szCs w:val="28"/>
        </w:rPr>
      </w:pPr>
      <w:r w:rsidRPr="00F9615A">
        <w:rPr>
          <w:b/>
          <w:sz w:val="28"/>
          <w:szCs w:val="28"/>
        </w:rPr>
        <w:lastRenderedPageBreak/>
        <w:t>Цел</w:t>
      </w:r>
      <w:r>
        <w:rPr>
          <w:b/>
          <w:sz w:val="28"/>
          <w:szCs w:val="28"/>
        </w:rPr>
        <w:t xml:space="preserve">и экспертно-аналитического </w:t>
      </w:r>
      <w:r w:rsidRPr="00F9615A">
        <w:rPr>
          <w:b/>
          <w:sz w:val="28"/>
          <w:szCs w:val="28"/>
        </w:rPr>
        <w:t xml:space="preserve"> мероприятия:</w:t>
      </w:r>
      <w:r w:rsidRPr="00F9615A">
        <w:rPr>
          <w:sz w:val="28"/>
          <w:szCs w:val="28"/>
        </w:rPr>
        <w:t xml:space="preserve"> </w:t>
      </w:r>
    </w:p>
    <w:p w:rsidR="000A5373" w:rsidRPr="00D35D19" w:rsidRDefault="000A5373" w:rsidP="000A5373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3C92">
        <w:rPr>
          <w:sz w:val="28"/>
          <w:szCs w:val="28"/>
        </w:rPr>
        <w:t xml:space="preserve"> </w:t>
      </w:r>
      <w:proofErr w:type="gramStart"/>
      <w:r w:rsidRPr="00D35D19">
        <w:rPr>
          <w:sz w:val="28"/>
          <w:szCs w:val="28"/>
        </w:rPr>
        <w:t xml:space="preserve">Анализ нормативно-правовой базы, регламентирующей организацию бесплатного горячего питания обучающихся по образовательным программам начального общего образования в   муниципальных образовательных организациях </w:t>
      </w:r>
      <w:r>
        <w:rPr>
          <w:sz w:val="28"/>
          <w:szCs w:val="28"/>
        </w:rPr>
        <w:t xml:space="preserve">Дмитриевского </w:t>
      </w:r>
      <w:r w:rsidRPr="00D35D1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D35D19">
        <w:rPr>
          <w:sz w:val="28"/>
          <w:szCs w:val="28"/>
        </w:rPr>
        <w:t xml:space="preserve"> </w:t>
      </w:r>
      <w:proofErr w:type="gramEnd"/>
    </w:p>
    <w:p w:rsidR="000A5373" w:rsidRDefault="000A5373" w:rsidP="000A53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Выборочная проверка с</w:t>
      </w:r>
      <w:r w:rsidRPr="00147EE8">
        <w:rPr>
          <w:color w:val="000000" w:themeColor="text1"/>
          <w:sz w:val="28"/>
          <w:szCs w:val="28"/>
        </w:rPr>
        <w:t>облюдени</w:t>
      </w:r>
      <w:r>
        <w:rPr>
          <w:color w:val="000000" w:themeColor="text1"/>
          <w:sz w:val="28"/>
          <w:szCs w:val="28"/>
        </w:rPr>
        <w:t>я</w:t>
      </w:r>
      <w:r w:rsidRPr="00147EE8">
        <w:rPr>
          <w:color w:val="000000" w:themeColor="text1"/>
          <w:sz w:val="28"/>
          <w:szCs w:val="28"/>
        </w:rPr>
        <w:t xml:space="preserve"> порядка и целей расходования средств бюджета, направленных в 2022 году и истекшем периоде 2023 года на выполнение мероприятий по организации бесплатного горячего питания обучающихся по образовательным программам начального общего образования</w:t>
      </w:r>
      <w:r>
        <w:rPr>
          <w:color w:val="000000" w:themeColor="text1"/>
          <w:sz w:val="28"/>
          <w:szCs w:val="28"/>
        </w:rPr>
        <w:t xml:space="preserve"> в </w:t>
      </w:r>
      <w:r w:rsidRPr="00147EE8">
        <w:rPr>
          <w:color w:val="000000" w:themeColor="text1"/>
          <w:sz w:val="28"/>
          <w:szCs w:val="28"/>
        </w:rPr>
        <w:t xml:space="preserve"> муниципальных образовательных организациях</w:t>
      </w:r>
    </w:p>
    <w:p w:rsidR="000A5373" w:rsidRPr="00633E66" w:rsidRDefault="000A5373" w:rsidP="000A537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E741E3">
        <w:rPr>
          <w:sz w:val="28"/>
          <w:szCs w:val="28"/>
        </w:rPr>
        <w:t>Мониторинг выполнения мероприятий по организации бесплатного горячего питания обучающихся 1-4 классов в 2022 году и истекшем периоде 2023 года</w:t>
      </w:r>
      <w:r>
        <w:rPr>
          <w:b/>
          <w:sz w:val="28"/>
          <w:szCs w:val="28"/>
        </w:rPr>
        <w:t>.</w:t>
      </w:r>
    </w:p>
    <w:p w:rsidR="000A5373" w:rsidRPr="0086336B" w:rsidRDefault="000A5373" w:rsidP="000A5373">
      <w:pPr>
        <w:ind w:firstLine="708"/>
        <w:jc w:val="both"/>
        <w:rPr>
          <w:b/>
          <w:sz w:val="28"/>
          <w:szCs w:val="22"/>
        </w:rPr>
      </w:pPr>
      <w:r w:rsidRPr="0086336B">
        <w:rPr>
          <w:b/>
          <w:sz w:val="28"/>
          <w:szCs w:val="22"/>
        </w:rPr>
        <w:t>Проверяемый период деятельности</w:t>
      </w:r>
      <w:r w:rsidRPr="0086336B">
        <w:rPr>
          <w:sz w:val="28"/>
          <w:szCs w:val="22"/>
        </w:rPr>
        <w:t>: 2022 год</w:t>
      </w:r>
      <w:r>
        <w:rPr>
          <w:sz w:val="28"/>
          <w:szCs w:val="22"/>
        </w:rPr>
        <w:t xml:space="preserve"> и истекший период 2023 года.</w:t>
      </w:r>
    </w:p>
    <w:p w:rsidR="000A5373" w:rsidRDefault="000A5373" w:rsidP="000A537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9615A"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F9615A">
        <w:rPr>
          <w:rFonts w:ascii="Times New Roman" w:hAnsi="Times New Roman"/>
          <w:b/>
          <w:sz w:val="28"/>
          <w:szCs w:val="28"/>
        </w:rPr>
        <w:t xml:space="preserve"> мероприятия: </w:t>
      </w:r>
      <w:r>
        <w:rPr>
          <w:rFonts w:ascii="Times New Roman" w:hAnsi="Times New Roman"/>
          <w:sz w:val="28"/>
          <w:szCs w:val="28"/>
        </w:rPr>
        <w:t xml:space="preserve">со                      02 октября    </w:t>
      </w:r>
      <w:r w:rsidRPr="00F9615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F9615A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F96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 </w:t>
      </w:r>
      <w:r w:rsidRPr="00F9615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F9615A">
        <w:rPr>
          <w:rFonts w:ascii="Times New Roman" w:hAnsi="Times New Roman"/>
          <w:sz w:val="28"/>
          <w:szCs w:val="28"/>
        </w:rPr>
        <w:t xml:space="preserve"> года.</w:t>
      </w:r>
    </w:p>
    <w:p w:rsidR="000A5373" w:rsidRDefault="000A5373" w:rsidP="000A5373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5373" w:rsidRPr="000A5373" w:rsidRDefault="000A5373" w:rsidP="000A5373">
      <w:pPr>
        <w:jc w:val="center"/>
        <w:rPr>
          <w:b/>
          <w:sz w:val="28"/>
          <w:szCs w:val="28"/>
        </w:rPr>
      </w:pPr>
    </w:p>
    <w:p w:rsidR="000A5373" w:rsidRDefault="000A5373" w:rsidP="000A53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Лимиты бюджетных обязательств на организацию бесплатного горячего питания обучающихся, получающих начальное общее образование в муниципальных образовательных организациях  доведены до объектов контроля:</w:t>
      </w:r>
    </w:p>
    <w:p w:rsidR="000A5373" w:rsidRDefault="000A5373" w:rsidP="000A53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на 2022 год в  сумме 4 118 417,00  рублей,  в том числе                                3 117 230,00 рублей за счет  средств федерального бюджета, 465 793,00 рубля за счет средств областного бюджета и 535 394,00 рубля за счет средств муниципального района;</w:t>
      </w:r>
    </w:p>
    <w:p w:rsidR="000A5373" w:rsidRDefault="000A5373" w:rsidP="000A53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на 2023 год в сумме  </w:t>
      </w:r>
      <w:r>
        <w:rPr>
          <w:sz w:val="28"/>
          <w:szCs w:val="28"/>
        </w:rPr>
        <w:t xml:space="preserve">4 426 922 </w:t>
      </w:r>
      <w:r>
        <w:rPr>
          <w:color w:val="000000" w:themeColor="text1"/>
          <w:sz w:val="28"/>
          <w:szCs w:val="28"/>
        </w:rPr>
        <w:t xml:space="preserve">рубля, в том </w:t>
      </w:r>
      <w:r w:rsidRPr="00885D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числе                                       3 350 737,00  рублей за счет  средств  федерального бюджета, 500 685  рублей за счет средств областного бюджета и 575 500 рублей за счет средств муниципального района.</w:t>
      </w:r>
    </w:p>
    <w:p w:rsidR="000A5373" w:rsidRDefault="000A5373" w:rsidP="000A53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Исполнены бюджетные назначения  по состоянию на 01.01.2023 года в сумме 4 114 962,09  рублей (99,9%), в том числе 3 114 615,09  рублей  (75,7%) за счет  средств федерального бюджета, 465 402,22 рубля (11,3%)  за счет средств областного бюджета и 534 944,78 рубля (13,0%) за счет средств муниципального района;</w:t>
      </w:r>
    </w:p>
    <w:p w:rsidR="000A5373" w:rsidRDefault="000A5373" w:rsidP="000A53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состоянию на 01.10.2023 года в сумме </w:t>
      </w:r>
      <w:r w:rsidRPr="00D334F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 </w:t>
      </w:r>
      <w:r w:rsidRPr="00D334F5">
        <w:rPr>
          <w:color w:val="000000" w:themeColor="text1"/>
          <w:sz w:val="28"/>
          <w:szCs w:val="28"/>
        </w:rPr>
        <w:t>507</w:t>
      </w:r>
      <w:r>
        <w:rPr>
          <w:color w:val="000000" w:themeColor="text1"/>
          <w:sz w:val="28"/>
          <w:szCs w:val="28"/>
        </w:rPr>
        <w:t> 512,</w:t>
      </w:r>
      <w:r w:rsidRPr="00D334F5">
        <w:rPr>
          <w:color w:val="000000" w:themeColor="text1"/>
          <w:sz w:val="28"/>
          <w:szCs w:val="28"/>
        </w:rPr>
        <w:t>92</w:t>
      </w:r>
      <w:r>
        <w:rPr>
          <w:color w:val="000000" w:themeColor="text1"/>
          <w:sz w:val="28"/>
          <w:szCs w:val="28"/>
        </w:rPr>
        <w:t xml:space="preserve">  рублей (99,9%), в том числе 1 897 936,41  рублей  (75,7%) за счет  средств федерального бюджета, 283 599,68 рубля (11,3%)  за счет средств областного бюджета и 534 944,78 рубля (13,0%) за счет средств муниципального района.</w:t>
      </w:r>
    </w:p>
    <w:p w:rsidR="000A5373" w:rsidRDefault="000A5373" w:rsidP="000A53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Численность обучающихся в 1-4 классах  на 01.01.2022 года составляла-               443 человека, на 01.09.2022 года - 441 человек, на 01.01.2023 года -    445 человек, на 01.09.2023 года – 424 человека. </w:t>
      </w:r>
    </w:p>
    <w:p w:rsidR="000A5373" w:rsidRPr="00655722" w:rsidRDefault="000A5373" w:rsidP="000A5373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F54C9">
        <w:rPr>
          <w:rFonts w:ascii="Times New Roman" w:hAnsi="Times New Roman"/>
          <w:sz w:val="28"/>
          <w:szCs w:val="28"/>
        </w:rPr>
        <w:lastRenderedPageBreak/>
        <w:t>Нормативные правовые, распорядительные и иные документы на уровне муниципальн</w:t>
      </w:r>
      <w:r>
        <w:rPr>
          <w:rFonts w:ascii="Times New Roman" w:hAnsi="Times New Roman"/>
          <w:sz w:val="28"/>
          <w:szCs w:val="28"/>
        </w:rPr>
        <w:t>ого  образования «Дмитриевский район»</w:t>
      </w:r>
      <w:r w:rsidRPr="005F54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4C9">
        <w:rPr>
          <w:rFonts w:ascii="Times New Roman" w:hAnsi="Times New Roman"/>
          <w:sz w:val="28"/>
          <w:szCs w:val="28"/>
        </w:rPr>
        <w:t>регулирующие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F54C9">
        <w:rPr>
          <w:rFonts w:ascii="Times New Roman" w:hAnsi="Times New Roman"/>
          <w:sz w:val="28"/>
          <w:szCs w:val="28"/>
        </w:rPr>
        <w:t>рганизацию питания обучающихся в общеобраз</w:t>
      </w:r>
      <w:r>
        <w:rPr>
          <w:rFonts w:ascii="Times New Roman" w:hAnsi="Times New Roman"/>
          <w:sz w:val="28"/>
          <w:szCs w:val="28"/>
        </w:rPr>
        <w:t xml:space="preserve">овательных организациях, в целом </w:t>
      </w:r>
      <w:r w:rsidRPr="005F54C9">
        <w:rPr>
          <w:rFonts w:ascii="Times New Roman" w:hAnsi="Times New Roman"/>
          <w:sz w:val="28"/>
          <w:szCs w:val="28"/>
        </w:rPr>
        <w:t>соответствуют действующем законодательству в данной сфере.</w:t>
      </w:r>
      <w:proofErr w:type="gramEnd"/>
    </w:p>
    <w:p w:rsidR="000A5373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Однако, </w:t>
      </w:r>
      <w:r w:rsidRPr="00655722">
        <w:rPr>
          <w:rFonts w:eastAsiaTheme="minorHAnsi"/>
          <w:bCs/>
          <w:sz w:val="28"/>
          <w:szCs w:val="28"/>
          <w:lang w:eastAsia="en-US"/>
        </w:rPr>
        <w:t xml:space="preserve">в  Положении «Об организации бесплатного питания детей, обучающихся в муниципальных общеобразовательных организациях Дмитриевского района Курской области, подведомственных Управлению образования, опеки и попечительства Администрации Дмитриевского района Курской области и реализующих основные общеобразовательные программы начального общего, основного общего, среднего общего образования утверждены права  льготных категорий  обучающихся   и отсутствует  информация  о предоставлении бесплатного горячего питания обучающимся 1-4 классов.  </w:t>
      </w:r>
      <w:proofErr w:type="gramEnd"/>
    </w:p>
    <w:p w:rsidR="000A5373" w:rsidRDefault="000A5373" w:rsidP="000A53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Нормативная база по организации бесплатного питания обучающихся             1-4 классов, принятая на уровне муниципальных общеобразовательных учреждений является достаточной.</w:t>
      </w:r>
    </w:p>
    <w:p w:rsidR="000A5373" w:rsidRPr="00655722" w:rsidRDefault="000A5373" w:rsidP="000A53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5722">
        <w:rPr>
          <w:sz w:val="28"/>
          <w:szCs w:val="28"/>
        </w:rPr>
        <w:t xml:space="preserve">В Положении </w:t>
      </w:r>
      <w:r w:rsidRPr="00655722">
        <w:rPr>
          <w:rFonts w:eastAsiaTheme="minorHAnsi"/>
          <w:bCs/>
          <w:sz w:val="28"/>
          <w:szCs w:val="28"/>
          <w:lang w:eastAsia="en-US"/>
        </w:rPr>
        <w:t>об организации питания обучающихся в МКОУ «Средняя общеобразовательная школа №1 г.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55722">
        <w:rPr>
          <w:rFonts w:eastAsiaTheme="minorHAnsi"/>
          <w:bCs/>
          <w:sz w:val="28"/>
          <w:szCs w:val="28"/>
          <w:lang w:eastAsia="en-US"/>
        </w:rPr>
        <w:t xml:space="preserve">Дмитриева» утвержденное приказом директора школы №139 от 27.10.2020 года, </w:t>
      </w:r>
      <w:r w:rsidRPr="00655722">
        <w:rPr>
          <w:sz w:val="28"/>
          <w:szCs w:val="28"/>
        </w:rPr>
        <w:t xml:space="preserve">раздел 9 «Порядок организации питания, предоставляемого на льготной основе» не раскрыт, указано, что льготные категории обучающихся, определены </w:t>
      </w:r>
      <w:r w:rsidRPr="00655722">
        <w:rPr>
          <w:rFonts w:eastAsiaTheme="minorHAnsi"/>
          <w:bCs/>
          <w:sz w:val="28"/>
          <w:szCs w:val="28"/>
          <w:lang w:eastAsia="en-US"/>
        </w:rPr>
        <w:t>Решением Представительного Собрания Дмитриевского района Курской области  от 02.10.2020 года №71.</w:t>
      </w:r>
      <w:proofErr w:type="gramEnd"/>
    </w:p>
    <w:p w:rsidR="000A5373" w:rsidRDefault="000A5373" w:rsidP="000A53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286BD2">
        <w:rPr>
          <w:rFonts w:eastAsiaTheme="minorHAnsi"/>
          <w:sz w:val="28"/>
          <w:szCs w:val="28"/>
          <w:lang w:eastAsia="en-US"/>
        </w:rPr>
        <w:t xml:space="preserve">о всех образовательных </w:t>
      </w:r>
      <w:r>
        <w:rPr>
          <w:rFonts w:eastAsiaTheme="minorHAnsi"/>
          <w:sz w:val="28"/>
          <w:szCs w:val="28"/>
          <w:lang w:eastAsia="en-US"/>
        </w:rPr>
        <w:t xml:space="preserve">учреждениях </w:t>
      </w:r>
      <w:r w:rsidRPr="00286BD2">
        <w:rPr>
          <w:rFonts w:eastAsiaTheme="minorHAnsi"/>
          <w:sz w:val="28"/>
          <w:szCs w:val="28"/>
          <w:lang w:eastAsia="en-US"/>
        </w:rPr>
        <w:t xml:space="preserve"> (в </w:t>
      </w:r>
      <w:r>
        <w:rPr>
          <w:rFonts w:eastAsiaTheme="minorHAnsi"/>
          <w:sz w:val="28"/>
          <w:szCs w:val="28"/>
          <w:lang w:eastAsia="en-US"/>
        </w:rPr>
        <w:t>11</w:t>
      </w:r>
      <w:r w:rsidRPr="00286BD2">
        <w:rPr>
          <w:rFonts w:eastAsiaTheme="minorHAnsi"/>
          <w:sz w:val="28"/>
          <w:szCs w:val="28"/>
          <w:lang w:eastAsia="en-US"/>
        </w:rPr>
        <w:t xml:space="preserve"> школах </w:t>
      </w:r>
      <w:r>
        <w:rPr>
          <w:rFonts w:eastAsiaTheme="minorHAnsi"/>
          <w:sz w:val="28"/>
          <w:szCs w:val="28"/>
          <w:lang w:eastAsia="en-US"/>
        </w:rPr>
        <w:t xml:space="preserve"> (2022-2023 учебный год) и 9 школах (2023-2024 учебный год) </w:t>
      </w:r>
      <w:r w:rsidRPr="00286BD2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>100</w:t>
      </w:r>
      <w:r w:rsidRPr="00286BD2">
        <w:rPr>
          <w:rFonts w:eastAsiaTheme="minorHAnsi"/>
          <w:sz w:val="28"/>
          <w:szCs w:val="28"/>
          <w:lang w:eastAsia="en-US"/>
        </w:rPr>
        <w:t xml:space="preserve"> % от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6BD2">
        <w:rPr>
          <w:rFonts w:eastAsiaTheme="minorHAnsi"/>
          <w:sz w:val="28"/>
          <w:szCs w:val="28"/>
          <w:lang w:eastAsia="en-US"/>
        </w:rPr>
        <w:t>количества объектов</w:t>
      </w:r>
      <w:r>
        <w:rPr>
          <w:rFonts w:eastAsiaTheme="minorHAnsi"/>
          <w:sz w:val="28"/>
          <w:szCs w:val="28"/>
          <w:lang w:eastAsia="en-US"/>
        </w:rPr>
        <w:t>)</w:t>
      </w:r>
      <w:r w:rsidRPr="00286BD2">
        <w:rPr>
          <w:rFonts w:eastAsiaTheme="minorHAnsi"/>
          <w:sz w:val="28"/>
          <w:szCs w:val="28"/>
          <w:lang w:eastAsia="en-US"/>
        </w:rPr>
        <w:t xml:space="preserve"> модель организации питания с полным циклом производства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6BD2">
        <w:rPr>
          <w:rFonts w:eastAsiaTheme="minorHAnsi"/>
          <w:sz w:val="28"/>
          <w:szCs w:val="28"/>
          <w:lang w:eastAsia="en-US"/>
        </w:rPr>
        <w:t>доставляемом сырье (школ</w:t>
      </w:r>
      <w:r>
        <w:rPr>
          <w:rFonts w:eastAsiaTheme="minorHAnsi"/>
          <w:sz w:val="28"/>
          <w:szCs w:val="28"/>
          <w:lang w:eastAsia="en-US"/>
        </w:rPr>
        <w:t xml:space="preserve">ы </w:t>
      </w:r>
      <w:r w:rsidRPr="00286BD2">
        <w:rPr>
          <w:rFonts w:eastAsiaTheme="minorHAnsi"/>
          <w:sz w:val="28"/>
          <w:szCs w:val="28"/>
          <w:lang w:eastAsia="en-US"/>
        </w:rPr>
        <w:t xml:space="preserve"> самостоятельно обеспечива</w:t>
      </w:r>
      <w:r>
        <w:rPr>
          <w:rFonts w:eastAsiaTheme="minorHAnsi"/>
          <w:sz w:val="28"/>
          <w:szCs w:val="28"/>
          <w:lang w:eastAsia="en-US"/>
        </w:rPr>
        <w:t>ю</w:t>
      </w:r>
      <w:r w:rsidRPr="00286BD2">
        <w:rPr>
          <w:rFonts w:eastAsiaTheme="minorHAnsi"/>
          <w:sz w:val="28"/>
          <w:szCs w:val="28"/>
          <w:lang w:eastAsia="en-US"/>
        </w:rPr>
        <w:t>т предоставление питания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6BD2">
        <w:rPr>
          <w:rFonts w:eastAsiaTheme="minorHAnsi"/>
          <w:sz w:val="28"/>
          <w:szCs w:val="28"/>
          <w:lang w:eastAsia="en-US"/>
        </w:rPr>
        <w:t>обучающимся на базе школьн</w:t>
      </w:r>
      <w:r>
        <w:rPr>
          <w:rFonts w:eastAsiaTheme="minorHAnsi"/>
          <w:sz w:val="28"/>
          <w:szCs w:val="28"/>
          <w:lang w:eastAsia="en-US"/>
        </w:rPr>
        <w:t>ых</w:t>
      </w:r>
      <w:r w:rsidRPr="00286BD2">
        <w:rPr>
          <w:rFonts w:eastAsiaTheme="minorHAnsi"/>
          <w:sz w:val="28"/>
          <w:szCs w:val="28"/>
          <w:lang w:eastAsia="en-US"/>
        </w:rPr>
        <w:t xml:space="preserve"> столов</w:t>
      </w:r>
      <w:r>
        <w:rPr>
          <w:rFonts w:eastAsiaTheme="minorHAnsi"/>
          <w:sz w:val="28"/>
          <w:szCs w:val="28"/>
          <w:lang w:eastAsia="en-US"/>
        </w:rPr>
        <w:t>ых</w:t>
      </w:r>
      <w:r w:rsidRPr="00286BD2">
        <w:rPr>
          <w:rFonts w:eastAsiaTheme="minorHAnsi"/>
          <w:sz w:val="28"/>
          <w:szCs w:val="28"/>
          <w:lang w:eastAsia="en-US"/>
        </w:rPr>
        <w:t xml:space="preserve"> и пищеблоков, обслуживание обучающихся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6BD2">
        <w:rPr>
          <w:rFonts w:eastAsiaTheme="minorHAnsi"/>
          <w:sz w:val="28"/>
          <w:szCs w:val="28"/>
          <w:lang w:eastAsia="en-US"/>
        </w:rPr>
        <w:t>осуществляется штатными работниками школы)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A5373" w:rsidRDefault="000A5373" w:rsidP="000A53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Горячим питанием (обед) на  01.01.2022 года, на 01.09.2022 года, на 01.01.2023 года и на  01.09.2023 года было  обеспечено 100%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>, на момент проведения экспертно-аналитического мероприятия горячим питанием обеспечено -90,3% или 383 обучающихся.</w:t>
      </w:r>
    </w:p>
    <w:p w:rsidR="000A5373" w:rsidRPr="005F091D" w:rsidRDefault="000A5373" w:rsidP="000A5373">
      <w:pPr>
        <w:widowControl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14B58">
        <w:rPr>
          <w:bCs/>
          <w:iCs/>
          <w:sz w:val="28"/>
          <w:szCs w:val="28"/>
        </w:rPr>
        <w:t>С 01.10.2023 года и на момент проведения осмотра (19.10.2023 года) в МКОУ «</w:t>
      </w:r>
      <w:proofErr w:type="spellStart"/>
      <w:r w:rsidRPr="00414B58">
        <w:rPr>
          <w:bCs/>
          <w:iCs/>
          <w:sz w:val="28"/>
          <w:szCs w:val="28"/>
        </w:rPr>
        <w:t>Первоавгустовская</w:t>
      </w:r>
      <w:proofErr w:type="spellEnd"/>
      <w:r w:rsidRPr="00414B58">
        <w:rPr>
          <w:bCs/>
          <w:iCs/>
          <w:sz w:val="28"/>
          <w:szCs w:val="28"/>
        </w:rPr>
        <w:t xml:space="preserve"> СОШ,  </w:t>
      </w:r>
      <w:r w:rsidRPr="00414B58">
        <w:rPr>
          <w:sz w:val="28"/>
          <w:szCs w:val="28"/>
          <w:shd w:val="clear" w:color="auto" w:fill="FFFFFF"/>
        </w:rPr>
        <w:t xml:space="preserve">питание </w:t>
      </w:r>
      <w:r w:rsidRPr="00414B58">
        <w:rPr>
          <w:bCs/>
          <w:iCs/>
          <w:sz w:val="28"/>
          <w:szCs w:val="28"/>
        </w:rPr>
        <w:t xml:space="preserve">обучающимся </w:t>
      </w:r>
      <w:r w:rsidRPr="00414B58">
        <w:rPr>
          <w:sz w:val="28"/>
          <w:szCs w:val="28"/>
          <w:shd w:val="clear" w:color="auto" w:fill="FFFFFF"/>
        </w:rPr>
        <w:t xml:space="preserve"> не предоставляется</w:t>
      </w:r>
      <w:r>
        <w:rPr>
          <w:sz w:val="28"/>
          <w:szCs w:val="28"/>
          <w:shd w:val="clear" w:color="auto" w:fill="FFFFFF"/>
        </w:rPr>
        <w:t>, в связи с отсутствием поваров.</w:t>
      </w:r>
      <w:proofErr w:type="gramEnd"/>
      <w:r>
        <w:rPr>
          <w:sz w:val="28"/>
          <w:szCs w:val="28"/>
          <w:shd w:val="clear" w:color="auto" w:fill="FFFFFF"/>
        </w:rPr>
        <w:t xml:space="preserve">  Одной из причин  отсутствия поваров  является низкий уровень заработной платы по данной должности.</w:t>
      </w:r>
    </w:p>
    <w:p w:rsidR="000A5373" w:rsidRDefault="000A5373" w:rsidP="000A53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E00280">
        <w:rPr>
          <w:sz w:val="28"/>
          <w:szCs w:val="28"/>
        </w:rPr>
        <w:t xml:space="preserve">Стоимость питания  определялась Решением Представительного Собрания Дмитриевского  района Курской области </w:t>
      </w:r>
      <w:r w:rsidRPr="00E00280">
        <w:rPr>
          <w:rFonts w:eastAsiaTheme="minorHAnsi"/>
          <w:bCs/>
          <w:sz w:val="28"/>
          <w:szCs w:val="28"/>
          <w:lang w:eastAsia="en-US"/>
        </w:rPr>
        <w:t xml:space="preserve">от 02.10.2020 года №71  «Об организации бесплатного питания детей, обучающихся в муниципальных общеобразовательных организациях Дмитриевского района </w:t>
      </w:r>
      <w:r w:rsidRPr="00E00280">
        <w:rPr>
          <w:rFonts w:eastAsiaTheme="minorHAnsi"/>
          <w:bCs/>
          <w:sz w:val="28"/>
          <w:szCs w:val="28"/>
          <w:lang w:eastAsia="en-US"/>
        </w:rPr>
        <w:lastRenderedPageBreak/>
        <w:t xml:space="preserve">Курской области, подведомственных Управлению образования, опеки и попечительства Администрации Дмитриевского района Курской области и реализующих основные общеобразовательные программы начального общего, основного общего, среднего общего образования» (в ред. от 23.12.2021 года №138)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C1AC2">
        <w:rPr>
          <w:sz w:val="28"/>
          <w:szCs w:val="28"/>
        </w:rPr>
        <w:t>в сумме 25</w:t>
      </w:r>
      <w:proofErr w:type="gramEnd"/>
      <w:r w:rsidRPr="00FC1AC2">
        <w:rPr>
          <w:sz w:val="28"/>
          <w:szCs w:val="28"/>
        </w:rPr>
        <w:t xml:space="preserve"> рублей - завтрак, 63 рубля</w:t>
      </w:r>
      <w:r>
        <w:rPr>
          <w:sz w:val="28"/>
          <w:szCs w:val="28"/>
        </w:rPr>
        <w:t xml:space="preserve"> </w:t>
      </w:r>
      <w:r w:rsidRPr="00FC1AC2">
        <w:rPr>
          <w:sz w:val="28"/>
          <w:szCs w:val="28"/>
        </w:rPr>
        <w:t>- обед, 15 рублей –</w:t>
      </w:r>
      <w:r>
        <w:rPr>
          <w:sz w:val="28"/>
          <w:szCs w:val="28"/>
        </w:rPr>
        <w:t xml:space="preserve"> </w:t>
      </w:r>
      <w:r w:rsidRPr="00FC1AC2">
        <w:rPr>
          <w:sz w:val="28"/>
          <w:szCs w:val="28"/>
        </w:rPr>
        <w:t>полдник</w:t>
      </w:r>
      <w:r>
        <w:rPr>
          <w:sz w:val="28"/>
          <w:szCs w:val="28"/>
        </w:rPr>
        <w:t xml:space="preserve"> </w:t>
      </w:r>
      <w:r w:rsidRPr="00FC1AC2">
        <w:rPr>
          <w:bCs/>
          <w:sz w:val="28"/>
          <w:szCs w:val="28"/>
        </w:rPr>
        <w:t xml:space="preserve">в дни фактического посещения </w:t>
      </w:r>
      <w:proofErr w:type="gramStart"/>
      <w:r>
        <w:rPr>
          <w:bCs/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 xml:space="preserve"> </w:t>
      </w:r>
      <w:r w:rsidRPr="00FC1AC2">
        <w:rPr>
          <w:bCs/>
          <w:sz w:val="28"/>
          <w:szCs w:val="28"/>
        </w:rPr>
        <w:t>общеобразовательной организации.</w:t>
      </w:r>
    </w:p>
    <w:p w:rsidR="000A5373" w:rsidRDefault="000A5373" w:rsidP="000A5373">
      <w:pPr>
        <w:tabs>
          <w:tab w:val="num" w:pos="1571"/>
        </w:tabs>
        <w:ind w:firstLine="567"/>
        <w:jc w:val="both"/>
        <w:rPr>
          <w:sz w:val="28"/>
          <w:szCs w:val="28"/>
        </w:rPr>
      </w:pPr>
      <w:r w:rsidRPr="003A2306">
        <w:rPr>
          <w:sz w:val="28"/>
          <w:szCs w:val="28"/>
        </w:rPr>
        <w:t xml:space="preserve">В рамках проведения </w:t>
      </w:r>
      <w:r w:rsidRPr="007E1FB3">
        <w:rPr>
          <w:rStyle w:val="114pt"/>
        </w:rPr>
        <w:t>экспертно-аналитического мероприятия</w:t>
      </w:r>
      <w:r w:rsidRPr="003A2306">
        <w:rPr>
          <w:rStyle w:val="114pt"/>
        </w:rPr>
        <w:t xml:space="preserve"> </w:t>
      </w:r>
      <w:r>
        <w:rPr>
          <w:sz w:val="28"/>
          <w:szCs w:val="28"/>
        </w:rPr>
        <w:t xml:space="preserve">был проведен осмотр помещений  и документации по организации питания в образовательных учреждениях. </w:t>
      </w:r>
    </w:p>
    <w:p w:rsidR="000A5373" w:rsidRDefault="000A5373" w:rsidP="000A53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проверки были проведены контрольные взвешивания блюд на выходе и взвешивания отходов  (остатков пищи после ее приема). В МКОУ «</w:t>
      </w:r>
      <w:proofErr w:type="spellStart"/>
      <w:r>
        <w:rPr>
          <w:rFonts w:eastAsiaTheme="minorHAnsi"/>
          <w:sz w:val="28"/>
          <w:szCs w:val="28"/>
          <w:lang w:eastAsia="en-US"/>
        </w:rPr>
        <w:t>Первоавгустовская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СОШ» контрольное взвешивание не производилось.</w:t>
      </w:r>
    </w:p>
    <w:p w:rsidR="000A5373" w:rsidRPr="00414B58" w:rsidRDefault="000A5373" w:rsidP="000A53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Объем выхода готовых блюд при контрольном взвешивании в проверяемых учреждениях  прошел оценку по норме выхода. </w:t>
      </w:r>
    </w:p>
    <w:p w:rsidR="000A5373" w:rsidRPr="00414B58" w:rsidRDefault="000A5373" w:rsidP="000A53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B58">
        <w:rPr>
          <w:rFonts w:eastAsiaTheme="minorHAnsi"/>
          <w:sz w:val="28"/>
          <w:szCs w:val="28"/>
          <w:lang w:eastAsia="en-US"/>
        </w:rPr>
        <w:t>При сверке меню, размещенного на официальном сайте в информационно - телекоммуникационной сети "Интернет"  и меню на бумажном носителе выявлены несоответствия (МКОУ «</w:t>
      </w:r>
      <w:proofErr w:type="spellStart"/>
      <w:r w:rsidRPr="00414B58">
        <w:rPr>
          <w:rFonts w:eastAsiaTheme="minorHAnsi"/>
          <w:sz w:val="28"/>
          <w:szCs w:val="28"/>
          <w:lang w:eastAsia="en-US"/>
        </w:rPr>
        <w:t>Первоавгустовская</w:t>
      </w:r>
      <w:proofErr w:type="spellEnd"/>
      <w:r w:rsidRPr="00414B58">
        <w:rPr>
          <w:rFonts w:eastAsiaTheme="minorHAnsi"/>
          <w:sz w:val="28"/>
          <w:szCs w:val="28"/>
          <w:lang w:eastAsia="en-US"/>
        </w:rPr>
        <w:t xml:space="preserve"> СОШ» и МКОУ «</w:t>
      </w:r>
      <w:proofErr w:type="spellStart"/>
      <w:r w:rsidRPr="00414B58">
        <w:rPr>
          <w:rFonts w:eastAsiaTheme="minorHAnsi"/>
          <w:sz w:val="28"/>
          <w:szCs w:val="28"/>
          <w:lang w:eastAsia="en-US"/>
        </w:rPr>
        <w:t>Снижанская</w:t>
      </w:r>
      <w:proofErr w:type="spellEnd"/>
      <w:r w:rsidRPr="00414B58">
        <w:rPr>
          <w:rFonts w:eastAsiaTheme="minorHAnsi"/>
          <w:sz w:val="28"/>
          <w:szCs w:val="28"/>
          <w:lang w:eastAsia="en-US"/>
        </w:rPr>
        <w:t xml:space="preserve"> СОШ»).</w:t>
      </w:r>
    </w:p>
    <w:p w:rsidR="000A5373" w:rsidRDefault="000A5373" w:rsidP="000A53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Технологическое оборудование в столовой на момент проведения осмотра в исправном состоянии,  но срок эксплуатации электрических плит и конвекционных печей составляет более 10 лет.</w:t>
      </w:r>
    </w:p>
    <w:p w:rsidR="000A5373" w:rsidRPr="00414B58" w:rsidRDefault="000A5373" w:rsidP="000A537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14B58">
        <w:rPr>
          <w:rFonts w:ascii="Times New Roman" w:hAnsi="Times New Roman"/>
          <w:bCs/>
          <w:sz w:val="28"/>
          <w:szCs w:val="28"/>
        </w:rPr>
        <w:t>В МКОУ «</w:t>
      </w:r>
      <w:proofErr w:type="spellStart"/>
      <w:r w:rsidRPr="00414B58">
        <w:rPr>
          <w:rFonts w:ascii="Times New Roman" w:hAnsi="Times New Roman"/>
          <w:bCs/>
          <w:sz w:val="28"/>
          <w:szCs w:val="28"/>
        </w:rPr>
        <w:t>Первоавгустовская</w:t>
      </w:r>
      <w:proofErr w:type="spellEnd"/>
      <w:r w:rsidRPr="00414B58">
        <w:rPr>
          <w:rFonts w:ascii="Times New Roman" w:hAnsi="Times New Roman"/>
          <w:bCs/>
          <w:sz w:val="28"/>
          <w:szCs w:val="28"/>
        </w:rPr>
        <w:t xml:space="preserve"> СОШ» </w:t>
      </w:r>
      <w:r w:rsidRPr="00414B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помещение столовой в неудовлетворительном состоянии:</w:t>
      </w:r>
    </w:p>
    <w:p w:rsidR="000A5373" w:rsidRPr="00414B58" w:rsidRDefault="000A5373" w:rsidP="000A53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14B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в помещении для приготовления пищи потолок окрашен краской, которая регулярно отваливается;</w:t>
      </w:r>
    </w:p>
    <w:p w:rsidR="000A5373" w:rsidRPr="00414B58" w:rsidRDefault="000A5373" w:rsidP="000A5373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14B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в помещении для приема пищи протекает потолок, на стенах и потолке плесень.</w:t>
      </w:r>
    </w:p>
    <w:p w:rsidR="000A5373" w:rsidRDefault="000A5373" w:rsidP="000A53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B58">
        <w:rPr>
          <w:rFonts w:eastAsiaTheme="minorHAnsi"/>
          <w:sz w:val="28"/>
          <w:szCs w:val="28"/>
        </w:rPr>
        <w:t xml:space="preserve">Муниципальные контракты на поставку продуктов питания оформлены с нарушением требований Федерального закона  №44-ФЗ (в контрактах не указаны  </w:t>
      </w:r>
      <w:r w:rsidRPr="00414B58">
        <w:rPr>
          <w:rFonts w:eastAsiaTheme="minorHAnsi"/>
          <w:sz w:val="28"/>
          <w:szCs w:val="28"/>
          <w:lang w:eastAsia="en-US"/>
        </w:rPr>
        <w:t xml:space="preserve">идентификационный  код закупки, сроки оплаты контрактов превышают   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414B58">
        <w:rPr>
          <w:rFonts w:eastAsiaTheme="minorHAnsi"/>
          <w:sz w:val="28"/>
          <w:szCs w:val="28"/>
          <w:lang w:eastAsia="en-US"/>
        </w:rPr>
        <w:t xml:space="preserve">10 рабочих дней). </w:t>
      </w:r>
    </w:p>
    <w:p w:rsidR="000A5373" w:rsidRPr="00414B58" w:rsidRDefault="000A5373" w:rsidP="000A53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B58">
        <w:rPr>
          <w:sz w:val="28"/>
          <w:szCs w:val="28"/>
        </w:rPr>
        <w:t>Выявлено нарушение Приказа Минфина России от30.03.2015 № 52н (ред. от 15.06.2020)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применению»:</w:t>
      </w:r>
    </w:p>
    <w:p w:rsidR="000A5373" w:rsidRPr="00414B58" w:rsidRDefault="000A5373" w:rsidP="000A53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B58">
        <w:rPr>
          <w:sz w:val="28"/>
          <w:szCs w:val="28"/>
        </w:rPr>
        <w:t>- меню-требование на выдачу продуктов питания оформляется с нарушением требований, не заполнены обязательные реквизиты (плановая стоимость одного дня, численность довольствующихся по плановой стоимости одного дня, фактическая стоимость, учреждение, материально-ответственное лицо);</w:t>
      </w:r>
    </w:p>
    <w:p w:rsidR="000A5373" w:rsidRPr="00414B58" w:rsidRDefault="000A5373" w:rsidP="000A53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4B58">
        <w:rPr>
          <w:sz w:val="28"/>
          <w:szCs w:val="28"/>
        </w:rPr>
        <w:lastRenderedPageBreak/>
        <w:t xml:space="preserve">- в </w:t>
      </w:r>
      <w:r w:rsidRPr="00414B58">
        <w:rPr>
          <w:rFonts w:eastAsiaTheme="minorHAnsi"/>
          <w:sz w:val="28"/>
          <w:szCs w:val="28"/>
          <w:lang w:eastAsia="en-US"/>
        </w:rPr>
        <w:t>Накопительных ведомостях по приходу продуктов питания и Накопительных ведомостях по расходу продуктов питания не заполнены № накопительной ведомости, дата, материально-ответственное лицо, приложение, подписи ответственных лиц.</w:t>
      </w:r>
    </w:p>
    <w:p w:rsidR="000A5373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3EF0">
        <w:rPr>
          <w:rFonts w:eastAsiaTheme="minorHAnsi"/>
          <w:b/>
          <w:bCs/>
          <w:sz w:val="28"/>
          <w:szCs w:val="28"/>
          <w:lang w:eastAsia="en-US"/>
        </w:rPr>
        <w:t>Предложения:</w:t>
      </w:r>
    </w:p>
    <w:p w:rsidR="000A5373" w:rsidRDefault="000A5373" w:rsidP="000A537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8F3A30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8F3A30">
        <w:rPr>
          <w:rFonts w:eastAsiaTheme="minorHAnsi"/>
          <w:bCs/>
          <w:sz w:val="28"/>
          <w:szCs w:val="28"/>
          <w:lang w:eastAsia="en-US"/>
        </w:rPr>
        <w:t>Управлению образования, опеки и попечительства внести изменение  в Положении «Об организации бесплатного питания детей, обучающихся в муниципальных общеобразовательных организациях Дмитриевского района Курской области, подведомственных Управлению образования, опеки и попечительства Администрации Дмитриевского района Курской области и реализующих основные общеобразовательные программы начального общего, основного общего, среднего общего образования»</w:t>
      </w:r>
      <w:r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Pr="008F3A30">
        <w:rPr>
          <w:rFonts w:eastAsiaTheme="minorHAnsi"/>
          <w:bCs/>
          <w:sz w:val="28"/>
          <w:szCs w:val="28"/>
          <w:lang w:eastAsia="en-US"/>
        </w:rPr>
        <w:t>части  предоставлении бесплатного горячего питания обучающимся 1-4 классов;</w:t>
      </w:r>
      <w:proofErr w:type="gramEnd"/>
    </w:p>
    <w:p w:rsidR="000A5373" w:rsidRDefault="000A5373" w:rsidP="000A537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Pr="008F3A3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Муниципальному казенному  общеобразовательному учреждению</w:t>
      </w:r>
      <w:r w:rsidRPr="008F3A3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«Средняя общеобразовательная школа №1 г. Дмитриева»:</w:t>
      </w:r>
    </w:p>
    <w:p w:rsidR="000A5373" w:rsidRDefault="000A5373" w:rsidP="000A537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 внести изменения  </w:t>
      </w:r>
      <w:r w:rsidRPr="00E466C3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E466C3">
        <w:rPr>
          <w:sz w:val="28"/>
          <w:szCs w:val="28"/>
        </w:rPr>
        <w:t>Раздел 9 «Порядок организации питания, предоставляемого на льготной основе»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Положения об организации питания обучающихся;</w:t>
      </w:r>
    </w:p>
    <w:p w:rsidR="000A5373" w:rsidRDefault="000A5373" w:rsidP="000A5373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B31A48">
        <w:rPr>
          <w:rFonts w:eastAsiaTheme="minorHAnsi"/>
          <w:sz w:val="28"/>
          <w:szCs w:val="28"/>
        </w:rPr>
        <w:t xml:space="preserve">муниципальные контракты заключать в соответствии с требованиями Федерального закона  от 04.04.2013 года №44-ФЗ  </w:t>
      </w:r>
      <w:r w:rsidRPr="00B31A48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0A5373" w:rsidRPr="00F30201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-меню-требования на выдачу продуктов питания,</w:t>
      </w:r>
      <w:r w:rsidRPr="00B21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в соответствие с требованиями </w:t>
      </w:r>
      <w:r w:rsidRPr="00BD7454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Pr="00BD7454">
        <w:rPr>
          <w:sz w:val="28"/>
          <w:szCs w:val="28"/>
        </w:rPr>
        <w:t xml:space="preserve"> Минфина России от30.03</w:t>
      </w:r>
      <w:r>
        <w:rPr>
          <w:sz w:val="28"/>
          <w:szCs w:val="28"/>
        </w:rPr>
        <w:t xml:space="preserve">.2015 № 52н </w:t>
      </w:r>
      <w:r w:rsidRPr="00BD7454">
        <w:rPr>
          <w:sz w:val="28"/>
          <w:szCs w:val="28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0A5373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466C3"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Муниципальному казенному  общеобразовательному учреждению</w:t>
      </w:r>
      <w:r w:rsidRPr="008F3A3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Первоавгустовская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средняя общеобразовательная школа»:</w:t>
      </w:r>
    </w:p>
    <w:p w:rsidR="000A5373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принять меры по обеспечению горячим питанием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0A5373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помещения для приготовления и приема  пищи  привести в надлежащее состояние;</w:t>
      </w:r>
    </w:p>
    <w:p w:rsidR="000A5373" w:rsidRDefault="000A5373" w:rsidP="000A537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0846A2">
        <w:rPr>
          <w:rFonts w:eastAsiaTheme="minorHAnsi"/>
          <w:sz w:val="28"/>
          <w:szCs w:val="28"/>
          <w:lang w:eastAsia="en-US"/>
        </w:rPr>
        <w:t>-размещать на официальном сайте в информационно - телеком</w:t>
      </w:r>
      <w:r>
        <w:rPr>
          <w:rFonts w:eastAsiaTheme="minorHAnsi"/>
          <w:sz w:val="28"/>
          <w:szCs w:val="28"/>
          <w:lang w:eastAsia="en-US"/>
        </w:rPr>
        <w:t xml:space="preserve">муникационной сети "Интернет", </w:t>
      </w:r>
      <w:r w:rsidRPr="000846A2">
        <w:rPr>
          <w:rFonts w:eastAsiaTheme="minorHAnsi"/>
          <w:sz w:val="28"/>
          <w:szCs w:val="28"/>
          <w:lang w:eastAsia="en-US"/>
        </w:rPr>
        <w:t>меню</w:t>
      </w:r>
      <w:r>
        <w:rPr>
          <w:rFonts w:eastAsiaTheme="minorHAnsi"/>
          <w:sz w:val="28"/>
          <w:szCs w:val="28"/>
          <w:lang w:eastAsia="en-US"/>
        </w:rPr>
        <w:t xml:space="preserve">, которое </w:t>
      </w:r>
      <w:r w:rsidRPr="000846A2">
        <w:rPr>
          <w:rFonts w:eastAsiaTheme="minorHAnsi"/>
          <w:sz w:val="28"/>
          <w:szCs w:val="28"/>
          <w:lang w:eastAsia="en-US"/>
        </w:rPr>
        <w:t xml:space="preserve"> утвержд</w:t>
      </w:r>
      <w:r>
        <w:rPr>
          <w:rFonts w:eastAsiaTheme="minorHAnsi"/>
          <w:sz w:val="28"/>
          <w:szCs w:val="28"/>
          <w:lang w:eastAsia="en-US"/>
        </w:rPr>
        <w:t xml:space="preserve">ается </w:t>
      </w:r>
      <w:r w:rsidRPr="000846A2">
        <w:rPr>
          <w:rFonts w:eastAsiaTheme="minorHAnsi"/>
          <w:sz w:val="28"/>
          <w:szCs w:val="28"/>
          <w:lang w:eastAsia="en-US"/>
        </w:rPr>
        <w:t>директором школы</w:t>
      </w:r>
      <w:r>
        <w:rPr>
          <w:rFonts w:eastAsiaTheme="minorHAnsi"/>
          <w:sz w:val="28"/>
          <w:szCs w:val="28"/>
          <w:lang w:eastAsia="en-US"/>
        </w:rPr>
        <w:t xml:space="preserve"> ежедневно;</w:t>
      </w:r>
    </w:p>
    <w:p w:rsidR="000A5373" w:rsidRPr="00B31A48" w:rsidRDefault="000A5373" w:rsidP="000A5373">
      <w:pPr>
        <w:pStyle w:val="a5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-</w:t>
      </w:r>
      <w:r w:rsidRPr="00B31A48">
        <w:rPr>
          <w:rFonts w:ascii="Times New Roman" w:eastAsiaTheme="minorHAnsi" w:hAnsi="Times New Roman"/>
          <w:sz w:val="28"/>
          <w:szCs w:val="28"/>
        </w:rPr>
        <w:t xml:space="preserve">муниципальные контракты заключать в соответствии с требованиями Федерального закона  от 04.04.2013 года №44-ФЗ  </w:t>
      </w:r>
      <w:r w:rsidRPr="00B31A48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0A5373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 xml:space="preserve">- первичные документы по учету питания (Меню-требования на выдачу продуктов питания, Накопительные ведомости по приходу и расходу продуктов  питания привести в соответствие с требованиями </w:t>
      </w:r>
      <w:r w:rsidRPr="00BD7454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Pr="00BD7454">
        <w:rPr>
          <w:sz w:val="28"/>
          <w:szCs w:val="28"/>
        </w:rPr>
        <w:t xml:space="preserve"> Минфина России от30.03</w:t>
      </w:r>
      <w:r>
        <w:rPr>
          <w:sz w:val="28"/>
          <w:szCs w:val="28"/>
        </w:rPr>
        <w:t xml:space="preserve">.2015 № 52н </w:t>
      </w:r>
      <w:r w:rsidRPr="00BD7454">
        <w:rPr>
          <w:sz w:val="28"/>
          <w:szCs w:val="28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</w:t>
      </w:r>
      <w:proofErr w:type="gramEnd"/>
      <w:r w:rsidRPr="00BD7454">
        <w:rPr>
          <w:sz w:val="28"/>
          <w:szCs w:val="28"/>
        </w:rPr>
        <w:t xml:space="preserve"> их применению».</w:t>
      </w:r>
    </w:p>
    <w:p w:rsidR="000A5373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0846A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Муниципальному казенному  общеобразовательному учреждению</w:t>
      </w:r>
      <w:r w:rsidRPr="008F3A3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Снижанская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средняя общеобразовательная школа»:</w:t>
      </w:r>
    </w:p>
    <w:p w:rsidR="000A5373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46A2">
        <w:rPr>
          <w:rFonts w:eastAsiaTheme="minorHAnsi"/>
          <w:sz w:val="28"/>
          <w:szCs w:val="28"/>
          <w:lang w:eastAsia="en-US"/>
        </w:rPr>
        <w:t>-размещать на официальном сайте в информационно - телеком</w:t>
      </w:r>
      <w:r>
        <w:rPr>
          <w:rFonts w:eastAsiaTheme="minorHAnsi"/>
          <w:sz w:val="28"/>
          <w:szCs w:val="28"/>
          <w:lang w:eastAsia="en-US"/>
        </w:rPr>
        <w:t xml:space="preserve">муникационной сети "Интернет", </w:t>
      </w:r>
      <w:r w:rsidRPr="000846A2">
        <w:rPr>
          <w:rFonts w:eastAsiaTheme="minorHAnsi"/>
          <w:sz w:val="28"/>
          <w:szCs w:val="28"/>
          <w:lang w:eastAsia="en-US"/>
        </w:rPr>
        <w:t>меню</w:t>
      </w:r>
      <w:r>
        <w:rPr>
          <w:rFonts w:eastAsiaTheme="minorHAnsi"/>
          <w:sz w:val="28"/>
          <w:szCs w:val="28"/>
          <w:lang w:eastAsia="en-US"/>
        </w:rPr>
        <w:t xml:space="preserve">, которое </w:t>
      </w:r>
      <w:r w:rsidRPr="000846A2">
        <w:rPr>
          <w:rFonts w:eastAsiaTheme="minorHAnsi"/>
          <w:sz w:val="28"/>
          <w:szCs w:val="28"/>
          <w:lang w:eastAsia="en-US"/>
        </w:rPr>
        <w:t xml:space="preserve"> утвержд</w:t>
      </w:r>
      <w:r>
        <w:rPr>
          <w:rFonts w:eastAsiaTheme="minorHAnsi"/>
          <w:sz w:val="28"/>
          <w:szCs w:val="28"/>
          <w:lang w:eastAsia="en-US"/>
        </w:rPr>
        <w:t xml:space="preserve">ается </w:t>
      </w:r>
      <w:r w:rsidRPr="000846A2">
        <w:rPr>
          <w:rFonts w:eastAsiaTheme="minorHAnsi"/>
          <w:sz w:val="28"/>
          <w:szCs w:val="28"/>
          <w:lang w:eastAsia="en-US"/>
        </w:rPr>
        <w:t>директором школы</w:t>
      </w:r>
      <w:r>
        <w:rPr>
          <w:rFonts w:eastAsiaTheme="minorHAnsi"/>
          <w:sz w:val="28"/>
          <w:szCs w:val="28"/>
          <w:lang w:eastAsia="en-US"/>
        </w:rPr>
        <w:t xml:space="preserve"> ежедневно;</w:t>
      </w:r>
    </w:p>
    <w:p w:rsidR="000A5373" w:rsidRPr="00B31A48" w:rsidRDefault="000A5373" w:rsidP="000A5373">
      <w:pPr>
        <w:pStyle w:val="a5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-</w:t>
      </w:r>
      <w:r w:rsidRPr="00B31A48">
        <w:rPr>
          <w:rFonts w:ascii="Times New Roman" w:eastAsiaTheme="minorHAnsi" w:hAnsi="Times New Roman"/>
          <w:sz w:val="28"/>
          <w:szCs w:val="28"/>
        </w:rPr>
        <w:t xml:space="preserve">муниципальные контракты заключать в соответствии с требованиями Федерального закона  от 04.04.2013 года №44-ФЗ  </w:t>
      </w:r>
      <w:r w:rsidRPr="00B31A48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0A5373" w:rsidRDefault="000A5373" w:rsidP="000A537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первичные документы по учету питания (Меню-требования на выдачу продуктов питания, Накопительные ведомости по приходу и расходу продуктов  питания привести в соответствие с требованиями </w:t>
      </w:r>
      <w:r w:rsidRPr="00BD7454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Pr="00BD7454">
        <w:rPr>
          <w:sz w:val="28"/>
          <w:szCs w:val="28"/>
        </w:rPr>
        <w:t xml:space="preserve"> Минфина России от30.03</w:t>
      </w:r>
      <w:r>
        <w:rPr>
          <w:sz w:val="28"/>
          <w:szCs w:val="28"/>
        </w:rPr>
        <w:t xml:space="preserve">.2015 № 52н </w:t>
      </w:r>
      <w:r w:rsidRPr="00BD7454">
        <w:rPr>
          <w:sz w:val="28"/>
          <w:szCs w:val="28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</w:t>
      </w:r>
      <w:proofErr w:type="gramEnd"/>
      <w:r w:rsidRPr="00BD7454">
        <w:rPr>
          <w:sz w:val="28"/>
          <w:szCs w:val="28"/>
        </w:rPr>
        <w:t xml:space="preserve"> их применению».</w:t>
      </w:r>
    </w:p>
    <w:p w:rsidR="000A5373" w:rsidRPr="001A6AC9" w:rsidRDefault="000A5373" w:rsidP="000A53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5373" w:rsidRPr="001A6AC9" w:rsidRDefault="000A5373" w:rsidP="000A53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0A5373" w:rsidRPr="001A6AC9" w:rsidSect="0082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5373"/>
    <w:rsid w:val="000A5373"/>
    <w:rsid w:val="001A6AC9"/>
    <w:rsid w:val="003D0B91"/>
    <w:rsid w:val="0082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A537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A537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4pt">
    <w:name w:val="Заголовок №1 + 14 pt"/>
    <w:rsid w:val="000A5373"/>
    <w:rPr>
      <w:b/>
      <w:bCs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A53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A53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A537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A53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2104</Words>
  <Characters>11998</Characters>
  <Application>Microsoft Office Word</Application>
  <DocSecurity>0</DocSecurity>
  <Lines>99</Lines>
  <Paragraphs>28</Paragraphs>
  <ScaleCrop>false</ScaleCrop>
  <Company>Grizli777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2023-11-22T08:28:00Z</dcterms:created>
  <dcterms:modified xsi:type="dcterms:W3CDTF">2023-11-22T08:33:00Z</dcterms:modified>
</cp:coreProperties>
</file>