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85" w:rsidRDefault="00E87B85" w:rsidP="00BB108D">
      <w:pPr>
        <w:jc w:val="center"/>
        <w:rPr>
          <w:b/>
          <w:sz w:val="28"/>
          <w:szCs w:val="28"/>
        </w:rPr>
      </w:pPr>
    </w:p>
    <w:p w:rsidR="00FB7C3F" w:rsidRDefault="00FB7C3F" w:rsidP="00BB108D">
      <w:pPr>
        <w:jc w:val="center"/>
        <w:rPr>
          <w:b/>
          <w:sz w:val="28"/>
          <w:szCs w:val="28"/>
        </w:rPr>
      </w:pPr>
    </w:p>
    <w:p w:rsidR="002E3392" w:rsidRDefault="002E3392" w:rsidP="002E3392">
      <w:pPr>
        <w:pStyle w:val="5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АДМИНИСТРАЦИЯ ДМИТРИЕВСКОГО РАЙОНА</w:t>
      </w:r>
    </w:p>
    <w:p w:rsidR="002E3392" w:rsidRDefault="002E3392" w:rsidP="002E3392">
      <w:pPr>
        <w:pStyle w:val="5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КУРСКОЙ ОБЛАСТИ</w:t>
      </w:r>
    </w:p>
    <w:p w:rsidR="002E3392" w:rsidRDefault="002E3392" w:rsidP="002E3392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:rsidR="002E3392" w:rsidRDefault="002E3392" w:rsidP="002E3392">
      <w:pPr>
        <w:widowControl w:val="0"/>
        <w:autoSpaceDE w:val="0"/>
        <w:autoSpaceDN w:val="0"/>
        <w:adjustRightInd w:val="0"/>
        <w:ind w:left="-99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ПОСТАНОВЛЕНИЕ</w:t>
      </w:r>
    </w:p>
    <w:p w:rsidR="002E3392" w:rsidRDefault="002E3392" w:rsidP="002E3392">
      <w:pPr>
        <w:widowControl w:val="0"/>
        <w:autoSpaceDE w:val="0"/>
        <w:autoSpaceDN w:val="0"/>
        <w:adjustRightInd w:val="0"/>
        <w:ind w:left="-993"/>
        <w:jc w:val="center"/>
        <w:rPr>
          <w:szCs w:val="28"/>
        </w:rPr>
      </w:pPr>
    </w:p>
    <w:p w:rsidR="002E3392" w:rsidRDefault="002E3392" w:rsidP="002E3392">
      <w:pPr>
        <w:widowControl w:val="0"/>
        <w:autoSpaceDE w:val="0"/>
        <w:autoSpaceDN w:val="0"/>
        <w:adjustRightInd w:val="0"/>
        <w:ind w:left="-993"/>
        <w:jc w:val="center"/>
        <w:rPr>
          <w:szCs w:val="28"/>
        </w:rPr>
      </w:pPr>
      <w:r>
        <w:rPr>
          <w:szCs w:val="28"/>
        </w:rPr>
        <w:t xml:space="preserve">                  г. Дмитриев                                </w:t>
      </w:r>
    </w:p>
    <w:p w:rsidR="002E3392" w:rsidRDefault="002E3392" w:rsidP="002E3392">
      <w:pPr>
        <w:ind w:left="4500"/>
        <w:rPr>
          <w:color w:val="000000"/>
          <w:sz w:val="28"/>
          <w:szCs w:val="28"/>
        </w:rPr>
      </w:pPr>
    </w:p>
    <w:p w:rsidR="00FB7C3F" w:rsidRDefault="002E3392" w:rsidP="00BB1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28.02.2025 №88</w:t>
      </w:r>
    </w:p>
    <w:p w:rsidR="00FB7C3F" w:rsidRDefault="00FB7C3F" w:rsidP="00BB108D">
      <w:pPr>
        <w:jc w:val="center"/>
        <w:rPr>
          <w:b/>
          <w:sz w:val="28"/>
          <w:szCs w:val="28"/>
        </w:rPr>
      </w:pPr>
    </w:p>
    <w:p w:rsidR="00E87B85" w:rsidRDefault="00E87B85" w:rsidP="00BB108D">
      <w:pPr>
        <w:jc w:val="center"/>
        <w:rPr>
          <w:b/>
          <w:sz w:val="28"/>
          <w:szCs w:val="28"/>
        </w:rPr>
      </w:pPr>
    </w:p>
    <w:p w:rsidR="00E87B85" w:rsidRDefault="00E87B85" w:rsidP="00BB108D">
      <w:pPr>
        <w:jc w:val="center"/>
        <w:rPr>
          <w:b/>
          <w:sz w:val="28"/>
          <w:szCs w:val="28"/>
        </w:rPr>
      </w:pPr>
    </w:p>
    <w:p w:rsidR="00E87B85" w:rsidRDefault="00E87B85" w:rsidP="00BB108D">
      <w:pPr>
        <w:jc w:val="center"/>
        <w:rPr>
          <w:b/>
          <w:sz w:val="28"/>
          <w:szCs w:val="28"/>
        </w:rPr>
      </w:pPr>
    </w:p>
    <w:p w:rsidR="00BB108D" w:rsidRDefault="00BB108D" w:rsidP="00BB1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«Противодействие злоупотреблению наркотиками в Дмитриевском районе </w:t>
      </w:r>
    </w:p>
    <w:p w:rsidR="00BB108D" w:rsidRDefault="00CE20B1" w:rsidP="00BB10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Курской области» на 2025 – 2027</w:t>
      </w:r>
      <w:r w:rsidR="00BB108D">
        <w:rPr>
          <w:b/>
          <w:sz w:val="28"/>
          <w:szCs w:val="28"/>
        </w:rPr>
        <w:t xml:space="preserve"> годы </w:t>
      </w:r>
    </w:p>
    <w:p w:rsidR="00BB108D" w:rsidRDefault="00BB108D" w:rsidP="00BB108D">
      <w:pPr>
        <w:jc w:val="both"/>
        <w:rPr>
          <w:sz w:val="28"/>
          <w:szCs w:val="28"/>
        </w:rPr>
      </w:pPr>
    </w:p>
    <w:p w:rsidR="00BB108D" w:rsidRDefault="00BB108D" w:rsidP="00BB1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108D" w:rsidRDefault="00BB108D" w:rsidP="00243B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со статьей 179 Бюджетного кодекса Российской Федерации, в целях создания возможностей для успешной социализации и эффективной самореализации молодых людей, Администрация Дмитриевского района Курской области ПОСТАНОВЛЯЕТ: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прилагаемую </w:t>
      </w:r>
      <w:r>
        <w:rPr>
          <w:color w:val="000000"/>
          <w:sz w:val="28"/>
          <w:szCs w:val="28"/>
        </w:rPr>
        <w:t>муниципальную программу   «</w:t>
      </w:r>
      <w:r>
        <w:rPr>
          <w:sz w:val="28"/>
          <w:szCs w:val="28"/>
        </w:rPr>
        <w:t>Противодействие злоупотреблению наркотиками в Дмитриевском</w:t>
      </w:r>
      <w:r w:rsidR="00CE20B1">
        <w:rPr>
          <w:sz w:val="28"/>
          <w:szCs w:val="28"/>
        </w:rPr>
        <w:t xml:space="preserve"> районе Курской области» на 2025-2027</w:t>
      </w:r>
      <w:r>
        <w:rPr>
          <w:sz w:val="28"/>
          <w:szCs w:val="28"/>
        </w:rPr>
        <w:t xml:space="preserve"> годы.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2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по вопросам культуры, молодежной политики, физкультуры  и  спорта   Администрации  Дмитриевского района                     в случае отклонения объемов финансирования за счет средств  бюджета </w:t>
      </w:r>
      <w:proofErr w:type="gramStart"/>
      <w:r>
        <w:rPr>
          <w:sz w:val="28"/>
          <w:szCs w:val="28"/>
        </w:rPr>
        <w:t xml:space="preserve">муниципального района «Дмитриевский район», определенных утвержденной муниципальной программой Дмитриевского района, от объемов финансирования муниципальной программы, утвержденных решением Представительного Собрания Дмитриевского района  </w:t>
      </w:r>
      <w:r w:rsidRPr="00265748">
        <w:rPr>
          <w:sz w:val="28"/>
          <w:szCs w:val="28"/>
        </w:rPr>
        <w:t xml:space="preserve">«О бюджете  муниципального </w:t>
      </w:r>
      <w:r w:rsidR="00265748" w:rsidRPr="00265748">
        <w:rPr>
          <w:sz w:val="28"/>
          <w:szCs w:val="28"/>
        </w:rPr>
        <w:t>образования</w:t>
      </w:r>
      <w:r w:rsidRPr="00265748">
        <w:rPr>
          <w:sz w:val="28"/>
          <w:szCs w:val="28"/>
        </w:rPr>
        <w:t xml:space="preserve"> «Дмитриевский </w:t>
      </w:r>
      <w:r w:rsidR="00265748" w:rsidRPr="00265748">
        <w:rPr>
          <w:sz w:val="28"/>
          <w:szCs w:val="28"/>
        </w:rPr>
        <w:t xml:space="preserve">муниципальный </w:t>
      </w:r>
      <w:r w:rsidRPr="00265748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Курской области на 202</w:t>
      </w:r>
      <w:r w:rsidR="00CE20B1">
        <w:rPr>
          <w:sz w:val="28"/>
          <w:szCs w:val="28"/>
        </w:rPr>
        <w:t>5 год и плановый период 2026 и 2027</w:t>
      </w:r>
      <w:r>
        <w:rPr>
          <w:sz w:val="28"/>
          <w:szCs w:val="28"/>
        </w:rPr>
        <w:t xml:space="preserve"> годов</w:t>
      </w:r>
      <w:r w:rsidR="00C9639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  - Решение о бюджете), не позднее двух месяцев со дня вступления в силу указанного Решения о бюджете представить в Администрацию</w:t>
      </w:r>
      <w:proofErr w:type="gramEnd"/>
      <w:r>
        <w:rPr>
          <w:sz w:val="28"/>
          <w:szCs w:val="28"/>
        </w:rPr>
        <w:t xml:space="preserve"> Дмитриевского района предложения </w:t>
      </w:r>
      <w:proofErr w:type="gramStart"/>
      <w:r>
        <w:rPr>
          <w:sz w:val="28"/>
          <w:szCs w:val="28"/>
        </w:rPr>
        <w:t>о приведении утвержденной муниципальной программы Дмитриевского района в соответствие с Решением о бюджете в установленном порядке</w:t>
      </w:r>
      <w:proofErr w:type="gramEnd"/>
      <w:r>
        <w:rPr>
          <w:sz w:val="28"/>
          <w:szCs w:val="28"/>
        </w:rPr>
        <w:t>.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="00D72FE8"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BB108D" w:rsidRPr="00D35D7C" w:rsidRDefault="00BB108D" w:rsidP="00BB108D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35D7C">
        <w:rPr>
          <w:rFonts w:ascii="Times New Roman" w:hAnsi="Times New Roman"/>
          <w:sz w:val="28"/>
          <w:szCs w:val="28"/>
        </w:rPr>
        <w:t>- постановление Администрации Дмитриевского района</w:t>
      </w:r>
      <w:r w:rsidR="00243B99">
        <w:rPr>
          <w:rFonts w:ascii="Times New Roman" w:hAnsi="Times New Roman"/>
          <w:sz w:val="28"/>
          <w:szCs w:val="28"/>
        </w:rPr>
        <w:t xml:space="preserve"> </w:t>
      </w:r>
      <w:r w:rsidRPr="00D35D7C">
        <w:rPr>
          <w:rFonts w:ascii="Times New Roman" w:hAnsi="Times New Roman"/>
          <w:sz w:val="28"/>
          <w:szCs w:val="28"/>
        </w:rPr>
        <w:t xml:space="preserve"> </w:t>
      </w:r>
      <w:r w:rsidR="00243B99" w:rsidRPr="00D35D7C">
        <w:rPr>
          <w:rFonts w:ascii="Times New Roman" w:hAnsi="Times New Roman"/>
          <w:sz w:val="28"/>
          <w:szCs w:val="28"/>
        </w:rPr>
        <w:t>Курской области</w:t>
      </w:r>
      <w:r w:rsidRPr="00D35D7C">
        <w:rPr>
          <w:rFonts w:ascii="Times New Roman" w:hAnsi="Times New Roman"/>
          <w:sz w:val="28"/>
          <w:szCs w:val="28"/>
        </w:rPr>
        <w:t xml:space="preserve"> от 06.11.2018  года № 410 «Об утверждении муниципальной программы Дмитриевского района Курской области «Противодействие злоупотреблению наркотиками в Дмитриевском рай</w:t>
      </w:r>
      <w:r w:rsidR="004B43A8">
        <w:rPr>
          <w:rFonts w:ascii="Times New Roman" w:hAnsi="Times New Roman"/>
          <w:sz w:val="28"/>
          <w:szCs w:val="28"/>
        </w:rPr>
        <w:t>оне Курской области» на 2019-2021 годы</w:t>
      </w:r>
      <w:r w:rsidRPr="00D35D7C">
        <w:rPr>
          <w:rFonts w:ascii="Times New Roman" w:hAnsi="Times New Roman"/>
          <w:sz w:val="28"/>
          <w:szCs w:val="28"/>
        </w:rPr>
        <w:t>;</w:t>
      </w:r>
    </w:p>
    <w:p w:rsidR="00BB108D" w:rsidRPr="00D35D7C" w:rsidRDefault="00BB108D" w:rsidP="00BB108D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35D7C">
        <w:rPr>
          <w:rFonts w:ascii="Times New Roman" w:hAnsi="Times New Roman"/>
          <w:sz w:val="28"/>
          <w:szCs w:val="28"/>
        </w:rPr>
        <w:tab/>
        <w:t>- постановление Администрации Дмитриевского района Курской области от 30.12.2019 № 562</w:t>
      </w:r>
      <w:proofErr w:type="gramStart"/>
      <w:r w:rsidRPr="00D35D7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35D7C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Дмитриевского района Курской области от 06.11.2018 </w:t>
      </w:r>
      <w:r w:rsidR="000366F0" w:rsidRPr="00D35D7C">
        <w:rPr>
          <w:rFonts w:ascii="Times New Roman" w:hAnsi="Times New Roman"/>
          <w:sz w:val="28"/>
          <w:szCs w:val="28"/>
        </w:rPr>
        <w:t>года</w:t>
      </w:r>
      <w:r w:rsidRPr="00D35D7C">
        <w:rPr>
          <w:rFonts w:ascii="Times New Roman" w:hAnsi="Times New Roman"/>
          <w:sz w:val="28"/>
          <w:szCs w:val="28"/>
        </w:rPr>
        <w:t xml:space="preserve">               № 410 «Об утверждении муниципальной программы Дмитриевского района Курской области «Противодействие злоупотреблению наркотиками в Дмитриевском районе Курской области</w:t>
      </w:r>
      <w:r w:rsidR="004B43A8">
        <w:rPr>
          <w:rFonts w:ascii="Times New Roman" w:hAnsi="Times New Roman"/>
          <w:sz w:val="28"/>
          <w:szCs w:val="28"/>
        </w:rPr>
        <w:t>»</w:t>
      </w:r>
      <w:r w:rsidRPr="00D35D7C">
        <w:rPr>
          <w:rFonts w:ascii="Times New Roman" w:hAnsi="Times New Roman"/>
          <w:sz w:val="28"/>
          <w:szCs w:val="28"/>
        </w:rPr>
        <w:t xml:space="preserve"> </w:t>
      </w:r>
      <w:r w:rsidR="004B43A8">
        <w:rPr>
          <w:rFonts w:ascii="Times New Roman" w:hAnsi="Times New Roman"/>
          <w:sz w:val="28"/>
          <w:szCs w:val="28"/>
        </w:rPr>
        <w:t>на 2019-2021 годы</w:t>
      </w:r>
      <w:r w:rsidRPr="00D35D7C">
        <w:rPr>
          <w:rFonts w:ascii="Times New Roman" w:hAnsi="Times New Roman"/>
          <w:sz w:val="28"/>
          <w:szCs w:val="28"/>
        </w:rPr>
        <w:t>;</w:t>
      </w:r>
    </w:p>
    <w:p w:rsidR="00BB108D" w:rsidRPr="00D35D7C" w:rsidRDefault="00BB108D" w:rsidP="00BB108D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35D7C">
        <w:rPr>
          <w:rFonts w:ascii="Times New Roman" w:hAnsi="Times New Roman"/>
          <w:sz w:val="28"/>
          <w:szCs w:val="28"/>
        </w:rPr>
        <w:tab/>
        <w:t>- постановление Администрации Дмитриевского района Курской области от 28.12.2020 № 443</w:t>
      </w:r>
      <w:proofErr w:type="gramStart"/>
      <w:r w:rsidRPr="00D35D7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35D7C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Дмитриевского района Курской области от 06.11.2018 </w:t>
      </w:r>
      <w:r w:rsidR="000366F0" w:rsidRPr="00D35D7C">
        <w:rPr>
          <w:rFonts w:ascii="Times New Roman" w:hAnsi="Times New Roman"/>
          <w:sz w:val="28"/>
          <w:szCs w:val="28"/>
        </w:rPr>
        <w:t>года</w:t>
      </w:r>
      <w:r w:rsidRPr="00D35D7C">
        <w:rPr>
          <w:rFonts w:ascii="Times New Roman" w:hAnsi="Times New Roman"/>
          <w:sz w:val="28"/>
          <w:szCs w:val="28"/>
        </w:rPr>
        <w:t xml:space="preserve">            № 410 «Об утверждении муниципальной программы Дмитриевского района Курской области «Противодействие злоупотреблению наркотиками в Дмитриевском районе Курской области</w:t>
      </w:r>
      <w:r w:rsidR="004B43A8">
        <w:rPr>
          <w:rFonts w:ascii="Times New Roman" w:hAnsi="Times New Roman"/>
          <w:sz w:val="28"/>
          <w:szCs w:val="28"/>
        </w:rPr>
        <w:t>» на 2019-2021 годы</w:t>
      </w:r>
      <w:r w:rsidRPr="00D35D7C">
        <w:rPr>
          <w:rFonts w:ascii="Times New Roman" w:hAnsi="Times New Roman"/>
          <w:sz w:val="28"/>
          <w:szCs w:val="28"/>
        </w:rPr>
        <w:t>;</w:t>
      </w:r>
    </w:p>
    <w:p w:rsidR="00BB108D" w:rsidRPr="00D35D7C" w:rsidRDefault="00BB108D" w:rsidP="00BB108D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35D7C">
        <w:rPr>
          <w:rFonts w:ascii="Times New Roman" w:hAnsi="Times New Roman"/>
          <w:sz w:val="28"/>
          <w:szCs w:val="28"/>
        </w:rPr>
        <w:tab/>
        <w:t>- постановление Администрации Дмитриевского района Курской области от 03.09.2021 № 352</w:t>
      </w:r>
      <w:proofErr w:type="gramStart"/>
      <w:r w:rsidRPr="00D35D7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35D7C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Дмитриевского района Курской области от 06.11.2018 </w:t>
      </w:r>
      <w:r w:rsidR="000366F0" w:rsidRPr="00D35D7C">
        <w:rPr>
          <w:rFonts w:ascii="Times New Roman" w:hAnsi="Times New Roman"/>
          <w:sz w:val="28"/>
          <w:szCs w:val="28"/>
        </w:rPr>
        <w:t>года</w:t>
      </w:r>
      <w:r w:rsidRPr="00D35D7C">
        <w:rPr>
          <w:rFonts w:ascii="Times New Roman" w:hAnsi="Times New Roman"/>
          <w:sz w:val="28"/>
          <w:szCs w:val="28"/>
        </w:rPr>
        <w:t xml:space="preserve">              № 410 «Об утверждении муниципальной программы Дмитриевского района Курской области «Противодействие злоупотреблению наркотиками в Дмитриевском районе Курской области</w:t>
      </w:r>
      <w:r w:rsidR="004B43A8">
        <w:rPr>
          <w:rFonts w:ascii="Times New Roman" w:hAnsi="Times New Roman"/>
          <w:sz w:val="28"/>
          <w:szCs w:val="28"/>
        </w:rPr>
        <w:t>»</w:t>
      </w:r>
      <w:r w:rsidRPr="00D35D7C">
        <w:rPr>
          <w:rFonts w:ascii="Times New Roman" w:hAnsi="Times New Roman"/>
          <w:sz w:val="28"/>
          <w:szCs w:val="28"/>
        </w:rPr>
        <w:t xml:space="preserve"> </w:t>
      </w:r>
      <w:r w:rsidR="004B43A8">
        <w:rPr>
          <w:rFonts w:ascii="Times New Roman" w:hAnsi="Times New Roman"/>
          <w:sz w:val="28"/>
          <w:szCs w:val="28"/>
        </w:rPr>
        <w:t>на 2019-2023 годы</w:t>
      </w:r>
      <w:r w:rsidRPr="00D35D7C">
        <w:rPr>
          <w:rFonts w:ascii="Times New Roman" w:hAnsi="Times New Roman"/>
          <w:sz w:val="28"/>
          <w:szCs w:val="28"/>
        </w:rPr>
        <w:t>.</w:t>
      </w:r>
    </w:p>
    <w:p w:rsidR="00F21F26" w:rsidRDefault="00BB108D" w:rsidP="00BB108D">
      <w:pPr>
        <w:jc w:val="both"/>
        <w:rPr>
          <w:sz w:val="28"/>
          <w:szCs w:val="28"/>
        </w:rPr>
      </w:pPr>
      <w:r w:rsidRPr="00D35D7C">
        <w:rPr>
          <w:sz w:val="28"/>
          <w:szCs w:val="28"/>
        </w:rPr>
        <w:tab/>
      </w:r>
      <w:r w:rsidR="00F21F26" w:rsidRPr="00D35D7C">
        <w:rPr>
          <w:sz w:val="28"/>
          <w:szCs w:val="28"/>
        </w:rPr>
        <w:t>- постановление Администрации Дмитриевского райо</w:t>
      </w:r>
      <w:r w:rsidR="00F21F26">
        <w:rPr>
          <w:sz w:val="28"/>
          <w:szCs w:val="28"/>
        </w:rPr>
        <w:t>на Курской области от 04.03.2022</w:t>
      </w:r>
      <w:r w:rsidR="00F21F26" w:rsidRPr="00D35D7C">
        <w:rPr>
          <w:sz w:val="28"/>
          <w:szCs w:val="28"/>
        </w:rPr>
        <w:t xml:space="preserve"> № </w:t>
      </w:r>
      <w:r w:rsidR="00F21F26">
        <w:rPr>
          <w:sz w:val="28"/>
          <w:szCs w:val="28"/>
        </w:rPr>
        <w:t>75</w:t>
      </w:r>
      <w:r w:rsidR="00F21F26" w:rsidRPr="00D35D7C">
        <w:rPr>
          <w:sz w:val="28"/>
          <w:szCs w:val="28"/>
        </w:rPr>
        <w:t xml:space="preserve"> «Об утверждении муниципальной программы Дмитриевского района Курской области «Противодействие злоупотреблению наркотиками в Дмитриевск</w:t>
      </w:r>
      <w:r w:rsidR="00F21F26">
        <w:rPr>
          <w:sz w:val="28"/>
          <w:szCs w:val="28"/>
        </w:rPr>
        <w:t>ом районе Курской области» на 2022-2024 годы</w:t>
      </w:r>
      <w:r w:rsidR="00F21F26" w:rsidRPr="00D35D7C">
        <w:rPr>
          <w:sz w:val="28"/>
          <w:szCs w:val="28"/>
        </w:rPr>
        <w:t>.</w:t>
      </w:r>
    </w:p>
    <w:p w:rsidR="00BB108D" w:rsidRPr="00D35D7C" w:rsidRDefault="00F21F26" w:rsidP="00BB1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08D" w:rsidRPr="00D35D7C">
        <w:rPr>
          <w:sz w:val="28"/>
          <w:szCs w:val="28"/>
        </w:rPr>
        <w:t>4. Настоящее постановление вступает в силу со дня его подписания.</w:t>
      </w:r>
    </w:p>
    <w:p w:rsidR="00BB108D" w:rsidRPr="00D35D7C" w:rsidRDefault="00BB108D" w:rsidP="00BB108D">
      <w:pPr>
        <w:jc w:val="both"/>
        <w:rPr>
          <w:sz w:val="28"/>
          <w:szCs w:val="28"/>
        </w:rPr>
      </w:pPr>
    </w:p>
    <w:p w:rsidR="00BB108D" w:rsidRDefault="00BB108D" w:rsidP="00BB108D">
      <w:pPr>
        <w:jc w:val="both"/>
        <w:rPr>
          <w:sz w:val="28"/>
          <w:szCs w:val="28"/>
        </w:rPr>
      </w:pPr>
    </w:p>
    <w:p w:rsidR="00BB108D" w:rsidRDefault="00BB108D" w:rsidP="00BB108D">
      <w:pPr>
        <w:jc w:val="both"/>
        <w:rPr>
          <w:sz w:val="28"/>
          <w:szCs w:val="28"/>
        </w:rPr>
      </w:pPr>
    </w:p>
    <w:p w:rsidR="00BB108D" w:rsidRDefault="00F927BE" w:rsidP="00BB108D">
      <w:pPr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BB108D">
        <w:rPr>
          <w:sz w:val="28"/>
          <w:szCs w:val="28"/>
        </w:rPr>
        <w:t>Гл</w:t>
      </w:r>
      <w:r>
        <w:rPr>
          <w:sz w:val="28"/>
          <w:szCs w:val="28"/>
        </w:rPr>
        <w:t>авы</w:t>
      </w:r>
      <w:r w:rsidR="00BB108D">
        <w:rPr>
          <w:sz w:val="28"/>
          <w:szCs w:val="28"/>
        </w:rPr>
        <w:t xml:space="preserve"> Дмитри</w:t>
      </w:r>
      <w:r w:rsidR="0009725B">
        <w:rPr>
          <w:sz w:val="28"/>
          <w:szCs w:val="28"/>
        </w:rPr>
        <w:t xml:space="preserve">евского района        </w:t>
      </w:r>
      <w:r w:rsidR="00BB108D">
        <w:rPr>
          <w:sz w:val="28"/>
          <w:szCs w:val="28"/>
        </w:rPr>
        <w:t xml:space="preserve">  </w:t>
      </w:r>
      <w:r w:rsidR="0009725B">
        <w:rPr>
          <w:sz w:val="28"/>
          <w:szCs w:val="28"/>
        </w:rPr>
        <w:t xml:space="preserve">            </w:t>
      </w:r>
      <w:r w:rsidR="00572D05">
        <w:rPr>
          <w:sz w:val="28"/>
          <w:szCs w:val="28"/>
        </w:rPr>
        <w:t xml:space="preserve">        </w:t>
      </w:r>
      <w:r w:rsidR="0009725B">
        <w:rPr>
          <w:sz w:val="28"/>
          <w:szCs w:val="28"/>
        </w:rPr>
        <w:t xml:space="preserve">           </w:t>
      </w:r>
      <w:r w:rsidR="00BB10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BB108D">
        <w:rPr>
          <w:sz w:val="28"/>
          <w:szCs w:val="28"/>
        </w:rPr>
        <w:t xml:space="preserve">  </w:t>
      </w:r>
      <w:r w:rsidR="00C026F1">
        <w:rPr>
          <w:sz w:val="28"/>
          <w:szCs w:val="28"/>
        </w:rPr>
        <w:t>А.Е.Ч</w:t>
      </w:r>
      <w:r>
        <w:rPr>
          <w:sz w:val="28"/>
          <w:szCs w:val="28"/>
        </w:rPr>
        <w:t>умак</w:t>
      </w:r>
    </w:p>
    <w:p w:rsidR="00BB108D" w:rsidRDefault="00BB108D" w:rsidP="00BB108D">
      <w:pPr>
        <w:rPr>
          <w:sz w:val="28"/>
          <w:szCs w:val="28"/>
        </w:rPr>
      </w:pPr>
    </w:p>
    <w:p w:rsidR="00BB108D" w:rsidRDefault="00BB108D" w:rsidP="00BB108D">
      <w:pPr>
        <w:rPr>
          <w:sz w:val="28"/>
          <w:szCs w:val="28"/>
        </w:rPr>
      </w:pPr>
    </w:p>
    <w:p w:rsidR="00393C58" w:rsidRDefault="00393C58" w:rsidP="00BB108D">
      <w:pPr>
        <w:rPr>
          <w:sz w:val="28"/>
          <w:szCs w:val="28"/>
        </w:rPr>
      </w:pPr>
    </w:p>
    <w:p w:rsidR="00BB108D" w:rsidRDefault="00BB108D" w:rsidP="00BB108D">
      <w:r>
        <w:t>Исполнитель:</w:t>
      </w:r>
    </w:p>
    <w:p w:rsidR="00BB108D" w:rsidRDefault="0009725B" w:rsidP="00BB108D">
      <w:pPr>
        <w:rPr>
          <w:sz w:val="28"/>
          <w:szCs w:val="28"/>
        </w:rPr>
      </w:pPr>
      <w:r>
        <w:t>В.И.Ашуркова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11E4E" w:rsidRDefault="00811E4E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>
        <w:rPr>
          <w:sz w:val="28"/>
          <w:szCs w:val="28"/>
        </w:rPr>
        <w:t>УТВЕРЖДЕНА</w:t>
      </w:r>
    </w:p>
    <w:p w:rsidR="00BB108D" w:rsidRDefault="00BB108D" w:rsidP="00BB108D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B108D" w:rsidRDefault="00BB108D" w:rsidP="00BB108D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Дмитриевского района</w:t>
      </w:r>
    </w:p>
    <w:p w:rsidR="00BB108D" w:rsidRDefault="00BB108D" w:rsidP="00BB108D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Курской области</w:t>
      </w:r>
    </w:p>
    <w:p w:rsidR="00BB108D" w:rsidRPr="00B547DB" w:rsidRDefault="00BB108D" w:rsidP="00BB108D">
      <w:pPr>
        <w:ind w:left="450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от __</w:t>
      </w:r>
      <w:r w:rsidR="00B547DB" w:rsidRPr="00B547DB">
        <w:rPr>
          <w:sz w:val="28"/>
          <w:szCs w:val="28"/>
          <w:u w:val="single"/>
        </w:rPr>
        <w:t>28.02.2025</w:t>
      </w:r>
      <w:r>
        <w:rPr>
          <w:sz w:val="28"/>
          <w:szCs w:val="28"/>
        </w:rPr>
        <w:t xml:space="preserve">______ № </w:t>
      </w:r>
      <w:r w:rsidR="00B547DB">
        <w:rPr>
          <w:sz w:val="28"/>
          <w:szCs w:val="28"/>
        </w:rPr>
        <w:t xml:space="preserve">  </w:t>
      </w:r>
      <w:r w:rsidR="00B547DB" w:rsidRPr="00B547DB">
        <w:rPr>
          <w:sz w:val="28"/>
          <w:szCs w:val="28"/>
          <w:u w:val="single"/>
        </w:rPr>
        <w:t>88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Муниципальная программа </w:t>
      </w:r>
    </w:p>
    <w:p w:rsidR="00BB108D" w:rsidRDefault="00BB108D" w:rsidP="00BB108D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«Противодействие злоупотреблению наркотиками</w:t>
      </w:r>
    </w:p>
    <w:p w:rsidR="00BB108D" w:rsidRDefault="00BB108D" w:rsidP="00BB108D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Дмитриевском районе</w:t>
      </w:r>
      <w:r w:rsidR="008950B5">
        <w:rPr>
          <w:rFonts w:eastAsia="Arial Unicode MS"/>
          <w:b/>
          <w:sz w:val="28"/>
          <w:szCs w:val="28"/>
        </w:rPr>
        <w:t xml:space="preserve"> Курской области» на 2025- 2027</w:t>
      </w:r>
      <w:r>
        <w:rPr>
          <w:rFonts w:eastAsia="Arial Unicode MS"/>
          <w:b/>
          <w:sz w:val="28"/>
          <w:szCs w:val="28"/>
        </w:rPr>
        <w:t xml:space="preserve"> годы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F6DE4" w:rsidRDefault="002F6DE4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A86214" w:rsidRDefault="00A86214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ПАСПОРТ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</w:p>
    <w:p w:rsidR="00BB108D" w:rsidRDefault="00BB108D" w:rsidP="00BB108D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«Противодействие злоупотреблению наркотиками</w:t>
      </w:r>
    </w:p>
    <w:p w:rsidR="00BB108D" w:rsidRDefault="00BB108D" w:rsidP="00BB108D">
      <w:pPr>
        <w:jc w:val="center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в Дмитриевском районе</w:t>
      </w:r>
      <w:r w:rsidR="008950B5">
        <w:rPr>
          <w:rFonts w:eastAsia="Arial Unicode MS"/>
          <w:sz w:val="28"/>
          <w:szCs w:val="28"/>
        </w:rPr>
        <w:t xml:space="preserve"> Курской области» на 2025 - 2027</w:t>
      </w:r>
      <w:r>
        <w:rPr>
          <w:rFonts w:eastAsia="Arial Unicode MS"/>
          <w:sz w:val="28"/>
          <w:szCs w:val="28"/>
        </w:rPr>
        <w:t xml:space="preserve"> годы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B108D" w:rsidRDefault="00BB108D" w:rsidP="00BB108D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180" w:type="dxa"/>
        <w:tblLook w:val="01E0"/>
      </w:tblPr>
      <w:tblGrid>
        <w:gridCol w:w="2808"/>
        <w:gridCol w:w="6372"/>
      </w:tblGrid>
      <w:tr w:rsidR="00BB108D" w:rsidTr="00BB108D">
        <w:tc>
          <w:tcPr>
            <w:tcW w:w="2808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BB108D" w:rsidRDefault="00BB10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rFonts w:eastAsia="Arial Unicode MS"/>
                <w:sz w:val="28"/>
                <w:szCs w:val="28"/>
              </w:rPr>
              <w:t xml:space="preserve">Противодействие злоупотреблению наркотиками </w:t>
            </w:r>
            <w:r>
              <w:rPr>
                <w:color w:val="000000"/>
                <w:sz w:val="28"/>
                <w:szCs w:val="28"/>
              </w:rPr>
              <w:t>в Дмитриевском районе</w:t>
            </w:r>
            <w:r>
              <w:rPr>
                <w:rFonts w:eastAsia="Arial Unicode MS"/>
                <w:sz w:val="28"/>
                <w:szCs w:val="28"/>
              </w:rPr>
              <w:t xml:space="preserve"> Курской об</w:t>
            </w:r>
            <w:r w:rsidR="008950B5">
              <w:rPr>
                <w:rFonts w:eastAsia="Arial Unicode MS"/>
                <w:sz w:val="28"/>
                <w:szCs w:val="28"/>
              </w:rPr>
              <w:t>ласти» на 2025 - 2027</w:t>
            </w:r>
            <w:r>
              <w:rPr>
                <w:rFonts w:eastAsia="Arial Unicode MS"/>
                <w:sz w:val="28"/>
                <w:szCs w:val="28"/>
              </w:rPr>
              <w:t xml:space="preserve"> годы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Cell"/>
              <w:jc w:val="both"/>
              <w:rPr>
                <w:color w:val="000000"/>
              </w:rPr>
            </w:pPr>
          </w:p>
        </w:tc>
        <w:tc>
          <w:tcPr>
            <w:tcW w:w="6372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Дмитриевского района</w:t>
            </w:r>
          </w:p>
        </w:tc>
      </w:tr>
      <w:tr w:rsidR="00BB108D" w:rsidTr="00BB108D">
        <w:tc>
          <w:tcPr>
            <w:tcW w:w="2808" w:type="dxa"/>
            <w:hideMark/>
          </w:tcPr>
          <w:p w:rsidR="00BB108D" w:rsidRDefault="00BB108D">
            <w:pPr>
              <w:pStyle w:val="ConsPlusCell"/>
            </w:pPr>
            <w:r>
              <w:t>Основные</w:t>
            </w:r>
          </w:p>
          <w:p w:rsidR="00BB108D" w:rsidRDefault="00BB108D">
            <w:pPr>
              <w:pStyle w:val="ConsPlusCell"/>
            </w:pPr>
            <w:r>
              <w:t>разработчики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t xml:space="preserve">   </w:t>
            </w:r>
          </w:p>
        </w:tc>
        <w:tc>
          <w:tcPr>
            <w:tcW w:w="6372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культуры, молодежной политики, физкультуры и спорта Администрации Дмитриевского района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 – 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(Исполнитель-координатор)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культуры, молодежной политики, физкультуры и спорта Администрации Дмитриевского района</w:t>
            </w:r>
          </w:p>
        </w:tc>
      </w:tr>
      <w:tr w:rsidR="00BB108D" w:rsidTr="00BB108D">
        <w:tc>
          <w:tcPr>
            <w:tcW w:w="2808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культуры, молодежной политики, физкультуры и спорта Администрации Дмитриевского района</w:t>
            </w: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  <w:hideMark/>
          </w:tcPr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Отдел по вопросам культуры, молодежной политики, физкультуры и спорта Администрации Дмитриевского района;</w:t>
            </w:r>
          </w:p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образования, опеки и попечительства Администрации Дмитриевского района</w:t>
            </w: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BB108D" w:rsidRDefault="00BB108D" w:rsidP="00243B99">
            <w:pPr>
              <w:numPr>
                <w:ilvl w:val="0"/>
                <w:numId w:val="1"/>
              </w:numPr>
              <w:jc w:val="both"/>
              <w:rPr>
                <w:rFonts w:eastAsia="Arial Unicode MS"/>
                <w:sz w:val="28"/>
                <w:szCs w:val="28"/>
              </w:rPr>
            </w:pPr>
            <w:bookmarkStart w:id="0" w:name="OLE_LINK5"/>
            <w:bookmarkStart w:id="1" w:name="OLE_LINK6"/>
            <w:r>
              <w:rPr>
                <w:rFonts w:cs="Tahoma"/>
                <w:sz w:val="28"/>
                <w:szCs w:val="28"/>
              </w:rPr>
              <w:t>«Профилактика наркомании</w:t>
            </w:r>
            <w:r>
              <w:rPr>
                <w:color w:val="000000"/>
                <w:sz w:val="28"/>
                <w:szCs w:val="28"/>
              </w:rPr>
              <w:t xml:space="preserve"> в Дмитриевском районе</w:t>
            </w:r>
            <w:r w:rsidR="008950B5">
              <w:rPr>
                <w:rFonts w:eastAsia="Arial Unicode MS"/>
                <w:sz w:val="28"/>
                <w:szCs w:val="28"/>
              </w:rPr>
              <w:t xml:space="preserve"> Курской области» на 2025 - 2027</w:t>
            </w:r>
            <w:r>
              <w:rPr>
                <w:rFonts w:eastAsia="Arial Unicode MS"/>
                <w:sz w:val="28"/>
                <w:szCs w:val="28"/>
              </w:rPr>
              <w:t xml:space="preserve"> годы</w:t>
            </w:r>
          </w:p>
          <w:p w:rsidR="00BB108D" w:rsidRDefault="00BB108D" w:rsidP="00243B99">
            <w:pPr>
              <w:numPr>
                <w:ilvl w:val="0"/>
                <w:numId w:val="1"/>
              </w:num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«Медико-социальная реабилитация больных наркоманией в Дмитриевском</w:t>
            </w:r>
            <w:r w:rsidR="008950B5">
              <w:rPr>
                <w:rFonts w:cs="Tahoma"/>
                <w:sz w:val="28"/>
                <w:szCs w:val="28"/>
              </w:rPr>
              <w:t xml:space="preserve"> районе Курской области» на 2025 – 2027</w:t>
            </w:r>
            <w:r>
              <w:rPr>
                <w:rFonts w:cs="Tahoma"/>
                <w:sz w:val="28"/>
                <w:szCs w:val="28"/>
              </w:rPr>
              <w:t xml:space="preserve"> годы</w:t>
            </w:r>
          </w:p>
          <w:bookmarkEnd w:id="0"/>
          <w:bookmarkEnd w:id="1"/>
          <w:p w:rsidR="00BB108D" w:rsidRDefault="00BB108D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</w:t>
            </w:r>
          </w:p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знаний в районе о вреде наркотиков; направление больных наркоманией (в том числе лиц, осужденных без лишения свободы) на медико-социальную реабилитацию в медицинские учреждения Курской области.</w:t>
            </w: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Цели и задачи 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BB108D" w:rsidRDefault="00BB108D">
            <w:pPr>
              <w:tabs>
                <w:tab w:val="left" w:pos="567"/>
              </w:tabs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уровня потребления населением наркотических средств </w:t>
            </w:r>
            <w:r>
              <w:rPr>
                <w:rFonts w:cs="Tahoma"/>
                <w:sz w:val="28"/>
                <w:szCs w:val="28"/>
              </w:rPr>
              <w:t xml:space="preserve">и невозможности вовлечения молодежи в </w:t>
            </w:r>
            <w:proofErr w:type="spellStart"/>
            <w:r>
              <w:rPr>
                <w:rFonts w:cs="Tahoma"/>
                <w:sz w:val="28"/>
                <w:szCs w:val="28"/>
              </w:rPr>
              <w:t>наркогенную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среду;</w:t>
            </w:r>
          </w:p>
          <w:p w:rsidR="00BB108D" w:rsidRDefault="00BB108D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комплексной системы мер по профилактике потребления наркотиков;</w:t>
            </w:r>
          </w:p>
          <w:p w:rsidR="00BB108D" w:rsidRDefault="00BB108D">
            <w:pPr>
              <w:tabs>
                <w:tab w:val="left" w:pos="567"/>
              </w:tabs>
              <w:jc w:val="both"/>
            </w:pPr>
            <w:r>
              <w:rPr>
                <w:rFonts w:cs="Tahoma"/>
                <w:sz w:val="28"/>
                <w:szCs w:val="28"/>
              </w:rPr>
              <w:t>- создание условий для приостановления роста злоупотребления наркотиками</w:t>
            </w:r>
          </w:p>
        </w:tc>
      </w:tr>
      <w:tr w:rsidR="00BB108D" w:rsidTr="00BB108D">
        <w:trPr>
          <w:trHeight w:val="1351"/>
        </w:trPr>
        <w:tc>
          <w:tcPr>
            <w:tcW w:w="2808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Целевые индикаторы и показатели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  <w:hideMark/>
          </w:tcPr>
          <w:p w:rsidR="00BB108D" w:rsidRDefault="00BB108D">
            <w:pPr>
              <w:pStyle w:val="a4"/>
              <w:tabs>
                <w:tab w:val="left" w:pos="284"/>
                <w:tab w:val="left" w:pos="2100"/>
              </w:tabs>
              <w:spacing w:after="0"/>
              <w:ind w:left="0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- доля детей и молодежи, вовлеченных в профилактические мероприятия, от общего числа детей и молодежи Дмитриевского района Курской области; удельный вес наркологических больных, включенных в реабилитационные программы; удельный вес наркологических больных, закончивших реабилитационные программы.</w:t>
            </w:r>
          </w:p>
        </w:tc>
      </w:tr>
      <w:tr w:rsidR="00BB108D" w:rsidTr="00BB108D">
        <w:trPr>
          <w:trHeight w:val="80"/>
        </w:trPr>
        <w:tc>
          <w:tcPr>
            <w:tcW w:w="2808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сроки 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BB108D" w:rsidRDefault="008950B5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2025- 2027</w:t>
            </w:r>
            <w:r w:rsidR="00BB108D">
              <w:rPr>
                <w:color w:val="000000"/>
                <w:sz w:val="28"/>
                <w:szCs w:val="28"/>
              </w:rPr>
              <w:t xml:space="preserve"> годы без деления на этапы</w:t>
            </w:r>
          </w:p>
          <w:p w:rsidR="00BB108D" w:rsidRDefault="00BB108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BB108D" w:rsidRDefault="00BB108D">
            <w:pPr>
              <w:widowControl w:val="0"/>
              <w:tabs>
                <w:tab w:val="left" w:pos="567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BB108D" w:rsidRDefault="00BB108D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муниципальной программы за счет средств муниципального бюджета Дмитриевского района Курской области, составит: 126,00 тыс. рублей, в том числе по годам: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год – 42,00 тыс. рублей;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 42,00 тыс. рублей;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  42,00 тыс. рублей.</w:t>
            </w:r>
          </w:p>
          <w:p w:rsidR="00BB108D" w:rsidRDefault="00BB108D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:rsidR="00BB108D" w:rsidRDefault="00BB108D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объем финансирования по подпрограмме 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«Профилактика наркомании в Дмитриевском</w:t>
            </w:r>
            <w:r w:rsidR="00ED618B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районе Курской области» на 2025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-202</w:t>
            </w:r>
            <w:r w:rsidR="00ED618B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составит         6,0 тыс. рублей, в том числе по годам: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2025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год – 2,00 тыс. рублей;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2026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 2,00 тыс. рублей;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2027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 2,00 тыс. рублей.</w:t>
            </w:r>
          </w:p>
          <w:p w:rsidR="00BB108D" w:rsidRDefault="00BB108D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объём финансирования по подпрограмме </w:t>
            </w:r>
            <w:r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«Медико-социальная реабилитация больных наркоманией в Дмитриевском </w:t>
            </w:r>
            <w:r w:rsidR="00ED618B">
              <w:rPr>
                <w:rFonts w:ascii="Times New Roman" w:eastAsia="Times New Roman" w:hAnsi="Times New Roman" w:cs="Tahoma"/>
                <w:sz w:val="28"/>
                <w:szCs w:val="28"/>
              </w:rPr>
              <w:t>районе Курской области» на  2025 – 2027</w:t>
            </w:r>
            <w:r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годы из внебюджетных источников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составит 120,00 тыс. рублей, в том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числе по годам: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2025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год – 40,00 тыс. рублей;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2026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 40,00 тыс. рублей;</w:t>
            </w:r>
          </w:p>
          <w:p w:rsidR="00BB108D" w:rsidRDefault="00ED618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2027</w:t>
            </w:r>
            <w:r w:rsidR="00BB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 40,00 тыс. рублей.</w:t>
            </w:r>
          </w:p>
          <w:p w:rsidR="00BB108D" w:rsidRDefault="00BB108D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108D" w:rsidRDefault="00BB108D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Cell"/>
            </w:pPr>
            <w:r>
              <w:lastRenderedPageBreak/>
              <w:t>Система организации контроля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исполнением 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BB108D" w:rsidRDefault="00BB108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Дмитриевского района</w:t>
            </w:r>
          </w:p>
        </w:tc>
      </w:tr>
      <w:tr w:rsidR="00BB108D" w:rsidTr="00BB108D">
        <w:tc>
          <w:tcPr>
            <w:tcW w:w="2808" w:type="dxa"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реализации программы будет: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детей и молодежи, вовлеченных в профилактические мероприятия, от общего числа детей и молодежи Дмитриевского район</w:t>
            </w:r>
            <w:r w:rsidR="00C52392">
              <w:rPr>
                <w:rFonts w:ascii="Times New Roman" w:hAnsi="Times New Roman"/>
                <w:sz w:val="28"/>
                <w:szCs w:val="28"/>
              </w:rPr>
              <w:t>а Курской области от 55 % в 2025 году до 70 % в 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 повышение эффективности выявления потребителей наркотиков, совершенствование раннего выявления и обследования подростков-потребителей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веществ.</w:t>
            </w:r>
          </w:p>
        </w:tc>
      </w:tr>
    </w:tbl>
    <w:p w:rsidR="00BB108D" w:rsidRDefault="00BB108D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5FCE" w:rsidRDefault="00AC5FCE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B108D" w:rsidRDefault="00BB108D" w:rsidP="00BB108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проблемы, на решение которой направлена</w:t>
      </w:r>
    </w:p>
    <w:p w:rsidR="00BB108D" w:rsidRDefault="00BB108D" w:rsidP="00BB108D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B108D" w:rsidRDefault="00BB108D" w:rsidP="00BB108D">
      <w:pPr>
        <w:autoSpaceDE w:val="0"/>
        <w:autoSpaceDN w:val="0"/>
        <w:adjustRightInd w:val="0"/>
        <w:ind w:left="1080"/>
        <w:jc w:val="center"/>
        <w:rPr>
          <w:rFonts w:ascii="Courier New CYR" w:hAnsi="Courier New CYR" w:cs="Courier New CYR"/>
          <w:sz w:val="28"/>
          <w:szCs w:val="28"/>
        </w:rPr>
      </w:pP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Наркомания, как социально и криминально опасное явление, присутствовала в жизни общества на всех стадиях его развития.   </w:t>
      </w:r>
      <w:proofErr w:type="gramStart"/>
      <w:r>
        <w:rPr>
          <w:sz w:val="28"/>
          <w:szCs w:val="28"/>
        </w:rPr>
        <w:t xml:space="preserve">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rPr>
          <w:sz w:val="28"/>
          <w:szCs w:val="28"/>
        </w:rPr>
        <w:t>наркоугрозу</w:t>
      </w:r>
      <w:proofErr w:type="spellEnd"/>
      <w:r>
        <w:rPr>
          <w:sz w:val="28"/>
          <w:szCs w:val="28"/>
        </w:rPr>
        <w:t xml:space="preserve">, которая   привела к необратимой деградации и гибели огромного числа людей, выступая катализатором общего роста преступности, теневой экономики и коррупции. </w:t>
      </w:r>
      <w:proofErr w:type="gramEnd"/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сохранения ее человеческого потенциала.</w:t>
      </w:r>
    </w:p>
    <w:p w:rsidR="00BB108D" w:rsidRDefault="00BB108D" w:rsidP="00BB108D">
      <w:pPr>
        <w:tabs>
          <w:tab w:val="left" w:pos="709"/>
        </w:tabs>
        <w:jc w:val="both"/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ab/>
        <w:t>Отсутствие целостной, научно обоснованной системы противодействия злоупотреблению наркотиками и их незаконному обороту не позволяет в полном объеме противостоять этим негативным явлениям.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Показатель распространенности потребления наркотиков с вредными последствиями   требует дальнейшего развития системы учреждений, участвующих в профилактике</w:t>
      </w:r>
      <w:r>
        <w:rPr>
          <w:rFonts w:cs="Tahoma"/>
          <w:sz w:val="28"/>
          <w:szCs w:val="28"/>
        </w:rPr>
        <w:t xml:space="preserve"> распространения наркомании и связанных с ней правонарушений</w:t>
      </w:r>
      <w:r>
        <w:rPr>
          <w:sz w:val="28"/>
          <w:szCs w:val="28"/>
        </w:rPr>
        <w:t>.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своим географическим особенностям Дмитриевский район благоприятен для выращивания конопли, сырье которого использовалось в производстве пеньки на Дмитриевском пенькозаводе, но при этом посевов дикорастущей конопли выявлено не было. 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регулярно проводится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пропаганда через публикации   в районной газете «Дмитриевский вестник», профилактические беседы со школьниками и сельским населением о необходимости выявления и уничтожения посевов мака.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долгосрочной целевой Программы позволяет   расширить формы и методы ведения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работы среди подростков и молодежи. В результате проводимой работы на учете в комиссии по делам несовершеннолетних и защите их прав Дмитриевского района, а также врача-нарколога нет несовершеннолетних, употребляющих наркотические или психотропные средства.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Основные цели и задачи Программы, сроки и этапы реализации,</w:t>
      </w: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и показатели, характеризующие</w:t>
      </w: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 реализации Программы</w:t>
      </w:r>
    </w:p>
    <w:p w:rsidR="00BB108D" w:rsidRDefault="00BB108D" w:rsidP="00BB108D">
      <w:pPr>
        <w:pStyle w:val="ListParagraph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108D" w:rsidRDefault="00BB108D" w:rsidP="00BB108D">
      <w:pPr>
        <w:pStyle w:val="a4"/>
        <w:spacing w:after="0"/>
        <w:ind w:left="0" w:firstLine="720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Основной целью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муниципальной программы «Противодействие злоупотреблению наркотиками в  Дмитриевском районе Курской области» </w:t>
      </w:r>
      <w:r w:rsidR="0097186D">
        <w:rPr>
          <w:rFonts w:ascii="Times New Roman" w:eastAsia="Times New Roman" w:hAnsi="Times New Roman" w:cs="Tahoma"/>
          <w:sz w:val="28"/>
          <w:szCs w:val="28"/>
          <w:lang w:eastAsia="ar-SA"/>
        </w:rPr>
        <w:t>на 2025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- 202</w:t>
      </w:r>
      <w:r w:rsidR="0097186D">
        <w:rPr>
          <w:rFonts w:ascii="Times New Roman" w:eastAsia="Times New Roman" w:hAnsi="Times New Roman" w:cs="Tahoma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годы является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уровня потребления населением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наркотических средств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и невозможности вовлечения молодежи в </w:t>
      </w:r>
      <w:proofErr w:type="spellStart"/>
      <w:r>
        <w:rPr>
          <w:rFonts w:ascii="Times New Roman" w:eastAsia="Times New Roman" w:hAnsi="Times New Roman" w:cs="Tahoma"/>
          <w:sz w:val="28"/>
          <w:szCs w:val="28"/>
          <w:lang w:eastAsia="ar-SA"/>
        </w:rPr>
        <w:t>наркогенную</w:t>
      </w:r>
      <w:proofErr w:type="spellEnd"/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среду.</w:t>
      </w:r>
    </w:p>
    <w:p w:rsidR="00BB108D" w:rsidRDefault="00BB108D" w:rsidP="00BB108D">
      <w:pPr>
        <w:pStyle w:val="a4"/>
        <w:spacing w:after="0"/>
        <w:ind w:left="0" w:firstLine="720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Основные задачи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муниципальной программы «Противодействие злоупотреблению наркотиками в  Дмитриевском</w:t>
      </w:r>
      <w:r w:rsidR="0097186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районе Курской области» на 2025 - 2027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годы:</w:t>
      </w:r>
    </w:p>
    <w:p w:rsidR="00BB108D" w:rsidRDefault="00BB108D" w:rsidP="00BB108D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комплексной системы мер по профилактике потребления наркотиков;</w:t>
      </w:r>
    </w:p>
    <w:p w:rsidR="00BB108D" w:rsidRDefault="00BB108D" w:rsidP="00BB108D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приостановления роста злоупотребления наркотиками среди детей и молодежи Дмитриевского района.</w:t>
      </w:r>
    </w:p>
    <w:p w:rsidR="00BB108D" w:rsidRDefault="00BB108D" w:rsidP="00BB108D">
      <w:pPr>
        <w:tabs>
          <w:tab w:val="left" w:pos="284"/>
          <w:tab w:val="left" w:pos="426"/>
          <w:tab w:val="left" w:pos="567"/>
          <w:tab w:val="left" w:pos="425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«Противодействие злоупотреблению наркотиками в Дмитриевско</w:t>
      </w:r>
      <w:r w:rsidR="0097186D">
        <w:rPr>
          <w:sz w:val="28"/>
          <w:szCs w:val="28"/>
        </w:rPr>
        <w:t>м районе Курской области на 2025-2027</w:t>
      </w:r>
      <w:r>
        <w:rPr>
          <w:sz w:val="28"/>
          <w:szCs w:val="28"/>
        </w:rPr>
        <w:t xml:space="preserve"> годы будет осуще</w:t>
      </w:r>
      <w:r w:rsidR="0097186D">
        <w:rPr>
          <w:sz w:val="28"/>
          <w:szCs w:val="28"/>
        </w:rPr>
        <w:t>ствляться в один этап с 2025 по 2027</w:t>
      </w:r>
      <w:r>
        <w:rPr>
          <w:sz w:val="28"/>
          <w:szCs w:val="28"/>
        </w:rPr>
        <w:t xml:space="preserve"> годы.</w:t>
      </w:r>
    </w:p>
    <w:p w:rsidR="00BB108D" w:rsidRDefault="00BB108D" w:rsidP="00BB108D">
      <w:pPr>
        <w:ind w:firstLine="720"/>
        <w:jc w:val="both"/>
        <w:rPr>
          <w:b/>
          <w:i/>
          <w:sz w:val="28"/>
          <w:szCs w:val="28"/>
        </w:rPr>
      </w:pPr>
      <w:r>
        <w:rPr>
          <w:rStyle w:val="a5"/>
          <w:b w:val="0"/>
          <w:szCs w:val="28"/>
        </w:rPr>
        <w:t>Реализация программы «Противодействие злоупотреблению наркотиками в Дмитриевском</w:t>
      </w:r>
      <w:r w:rsidR="0097186D">
        <w:rPr>
          <w:rStyle w:val="a5"/>
          <w:b w:val="0"/>
          <w:szCs w:val="28"/>
        </w:rPr>
        <w:t xml:space="preserve"> районе Курской области» на 2025-2027</w:t>
      </w:r>
      <w:r>
        <w:rPr>
          <w:rStyle w:val="a5"/>
          <w:b w:val="0"/>
          <w:szCs w:val="28"/>
        </w:rPr>
        <w:t xml:space="preserve"> годы должна привести к следующим ожидаемым результатам:</w:t>
      </w:r>
      <w:r>
        <w:rPr>
          <w:b/>
          <w:sz w:val="28"/>
          <w:szCs w:val="28"/>
        </w:rPr>
        <w:t xml:space="preserve"> </w:t>
      </w:r>
    </w:p>
    <w:p w:rsidR="00BB108D" w:rsidRDefault="00BB108D" w:rsidP="00BB10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количества подростков, проживающих на территории Дмитриевского района Курской области, вовлеченных в профилактические мероприятия; </w:t>
      </w:r>
    </w:p>
    <w:p w:rsidR="00BB108D" w:rsidRDefault="00BB108D" w:rsidP="00BB108D">
      <w:pPr>
        <w:tabs>
          <w:tab w:val="left" w:pos="7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педагогов навыков профилактической работы;</w:t>
      </w:r>
    </w:p>
    <w:p w:rsidR="00BB108D" w:rsidRDefault="00BB108D" w:rsidP="00BB108D">
      <w:pPr>
        <w:tabs>
          <w:tab w:val="left" w:pos="7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просвещение и приобщение родителей к решению проблемы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профилактики;</w:t>
      </w:r>
    </w:p>
    <w:p w:rsidR="00BB108D" w:rsidRDefault="00BB108D" w:rsidP="00BB108D">
      <w:pPr>
        <w:tabs>
          <w:tab w:val="left" w:pos="7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обществе негативного отношения к потреблению наркотиков и развитие волонтерского движения;</w:t>
      </w:r>
    </w:p>
    <w:p w:rsidR="00BB108D" w:rsidRDefault="00BB108D" w:rsidP="00BB108D">
      <w:pPr>
        <w:tabs>
          <w:tab w:val="left" w:pos="7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инновационных методов профилактики употребления наркотиков.</w:t>
      </w:r>
    </w:p>
    <w:p w:rsidR="00BB108D" w:rsidRDefault="00BB108D" w:rsidP="00BB108D">
      <w:pPr>
        <w:tabs>
          <w:tab w:val="left" w:pos="7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ожидается достижение следующего показателя (индикатора):</w:t>
      </w:r>
    </w:p>
    <w:p w:rsidR="00BB108D" w:rsidRDefault="00BB108D" w:rsidP="00BB108D">
      <w:pPr>
        <w:pStyle w:val="a4"/>
        <w:tabs>
          <w:tab w:val="left" w:pos="284"/>
          <w:tab w:val="left" w:pos="210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- увеличение доли детей и молодежи, вовлеченных  в профилактические мероприятия, от общего числа детей и молодежи  Дмитриевского района </w:t>
      </w:r>
      <w:r w:rsidR="001142DF">
        <w:rPr>
          <w:rFonts w:ascii="Times New Roman" w:eastAsia="Times New Roman" w:hAnsi="Times New Roman" w:cs="Tahoma"/>
          <w:sz w:val="28"/>
          <w:szCs w:val="28"/>
          <w:lang w:eastAsia="ar-SA"/>
        </w:rPr>
        <w:t>Курской области от 55 %   в 2025 году  до 70 % в 2027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году.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B108D" w:rsidRDefault="00BB108D" w:rsidP="00BB1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proofErr w:type="gramEnd"/>
      <w:r>
        <w:rPr>
          <w:b/>
          <w:sz w:val="28"/>
          <w:szCs w:val="28"/>
        </w:rPr>
        <w:t>П. Перечень программных мероприятий, сроки их реализации</w:t>
      </w: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объемы финансирования</w:t>
      </w: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структуру муниципальной программы включены две  подпрограммы:   </w:t>
      </w:r>
      <w:r>
        <w:rPr>
          <w:rFonts w:ascii="Times New Roman" w:eastAsia="Times New Roman" w:hAnsi="Times New Roman" w:cs="Tahoma"/>
          <w:sz w:val="28"/>
          <w:szCs w:val="28"/>
        </w:rPr>
        <w:t xml:space="preserve">«Профилактика наркомании в  Дмитриевском  </w:t>
      </w:r>
      <w:r w:rsidR="001142DF">
        <w:rPr>
          <w:rFonts w:ascii="Times New Roman" w:eastAsia="Times New Roman" w:hAnsi="Times New Roman" w:cs="Tahoma"/>
          <w:sz w:val="28"/>
          <w:szCs w:val="28"/>
        </w:rPr>
        <w:t>районе Курской области» на  2025-2027</w:t>
      </w:r>
      <w:r>
        <w:rPr>
          <w:rFonts w:ascii="Times New Roman" w:eastAsia="Times New Roman" w:hAnsi="Times New Roman" w:cs="Tahoma"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</w:rPr>
        <w:t>; «</w:t>
      </w:r>
      <w:r>
        <w:rPr>
          <w:rFonts w:ascii="Times New Roman" w:eastAsia="Times New Roman" w:hAnsi="Times New Roman" w:cs="Tahoma"/>
          <w:sz w:val="28"/>
          <w:szCs w:val="28"/>
        </w:rPr>
        <w:t>Медико-социальная реабилитация больных наркоманией в Дмитриевском</w:t>
      </w:r>
      <w:r w:rsidR="001142DF">
        <w:rPr>
          <w:rFonts w:ascii="Times New Roman" w:eastAsia="Times New Roman" w:hAnsi="Times New Roman" w:cs="Tahoma"/>
          <w:sz w:val="28"/>
          <w:szCs w:val="28"/>
        </w:rPr>
        <w:t xml:space="preserve"> районе Курской области» на 2025</w:t>
      </w:r>
      <w:r>
        <w:rPr>
          <w:rFonts w:ascii="Times New Roman" w:eastAsia="Times New Roman" w:hAnsi="Times New Roman" w:cs="Tahoma"/>
          <w:sz w:val="28"/>
          <w:szCs w:val="28"/>
        </w:rPr>
        <w:t xml:space="preserve"> – 202</w:t>
      </w:r>
      <w:r w:rsidR="001142DF">
        <w:rPr>
          <w:rFonts w:ascii="Times New Roman" w:eastAsia="Times New Roman" w:hAnsi="Times New Roman" w:cs="Tahoma"/>
          <w:sz w:val="28"/>
          <w:szCs w:val="28"/>
        </w:rPr>
        <w:t>7</w:t>
      </w:r>
      <w:r>
        <w:rPr>
          <w:rFonts w:ascii="Times New Roman" w:eastAsia="Times New Roman" w:hAnsi="Times New Roman" w:cs="Tahoma"/>
          <w:sz w:val="28"/>
          <w:szCs w:val="28"/>
        </w:rPr>
        <w:t xml:space="preserve"> годы.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Основная цель подпрограммы -  </w:t>
      </w:r>
      <w:r>
        <w:rPr>
          <w:rFonts w:ascii="Times New Roman" w:eastAsia="Times New Roman" w:hAnsi="Times New Roman"/>
          <w:sz w:val="28"/>
          <w:szCs w:val="28"/>
        </w:rPr>
        <w:t xml:space="preserve">формирование у подростков и молодежи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мировоззрения, установки на ведение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здорового образа жизни и улучшение духовно-нравственной культуры в обществе.</w:t>
      </w:r>
    </w:p>
    <w:p w:rsidR="00BB108D" w:rsidRDefault="00BB108D" w:rsidP="00BB108D">
      <w:pPr>
        <w:pStyle w:val="a4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Для достижения цели будут выполнены  основные задачи: привле</w:t>
      </w:r>
      <w:r>
        <w:rPr>
          <w:rFonts w:ascii="Times New Roman" w:eastAsia="Times New Roman" w:hAnsi="Times New Roman" w:cs="Tahoma"/>
          <w:sz w:val="28"/>
          <w:szCs w:val="28"/>
        </w:rPr>
        <w:t>чение   молодежи к активной пропаганде здорового образа жизни среди сверстников, развитие личностного потенциала молодого человека и внедрение новых эффективных форм работы, предлагающих альтернативу для приложения энергии молодежи, развития природного стремления к успеху.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Цели и задачи подпрограммы реализуются в рамках  мероприятий.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</w:t>
      </w:r>
      <w:hyperlink r:id="rId6" w:anchor="sub_1000" w:history="1">
        <w:r>
          <w:rPr>
            <w:rStyle w:val="a3"/>
            <w:rFonts w:ascii="Times New Roman" w:eastAsia="Times New Roman" w:hAnsi="Times New Roman" w:cs="Tahoma"/>
            <w:color w:val="auto"/>
            <w:sz w:val="28"/>
            <w:szCs w:val="24"/>
            <w:u w:val="none"/>
          </w:rPr>
          <w:t>подпрограммы</w:t>
        </w:r>
      </w:hyperlink>
      <w:r>
        <w:rPr>
          <w:rFonts w:ascii="Times New Roman" w:eastAsia="Times New Roman" w:hAnsi="Times New Roman" w:cs="Tahoma"/>
          <w:sz w:val="28"/>
          <w:szCs w:val="28"/>
        </w:rPr>
        <w:t xml:space="preserve"> «Профилактика наркомании в  Дмитриевском</w:t>
      </w:r>
      <w:r w:rsidR="00D055F7">
        <w:rPr>
          <w:rFonts w:ascii="Times New Roman" w:eastAsia="Times New Roman" w:hAnsi="Times New Roman" w:cs="Tahoma"/>
          <w:sz w:val="28"/>
          <w:szCs w:val="28"/>
        </w:rPr>
        <w:t xml:space="preserve"> районе Курской области» на 2025</w:t>
      </w:r>
      <w:r>
        <w:rPr>
          <w:rFonts w:ascii="Times New Roman" w:eastAsia="Times New Roman" w:hAnsi="Times New Roman" w:cs="Tahoma"/>
          <w:sz w:val="28"/>
          <w:szCs w:val="28"/>
        </w:rPr>
        <w:t>-202</w:t>
      </w:r>
      <w:r w:rsidR="00D055F7">
        <w:rPr>
          <w:rFonts w:ascii="Times New Roman" w:eastAsia="Times New Roman" w:hAnsi="Times New Roman" w:cs="Tahoma"/>
          <w:sz w:val="28"/>
          <w:szCs w:val="28"/>
        </w:rPr>
        <w:t>7</w:t>
      </w:r>
      <w:r>
        <w:rPr>
          <w:rFonts w:ascii="Times New Roman" w:eastAsia="Times New Roman" w:hAnsi="Times New Roman" w:cs="Tahoma"/>
          <w:sz w:val="28"/>
          <w:szCs w:val="28"/>
        </w:rPr>
        <w:t xml:space="preserve"> годы </w:t>
      </w:r>
      <w:r>
        <w:rPr>
          <w:rFonts w:ascii="Times New Roman" w:eastAsia="Times New Roman" w:hAnsi="Times New Roman"/>
          <w:sz w:val="28"/>
          <w:szCs w:val="28"/>
        </w:rPr>
        <w:t>предусматривается реализация следующих основных мероприятий: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Основное мероприятие 1.1.</w:t>
      </w:r>
      <w:r>
        <w:rPr>
          <w:sz w:val="28"/>
          <w:szCs w:val="28"/>
        </w:rPr>
        <w:t xml:space="preserve"> Повышение квалификации педагогических работников по вопросам профилактики наркомании.</w:t>
      </w:r>
      <w:r>
        <w:rPr>
          <w:sz w:val="28"/>
          <w:szCs w:val="28"/>
        </w:rPr>
        <w:tab/>
      </w:r>
    </w:p>
    <w:p w:rsidR="00BB108D" w:rsidRDefault="00BB108D" w:rsidP="00BB108D">
      <w:pPr>
        <w:pStyle w:val="NoSpacing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Ожидаемым   результатом реализации данного мероприятия является улучшение качества работы образовательных учреждений по профилактике наркомании среди детей и подростков.</w:t>
      </w:r>
    </w:p>
    <w:p w:rsidR="00BB108D" w:rsidRDefault="00BB108D" w:rsidP="00BB108D">
      <w:pPr>
        <w:pStyle w:val="ConsPlusCell"/>
        <w:jc w:val="both"/>
      </w:pPr>
      <w:r>
        <w:t xml:space="preserve"> </w:t>
      </w:r>
      <w:r>
        <w:tab/>
      </w:r>
      <w:r>
        <w:rPr>
          <w:u w:val="single"/>
        </w:rPr>
        <w:t>Основное мероприятие 1.2</w:t>
      </w:r>
      <w:r>
        <w:t xml:space="preserve">. Совершенствование первичной профилактики наркомании в соответствии со Стратегией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Федерации.  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данного мероприятия будет способствовать снижению спроса на наркотики, росту числа активной молодежи, осведомленной о вреде и последствиях употребления наркотиков и отстаивающей свою точку зрения в молодежной среде, способной влиться в волонтерское </w:t>
      </w:r>
      <w:proofErr w:type="spellStart"/>
      <w:r>
        <w:rPr>
          <w:sz w:val="28"/>
          <w:szCs w:val="28"/>
        </w:rPr>
        <w:t>антинаркотическое</w:t>
      </w:r>
      <w:proofErr w:type="spellEnd"/>
      <w:r>
        <w:rPr>
          <w:sz w:val="28"/>
          <w:szCs w:val="28"/>
        </w:rPr>
        <w:t xml:space="preserve"> движение.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Основное мероприятие 1.3.</w:t>
      </w:r>
      <w:r>
        <w:rPr>
          <w:sz w:val="28"/>
          <w:szCs w:val="28"/>
        </w:rPr>
        <w:t xml:space="preserve"> Проведение массовых мероприятий с подростками и молодежью, направленных на формирование здорового образа жизни.</w:t>
      </w:r>
    </w:p>
    <w:p w:rsidR="00BB108D" w:rsidRDefault="00BB108D" w:rsidP="00BB108D">
      <w:pPr>
        <w:tabs>
          <w:tab w:val="left" w:pos="2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Ожидаемым   результатом реализации данного мероприятия является совершенствование работы по вопросам организации здорового образа жизни подростков и молодежи, увеличение численности вовлеченных в мероприятия, направленные на пропаганду здорового образа жизни.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Основное мероприятие 1.4.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среди молодежи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профилактических акций, исследований, форумов и других форм работы с молодежью. </w:t>
      </w: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  результатами реализации данного мероприятия является развитие системного подхода к профилактике наркомании, формирование навыков ведения здорового образа жизни, высокоэффективных поведенческих стратегий и личностных ресурсов у подростков и молодежи.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Cs/>
          <w:sz w:val="28"/>
          <w:szCs w:val="28"/>
          <w:u w:val="single"/>
        </w:rPr>
        <w:t>Основное м</w:t>
      </w:r>
      <w:r>
        <w:rPr>
          <w:rFonts w:eastAsia="Calibri"/>
          <w:sz w:val="28"/>
          <w:szCs w:val="28"/>
          <w:u w:val="single"/>
        </w:rPr>
        <w:t>ероприятие 1.5.</w:t>
      </w:r>
      <w:r>
        <w:rPr>
          <w:rFonts w:eastAsia="Calibri"/>
          <w:sz w:val="28"/>
          <w:szCs w:val="28"/>
        </w:rPr>
        <w:t xml:space="preserve"> Р</w:t>
      </w:r>
      <w:r>
        <w:rPr>
          <w:bCs/>
          <w:sz w:val="28"/>
          <w:szCs w:val="28"/>
        </w:rPr>
        <w:t>азвитие добровольческого (волонтерского) молодежного движения. Поддержка добровольческих молодежных отрядов.</w:t>
      </w: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Ожидаемым    результатом реализации данного мероприятия является вовлечение молодежи в </w:t>
      </w:r>
      <w:r>
        <w:rPr>
          <w:bCs/>
          <w:sz w:val="28"/>
          <w:szCs w:val="28"/>
        </w:rPr>
        <w:t>добровольческую (волонтерскую) деятельность.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Cs/>
          <w:sz w:val="28"/>
          <w:szCs w:val="28"/>
          <w:u w:val="single"/>
        </w:rPr>
        <w:t>Основное м</w:t>
      </w:r>
      <w:r>
        <w:rPr>
          <w:rFonts w:eastAsia="Calibri"/>
          <w:sz w:val="28"/>
          <w:szCs w:val="28"/>
          <w:u w:val="single"/>
        </w:rPr>
        <w:t>ероприятие 1.6.</w:t>
      </w:r>
      <w:r>
        <w:rPr>
          <w:sz w:val="28"/>
          <w:szCs w:val="28"/>
        </w:rPr>
        <w:t xml:space="preserve"> Организация и проведение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спортивных массовых мероприятий среди учащихся образовательных учреждений.</w:t>
      </w: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Ожидаемым   результатом реализации данного мероприятия является рост массовости и активности </w:t>
      </w:r>
      <w:proofErr w:type="spellStart"/>
      <w:r>
        <w:rPr>
          <w:sz w:val="28"/>
          <w:szCs w:val="28"/>
        </w:rPr>
        <w:t>антинаркотического</w:t>
      </w:r>
      <w:proofErr w:type="spellEnd"/>
      <w:r>
        <w:rPr>
          <w:sz w:val="28"/>
          <w:szCs w:val="28"/>
        </w:rPr>
        <w:t xml:space="preserve"> спортивного движения. 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Cs/>
          <w:sz w:val="28"/>
          <w:szCs w:val="28"/>
          <w:u w:val="single"/>
        </w:rPr>
        <w:t>Основное м</w:t>
      </w:r>
      <w:r>
        <w:rPr>
          <w:rFonts w:eastAsia="Calibri"/>
          <w:sz w:val="28"/>
          <w:szCs w:val="28"/>
          <w:u w:val="single"/>
        </w:rPr>
        <w:t xml:space="preserve">ероприятие 1.7. </w:t>
      </w:r>
      <w:r>
        <w:rPr>
          <w:rFonts w:eastAsia="Calibri"/>
          <w:sz w:val="28"/>
          <w:szCs w:val="28"/>
        </w:rPr>
        <w:t>Участие в ежегодном областном конкурсе молодежных представительств и волонтерских отрядов. «Лучшая организация волонтерской деятельности в сфере профилактики наркомании».</w:t>
      </w: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Ожидаемым    результатом реализации данного мероприятия является развитие добровольческого (волонтерского) движения.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t>Основное м</w:t>
      </w:r>
      <w:r>
        <w:rPr>
          <w:rFonts w:ascii="Times New Roman" w:hAnsi="Times New Roman"/>
          <w:sz w:val="28"/>
          <w:szCs w:val="28"/>
          <w:u w:val="single"/>
        </w:rPr>
        <w:t xml:space="preserve">ероприятие 1.8. </w:t>
      </w:r>
      <w:r>
        <w:rPr>
          <w:rFonts w:ascii="Times New Roman" w:hAnsi="Times New Roman"/>
          <w:sz w:val="28"/>
          <w:szCs w:val="28"/>
        </w:rPr>
        <w:t>Районный конкурс программ летнего отдыха «Здоровое поколение».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Ожидаемым    результатом реализации данного мероприятия является улучшение качества работы лагерей с дневным пребыванием.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t>Основное м</w:t>
      </w:r>
      <w:r>
        <w:rPr>
          <w:rFonts w:ascii="Times New Roman" w:hAnsi="Times New Roman"/>
          <w:sz w:val="28"/>
          <w:szCs w:val="28"/>
          <w:u w:val="single"/>
        </w:rPr>
        <w:t xml:space="preserve">ероприятие 1.9. </w:t>
      </w:r>
      <w:r>
        <w:rPr>
          <w:rFonts w:ascii="Times New Roman" w:hAnsi="Times New Roman"/>
          <w:sz w:val="28"/>
          <w:szCs w:val="28"/>
        </w:rPr>
        <w:t>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Ожидаемым    результатом реализации данного мероприятия является улучшение качественных показателей социального положения детей в Дмитриевском районе.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t>Основное м</w:t>
      </w:r>
      <w:r>
        <w:rPr>
          <w:rFonts w:ascii="Times New Roman" w:hAnsi="Times New Roman"/>
          <w:sz w:val="28"/>
          <w:szCs w:val="28"/>
          <w:u w:val="single"/>
        </w:rPr>
        <w:t xml:space="preserve">ероприятие 1.10. </w:t>
      </w:r>
      <w:r>
        <w:rPr>
          <w:rFonts w:ascii="Times New Roman" w:hAnsi="Times New Roman"/>
          <w:sz w:val="28"/>
          <w:szCs w:val="28"/>
        </w:rPr>
        <w:t>Формирование банка данных о семьях и детях, находящихся в социально-опасном положении.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Ожидаемым    результатом реализации данного мероприятия является своевременное выявление детей,</w:t>
      </w:r>
      <w:r>
        <w:rPr>
          <w:rFonts w:ascii="Times New Roman" w:hAnsi="Times New Roman"/>
          <w:sz w:val="28"/>
          <w:szCs w:val="28"/>
        </w:rPr>
        <w:t xml:space="preserve"> находящихся в социально-опасном положении  и трудной жизненной ситуации.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«Медико-социальная реабилитация больных наркоманией в Дмитриевском районе Ку</w:t>
      </w:r>
      <w:r w:rsidR="00D055F7">
        <w:rPr>
          <w:rFonts w:ascii="Times New Roman" w:hAnsi="Times New Roman"/>
          <w:sz w:val="28"/>
          <w:szCs w:val="28"/>
        </w:rPr>
        <w:t>рской области в 2025-2027</w:t>
      </w:r>
      <w:r>
        <w:rPr>
          <w:rFonts w:ascii="Times New Roman" w:hAnsi="Times New Roman"/>
          <w:sz w:val="28"/>
          <w:szCs w:val="28"/>
        </w:rPr>
        <w:t xml:space="preserve"> годах» предусматривается реализация следующих основных мероприятий: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t>Основное м</w:t>
      </w:r>
      <w:r>
        <w:rPr>
          <w:rFonts w:ascii="Times New Roman" w:hAnsi="Times New Roman"/>
          <w:sz w:val="28"/>
          <w:szCs w:val="28"/>
          <w:u w:val="single"/>
        </w:rPr>
        <w:t xml:space="preserve">ероприятие 2.1. </w:t>
      </w:r>
      <w:r>
        <w:rPr>
          <w:rFonts w:ascii="Times New Roman" w:hAnsi="Times New Roman"/>
          <w:sz w:val="28"/>
          <w:szCs w:val="28"/>
        </w:rPr>
        <w:t>Направление больных наркоманией (в том числе лиц, осужденных без лишения свободы) на медико-социальную реабилитацию в медицинские учреждения Курской области.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Ожидаемым результатом реализации данного мероприятия является обеспечение доступности для больных наркоманией (в том числе лиц, осужденных без лишения свободы) участия в программах медико-социальной реабилитации и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lastRenderedPageBreak/>
        <w:t>Основное м</w:t>
      </w:r>
      <w:r>
        <w:rPr>
          <w:rFonts w:ascii="Times New Roman" w:hAnsi="Times New Roman"/>
          <w:sz w:val="28"/>
          <w:szCs w:val="28"/>
          <w:u w:val="single"/>
        </w:rPr>
        <w:t xml:space="preserve">ероприятие 2.2. </w:t>
      </w:r>
      <w:r>
        <w:rPr>
          <w:rFonts w:ascii="Times New Roman" w:hAnsi="Times New Roman"/>
          <w:sz w:val="28"/>
          <w:szCs w:val="28"/>
        </w:rPr>
        <w:t xml:space="preserve">Активизация межведомственных мероприятий по работе с членами неблагополучных семей, медико-социальной реабилитации </w:t>
      </w:r>
      <w:proofErr w:type="spellStart"/>
      <w:r>
        <w:rPr>
          <w:rFonts w:ascii="Times New Roman" w:hAnsi="Times New Roman"/>
          <w:sz w:val="28"/>
          <w:szCs w:val="28"/>
        </w:rPr>
        <w:t>социально-дезадаптированных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 результатом реализации данного мероприятия является медико-социальный патронат за лицами из неблагополучных семей в целях своевременного вовлечения в лечебно-реабилитационные мероприятия.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Характеристика основных мероприятий представлена в приложении № 2.</w:t>
      </w:r>
    </w:p>
    <w:p w:rsidR="00BB108D" w:rsidRDefault="00BB108D" w:rsidP="00BB108D">
      <w:pPr>
        <w:pStyle w:val="a4"/>
        <w:spacing w:after="0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BB108D" w:rsidRDefault="00BB108D" w:rsidP="00BB108D">
      <w:pPr>
        <w:pStyle w:val="a4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Ресурсное обеспечение Программы</w:t>
      </w: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Ресурсное обеспечение реализации муниципальной программы за счет средств бюджета  муниципального района  «Дмитриевский район» Курской области подлежит ежегодному уточнению в рамках формирования проектов бюджетов на очередной финансовый год и плановый период.</w:t>
      </w:r>
    </w:p>
    <w:p w:rsidR="00BB108D" w:rsidRDefault="00BB108D" w:rsidP="00BB1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программы из бюджета муниципального района «Дмитриевский район» Курской области составит - 126,00 тыс. рублей,</w:t>
      </w:r>
      <w:r>
        <w:t xml:space="preserve"> </w:t>
      </w:r>
      <w:r>
        <w:rPr>
          <w:sz w:val="28"/>
          <w:szCs w:val="28"/>
        </w:rPr>
        <w:t>в том числе по годам:</w:t>
      </w:r>
    </w:p>
    <w:p w:rsidR="00BB108D" w:rsidRDefault="00BB108D" w:rsidP="00BB1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055F7">
        <w:rPr>
          <w:sz w:val="28"/>
          <w:szCs w:val="28"/>
        </w:rPr>
        <w:t xml:space="preserve">                            2025</w:t>
      </w:r>
      <w:r>
        <w:rPr>
          <w:sz w:val="28"/>
          <w:szCs w:val="28"/>
        </w:rPr>
        <w:t xml:space="preserve"> г. – 42,00 тыс. рублей;</w:t>
      </w:r>
    </w:p>
    <w:p w:rsidR="00BB108D" w:rsidRDefault="00BB108D" w:rsidP="00BB1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</w:t>
      </w:r>
      <w:r w:rsidR="00D055F7">
        <w:rPr>
          <w:sz w:val="28"/>
          <w:szCs w:val="28"/>
        </w:rPr>
        <w:t>026</w:t>
      </w:r>
      <w:r>
        <w:rPr>
          <w:sz w:val="28"/>
          <w:szCs w:val="28"/>
        </w:rPr>
        <w:t xml:space="preserve"> г. –42,00 тыс. рублей;</w:t>
      </w:r>
    </w:p>
    <w:p w:rsidR="00BB108D" w:rsidRDefault="00BB108D" w:rsidP="00BB1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055F7">
        <w:rPr>
          <w:sz w:val="28"/>
          <w:szCs w:val="28"/>
        </w:rPr>
        <w:t xml:space="preserve">                            2027</w:t>
      </w:r>
      <w:r>
        <w:rPr>
          <w:sz w:val="28"/>
          <w:szCs w:val="28"/>
        </w:rPr>
        <w:t xml:space="preserve"> г. – 42,00 тыс. рублей.</w:t>
      </w:r>
    </w:p>
    <w:p w:rsidR="00BB108D" w:rsidRDefault="00BB108D" w:rsidP="00BB108D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BB108D" w:rsidRDefault="00BB108D" w:rsidP="00BB108D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финансирования по подпрограмме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«Профилактика наркомании в Дмитриевском</w:t>
      </w:r>
      <w:r w:rsidR="00D055F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районе Курской области» на 2025-2027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         6,00 тыс. рублей, в том числе по годам:</w:t>
      </w:r>
    </w:p>
    <w:p w:rsidR="00BB108D" w:rsidRDefault="00D055F7" w:rsidP="00BB108D">
      <w:pPr>
        <w:pStyle w:val="a4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BB108D">
        <w:rPr>
          <w:rFonts w:ascii="Times New Roman" w:eastAsia="Times New Roman" w:hAnsi="Times New Roman"/>
          <w:sz w:val="28"/>
          <w:szCs w:val="28"/>
          <w:lang w:eastAsia="ru-RU"/>
        </w:rPr>
        <w:t> год – 2,00 тыс. рублей;</w:t>
      </w:r>
    </w:p>
    <w:p w:rsidR="00BB108D" w:rsidRDefault="00D055F7" w:rsidP="00BB108D">
      <w:pPr>
        <w:jc w:val="center"/>
        <w:rPr>
          <w:sz w:val="28"/>
          <w:szCs w:val="28"/>
        </w:rPr>
      </w:pPr>
      <w:r>
        <w:rPr>
          <w:sz w:val="28"/>
          <w:szCs w:val="28"/>
        </w:rPr>
        <w:t>2026</w:t>
      </w:r>
      <w:r w:rsidR="00BB108D">
        <w:rPr>
          <w:sz w:val="28"/>
          <w:szCs w:val="28"/>
        </w:rPr>
        <w:t xml:space="preserve"> год – 2,00 тыс. рублей;</w:t>
      </w:r>
    </w:p>
    <w:p w:rsidR="00BB108D" w:rsidRDefault="00D055F7" w:rsidP="00BB108D">
      <w:pPr>
        <w:jc w:val="center"/>
        <w:rPr>
          <w:sz w:val="28"/>
          <w:szCs w:val="28"/>
        </w:rPr>
      </w:pPr>
      <w:r>
        <w:rPr>
          <w:sz w:val="28"/>
          <w:szCs w:val="28"/>
        </w:rPr>
        <w:t>2027</w:t>
      </w:r>
      <w:r w:rsidR="00BB108D">
        <w:rPr>
          <w:sz w:val="28"/>
          <w:szCs w:val="28"/>
        </w:rPr>
        <w:t xml:space="preserve"> год – 2,00 тыс. рублей.</w:t>
      </w:r>
    </w:p>
    <w:p w:rsidR="00BB108D" w:rsidRDefault="00BB108D" w:rsidP="00BB108D">
      <w:pPr>
        <w:pStyle w:val="a4"/>
        <w:tabs>
          <w:tab w:val="left" w:pos="2835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объём финансирования по подпрограмме </w:t>
      </w:r>
      <w:r>
        <w:rPr>
          <w:rFonts w:ascii="Times New Roman" w:eastAsia="Times New Roman" w:hAnsi="Times New Roman" w:cs="Tahoma"/>
          <w:sz w:val="28"/>
          <w:szCs w:val="28"/>
        </w:rPr>
        <w:t>«Медико-социальная реабилитация больных наркоманией в Дмитриевском</w:t>
      </w:r>
      <w:r w:rsidR="00E26D06">
        <w:rPr>
          <w:rFonts w:ascii="Times New Roman" w:eastAsia="Times New Roman" w:hAnsi="Times New Roman" w:cs="Tahoma"/>
          <w:sz w:val="28"/>
          <w:szCs w:val="28"/>
        </w:rPr>
        <w:t xml:space="preserve"> районе Курской области» на 2025 – 2027</w:t>
      </w:r>
      <w:r>
        <w:rPr>
          <w:rFonts w:ascii="Times New Roman" w:eastAsia="Times New Roman" w:hAnsi="Times New Roman" w:cs="Tahoma"/>
          <w:sz w:val="28"/>
          <w:szCs w:val="28"/>
        </w:rPr>
        <w:t xml:space="preserve"> годы из внебюджетных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 120,00 тыс. рублей, в том числе по годам:</w:t>
      </w:r>
    </w:p>
    <w:p w:rsidR="00BB108D" w:rsidRDefault="00E26D06" w:rsidP="00BB108D">
      <w:pPr>
        <w:pStyle w:val="a4"/>
        <w:tabs>
          <w:tab w:val="left" w:pos="284"/>
        </w:tabs>
        <w:spacing w:after="0"/>
        <w:ind w:left="26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BB108D">
        <w:rPr>
          <w:rFonts w:ascii="Times New Roman" w:eastAsia="Times New Roman" w:hAnsi="Times New Roman"/>
          <w:sz w:val="28"/>
          <w:szCs w:val="28"/>
          <w:lang w:eastAsia="ru-RU"/>
        </w:rPr>
        <w:t> год – 40,00 тыс. рублей;</w:t>
      </w:r>
    </w:p>
    <w:p w:rsidR="00BB108D" w:rsidRDefault="00BB108D" w:rsidP="00BB108D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6D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 40,00 тыс. рублей;</w:t>
      </w:r>
    </w:p>
    <w:p w:rsidR="00BB108D" w:rsidRDefault="00BB108D" w:rsidP="00BB108D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6D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2027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 40,00 тыс. рублей.</w:t>
      </w:r>
    </w:p>
    <w:p w:rsidR="00BB108D" w:rsidRDefault="00BB108D" w:rsidP="00BB108D">
      <w:pPr>
        <w:rPr>
          <w:sz w:val="28"/>
          <w:szCs w:val="28"/>
        </w:rPr>
      </w:pPr>
    </w:p>
    <w:p w:rsidR="00BB108D" w:rsidRDefault="00BB108D" w:rsidP="00BB108D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Ресурсное обеспечение реализации основных мероприятий муниципальной программы за счет средств бюджета  муниципального района  «Дмитриевский район» Курской области приведено в прилагаемом приложении № 3.</w:t>
      </w:r>
    </w:p>
    <w:p w:rsidR="00BB108D" w:rsidRDefault="00BB108D" w:rsidP="00BB108D">
      <w:pPr>
        <w:tabs>
          <w:tab w:val="left" w:pos="567"/>
        </w:tabs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Механизм реализации Программы, включающий в себя механизм управления Программой и механизм взаимодействия государственных заказчиков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по реализации Программы осуществляет отдел по вопросам культуры, молодежной политики, физкультуры и спорта Администрации Дмитриевского района.</w:t>
      </w:r>
    </w:p>
    <w:p w:rsidR="00BB108D" w:rsidRDefault="00BB108D" w:rsidP="00BB108D">
      <w:pPr>
        <w:ind w:left="-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Исполнителями Программы являются:</w:t>
      </w:r>
    </w:p>
    <w:p w:rsidR="00BB108D" w:rsidRDefault="00BB108D" w:rsidP="00BB108D">
      <w:pPr>
        <w:ind w:left="-70" w:firstLine="778"/>
        <w:jc w:val="both"/>
        <w:rPr>
          <w:sz w:val="28"/>
        </w:rPr>
      </w:pPr>
      <w:r>
        <w:rPr>
          <w:sz w:val="28"/>
          <w:szCs w:val="28"/>
        </w:rPr>
        <w:t xml:space="preserve"> отдел по вопросам культуры, молодежной политики, физкультуры и спорта Администрации Дмитриевского района</w:t>
      </w:r>
      <w:r>
        <w:rPr>
          <w:sz w:val="28"/>
        </w:rPr>
        <w:t>;</w:t>
      </w:r>
    </w:p>
    <w:p w:rsidR="00BB108D" w:rsidRDefault="00BB108D" w:rsidP="00BB108D">
      <w:pPr>
        <w:ind w:left="-70" w:firstLine="778"/>
        <w:jc w:val="both"/>
        <w:rPr>
          <w:sz w:val="28"/>
        </w:rPr>
      </w:pPr>
      <w:r>
        <w:rPr>
          <w:sz w:val="28"/>
        </w:rPr>
        <w:t>Управление образования, опеки и попечительства Администрации Дмитриевского района.</w:t>
      </w: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Исполнители Программы обеспечивают организационное, методическое и информационное обеспечение мероприятий, разрабатывают необходимые для проведения мероприятий правовые акты, положения, приказы. </w:t>
      </w: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Оценка социально-экономической эффективности Программы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оценивается на основе: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(подпрограммы) запланированным значениям целевых индикаторов и показателей, содержащихся в приложении № 1 к настоящей муниципальной программе в соответствии с паспортом муниципальной программы (подпрограммы), по формуле: 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Иф</w:t>
      </w:r>
      <w:proofErr w:type="spellEnd"/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целевых индикаторов и показателей, желаемой тенденцией развития которых является снижение, и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Иф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 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показателей, желаемой тенденцией которых является рост, 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- степень достижения целевого индикатора и показателя, 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Иф</w:t>
      </w:r>
      <w:proofErr w:type="spellEnd"/>
      <w:r>
        <w:rPr>
          <w:sz w:val="28"/>
          <w:szCs w:val="28"/>
        </w:rPr>
        <w:t xml:space="preserve"> - фактическое значение целевого индикатора и показателя, 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 - плановое значение целевого индикатора и показателя;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сопоставления фактически произведенных затрат на реализацию Программы (подпрограммы) в отчетном году с их плановыми значениями по каждому источнику ресурсного обеспечения по формуле: 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 где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ф - степень достижения уровня финансирования муниципальной программы (подпрограммы),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- фактически произведенные затраты на реализацию муниципальной программы (подпрограммы), 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Зп</w:t>
      </w:r>
      <w:proofErr w:type="spellEnd"/>
      <w:r>
        <w:rPr>
          <w:sz w:val="28"/>
          <w:szCs w:val="28"/>
        </w:rPr>
        <w:t xml:space="preserve"> - плановые значения затрат на реализацию муниципальной программы (подпрограммы);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степени исполнения плана по реализации муниципальной программы путем сравнения фактических сроков реализации мероприятий плана по реализации муниципальной программы с запланированными сроками, а также сравнения фактически полученных результатов с ожидаемыми. </w:t>
      </w:r>
    </w:p>
    <w:p w:rsidR="00BB108D" w:rsidRDefault="00BB108D" w:rsidP="00BB10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программы. </w:t>
      </w:r>
    </w:p>
    <w:p w:rsidR="00BB108D" w:rsidRDefault="00BB108D" w:rsidP="00BB10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оценки эффективности выполнения муниципальной программы раздельно анализируется информация о достижении значений целевых индикаторов (последующий контроль) и показателей Подпрограмм и мероприятий (текущий контроль).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значения 95%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менее 95% мероприятий, запланированных на отчетный год,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в полном объеме.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удовлетворительным уровнем эффективности в следующих случаях: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менее 80% мероприятий, запланированных на отчетный год,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в полном объеме.</w:t>
      </w:r>
    </w:p>
    <w:p w:rsidR="00BB108D" w:rsidRDefault="00BB108D" w:rsidP="00BB1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BB108D" w:rsidRDefault="00BB108D" w:rsidP="00BB108D">
      <w:pPr>
        <w:pStyle w:val="NoSpacingChar0"/>
        <w:ind w:firstLine="720"/>
        <w:jc w:val="both"/>
        <w:rPr>
          <w:b/>
          <w:bCs/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</w:t>
      </w:r>
      <w:proofErr w:type="gramEnd"/>
      <w:r>
        <w:rPr>
          <w:b/>
          <w:sz w:val="28"/>
          <w:szCs w:val="28"/>
        </w:rPr>
        <w:t>П. Контроль за ходом реализации Программы</w:t>
      </w:r>
    </w:p>
    <w:p w:rsidR="00BB108D" w:rsidRDefault="00BB108D" w:rsidP="00BB1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над реализацией Программы осуществляет   Администрация Дмитриевского района. Управление и текущий контроль над ходом реализации Программы    осуществляет отдел по вопросам культуры, молодежной политики, физкультуры и спорта Администрации Дмитриевского района.</w:t>
      </w:r>
    </w:p>
    <w:p w:rsidR="00BB108D" w:rsidRDefault="00BB108D" w:rsidP="00BB10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B108D" w:rsidRDefault="00BB108D" w:rsidP="00BB108D">
      <w:pPr>
        <w:rPr>
          <w:color w:val="000000"/>
          <w:sz w:val="28"/>
          <w:szCs w:val="28"/>
        </w:rPr>
        <w:sectPr w:rsidR="00BB108D" w:rsidSect="009A208C">
          <w:pgSz w:w="11906" w:h="16838"/>
          <w:pgMar w:top="1134" w:right="1133" w:bottom="1134" w:left="1559" w:header="567" w:footer="567" w:gutter="0"/>
          <w:cols w:space="720"/>
        </w:sectPr>
      </w:pPr>
    </w:p>
    <w:p w:rsidR="00BB108D" w:rsidRDefault="00BB108D" w:rsidP="00C96391">
      <w:pPr>
        <w:ind w:firstLine="9072"/>
      </w:pPr>
      <w:r>
        <w:rPr>
          <w:sz w:val="28"/>
          <w:szCs w:val="28"/>
        </w:rPr>
        <w:lastRenderedPageBreak/>
        <w:t>ПРИЛОЖЕНИЕ 1</w:t>
      </w:r>
    </w:p>
    <w:p w:rsidR="00BB108D" w:rsidRDefault="00BB108D" w:rsidP="00C96391">
      <w:pPr>
        <w:ind w:firstLine="9072"/>
        <w:rPr>
          <w:color w:val="000000"/>
          <w:sz w:val="28"/>
          <w:szCs w:val="28"/>
        </w:rPr>
      </w:pPr>
      <w:r>
        <w:rPr>
          <w:sz w:val="28"/>
          <w:szCs w:val="28"/>
        </w:rPr>
        <w:t>к м</w:t>
      </w:r>
      <w:r w:rsidR="00C96391">
        <w:rPr>
          <w:color w:val="000000"/>
          <w:sz w:val="28"/>
          <w:szCs w:val="28"/>
        </w:rPr>
        <w:t xml:space="preserve">униципальной программе </w:t>
      </w:r>
    </w:p>
    <w:p w:rsidR="00BB108D" w:rsidRDefault="00BB108D" w:rsidP="00C96391">
      <w:pPr>
        <w:ind w:firstLine="9072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>
        <w:rPr>
          <w:rFonts w:eastAsia="Arial Unicode MS"/>
          <w:sz w:val="28"/>
          <w:szCs w:val="28"/>
        </w:rPr>
        <w:t>Противодействие злоупотреблению</w:t>
      </w:r>
    </w:p>
    <w:p w:rsidR="00BB108D" w:rsidRDefault="00BB108D" w:rsidP="00C96391">
      <w:pPr>
        <w:ind w:firstLine="9072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наркотиками </w:t>
      </w:r>
      <w:r>
        <w:rPr>
          <w:color w:val="000000"/>
          <w:sz w:val="28"/>
          <w:szCs w:val="28"/>
        </w:rPr>
        <w:t>в Дмитриевском районе</w:t>
      </w:r>
    </w:p>
    <w:p w:rsidR="00BB108D" w:rsidRDefault="00BB108D" w:rsidP="00C96391">
      <w:pPr>
        <w:ind w:firstLine="9072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Курской области» на 202</w:t>
      </w:r>
      <w:r w:rsidR="003D2F84">
        <w:rPr>
          <w:rFonts w:eastAsia="Arial Unicode MS"/>
          <w:sz w:val="28"/>
          <w:szCs w:val="28"/>
        </w:rPr>
        <w:t>5 - 2027</w:t>
      </w:r>
      <w:r>
        <w:rPr>
          <w:rFonts w:eastAsia="Arial Unicode MS"/>
          <w:sz w:val="28"/>
          <w:szCs w:val="28"/>
        </w:rPr>
        <w:t xml:space="preserve"> годы</w:t>
      </w:r>
    </w:p>
    <w:p w:rsidR="00BB108D" w:rsidRDefault="00BB108D" w:rsidP="00C96391">
      <w:pPr>
        <w:ind w:firstLine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108D" w:rsidRDefault="00BB108D" w:rsidP="00BB10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показателях (индикаторах)</w:t>
      </w:r>
    </w:p>
    <w:p w:rsidR="00BB108D" w:rsidRDefault="00BB108D" w:rsidP="00BB108D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муниципальной программы  </w:t>
      </w:r>
      <w:r>
        <w:rPr>
          <w:rFonts w:eastAsia="Arial Unicode MS"/>
          <w:b/>
          <w:sz w:val="28"/>
          <w:szCs w:val="28"/>
        </w:rPr>
        <w:t xml:space="preserve">«Противодействие злоупотреблению наркотиками </w:t>
      </w:r>
      <w:r>
        <w:rPr>
          <w:b/>
          <w:color w:val="000000"/>
          <w:sz w:val="28"/>
          <w:szCs w:val="28"/>
        </w:rPr>
        <w:t>в Дмитриевском районе</w:t>
      </w:r>
      <w:r w:rsidR="006D1346">
        <w:rPr>
          <w:rFonts w:eastAsia="Arial Unicode MS"/>
          <w:b/>
          <w:sz w:val="28"/>
          <w:szCs w:val="28"/>
        </w:rPr>
        <w:t xml:space="preserve"> Курской области» на 2025 - 2027</w:t>
      </w:r>
      <w:r>
        <w:rPr>
          <w:rFonts w:eastAsia="Arial Unicode MS"/>
          <w:b/>
          <w:sz w:val="28"/>
          <w:szCs w:val="28"/>
        </w:rPr>
        <w:t xml:space="preserve"> годы</w:t>
      </w:r>
    </w:p>
    <w:p w:rsidR="00BB108D" w:rsidRDefault="00BB108D" w:rsidP="00BB108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7240"/>
        <w:gridCol w:w="1417"/>
        <w:gridCol w:w="1134"/>
        <w:gridCol w:w="1134"/>
        <w:gridCol w:w="1134"/>
        <w:gridCol w:w="851"/>
        <w:gridCol w:w="1275"/>
      </w:tblGrid>
      <w:tr w:rsidR="00BB108D" w:rsidTr="00BB108D"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Значения показателей</w:t>
            </w:r>
          </w:p>
        </w:tc>
      </w:tr>
      <w:tr w:rsidR="00BB108D" w:rsidTr="00BB108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3D2F8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3D2F84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3D2F8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3D2F84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3D2F84">
              <w:rPr>
                <w:bCs/>
                <w:color w:val="000000"/>
              </w:rPr>
              <w:t>7</w:t>
            </w:r>
          </w:p>
        </w:tc>
      </w:tr>
      <w:tr w:rsidR="00BB108D" w:rsidTr="00BB108D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Муниципальная программа «Противодействие злоупотреблению наркотиками в Дмитриевском</w:t>
            </w:r>
            <w:r w:rsidR="006D1346">
              <w:rPr>
                <w:color w:val="000000"/>
              </w:rPr>
              <w:t xml:space="preserve"> районе Курской области» на 2025 - 2027</w:t>
            </w:r>
            <w:r>
              <w:rPr>
                <w:color w:val="000000"/>
              </w:rPr>
              <w:t xml:space="preserve"> годы</w:t>
            </w:r>
          </w:p>
        </w:tc>
      </w:tr>
      <w:tr w:rsidR="00BB108D" w:rsidTr="00BB108D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«Профилактика наркомании в Дмитриевском районе Курской области в 2022 - 2024 годах»</w:t>
            </w:r>
          </w:p>
        </w:tc>
      </w:tr>
      <w:tr w:rsidR="00BB108D" w:rsidTr="00BB108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both"/>
              <w:rPr>
                <w:rFonts w:cs="Tahoma"/>
              </w:rPr>
            </w:pPr>
            <w:r>
              <w:t xml:space="preserve">Доля детей и молодежи, охваченных профилактическими мероприятиями, в процентах от общей численности молодежи, проживающей на территории </w:t>
            </w:r>
            <w:r>
              <w:rPr>
                <w:rFonts w:cs="Tahoma"/>
              </w:rPr>
              <w:t>Дмитриевского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</w:tr>
      <w:tr w:rsidR="00BB108D" w:rsidTr="00BB108D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«Медико-социальная реабилитация больных наркоманией в Дмитриевском районе Курской области» на 2022-2024 годы</w:t>
            </w:r>
          </w:p>
        </w:tc>
      </w:tr>
      <w:tr w:rsidR="00BB108D" w:rsidTr="00BB108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вес наркологических больных, включенных в реабилитационные программы.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BB108D" w:rsidTr="00BB108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вес наркологических больных, закончивших реабилитационные программы.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BB108D" w:rsidTr="00BB108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B108D" w:rsidRDefault="00BB108D" w:rsidP="00BB108D">
      <w:pPr>
        <w:rPr>
          <w:bCs/>
          <w:color w:val="000000"/>
        </w:rPr>
      </w:pPr>
    </w:p>
    <w:p w:rsidR="00BB108D" w:rsidRDefault="00BB108D" w:rsidP="00BB108D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</w:p>
    <w:p w:rsidR="00BB108D" w:rsidRDefault="00BB108D" w:rsidP="00BB108D">
      <w:pPr>
        <w:tabs>
          <w:tab w:val="left" w:pos="900"/>
          <w:tab w:val="left" w:pos="126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BB108D" w:rsidRDefault="00BB108D" w:rsidP="00BB108D">
      <w:pPr>
        <w:tabs>
          <w:tab w:val="left" w:pos="900"/>
          <w:tab w:val="left" w:pos="126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BB108D" w:rsidRDefault="00BB108D" w:rsidP="00BB108D">
      <w:pPr>
        <w:tabs>
          <w:tab w:val="left" w:pos="900"/>
          <w:tab w:val="left" w:pos="126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BB108D" w:rsidRDefault="00BB108D" w:rsidP="00BB108D">
      <w:pPr>
        <w:tabs>
          <w:tab w:val="left" w:pos="900"/>
          <w:tab w:val="left" w:pos="126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BB108D" w:rsidRDefault="00BB108D" w:rsidP="00BB108D">
      <w:pPr>
        <w:ind w:firstLine="7655"/>
      </w:pPr>
      <w:r>
        <w:rPr>
          <w:sz w:val="28"/>
          <w:szCs w:val="28"/>
        </w:rPr>
        <w:lastRenderedPageBreak/>
        <w:t>ПРИЛОЖЕНИЕ 2</w:t>
      </w:r>
    </w:p>
    <w:p w:rsidR="00BB108D" w:rsidRDefault="00BB108D" w:rsidP="00BB108D">
      <w:pPr>
        <w:ind w:firstLine="7655"/>
        <w:rPr>
          <w:color w:val="000000"/>
          <w:sz w:val="28"/>
          <w:szCs w:val="28"/>
        </w:rPr>
      </w:pPr>
      <w:r>
        <w:rPr>
          <w:sz w:val="28"/>
          <w:szCs w:val="28"/>
        </w:rPr>
        <w:t>к м</w:t>
      </w:r>
      <w:r>
        <w:rPr>
          <w:color w:val="000000"/>
          <w:sz w:val="28"/>
          <w:szCs w:val="28"/>
        </w:rPr>
        <w:t>униципальной программе «</w:t>
      </w:r>
      <w:r>
        <w:rPr>
          <w:rFonts w:eastAsia="Arial Unicode MS"/>
          <w:sz w:val="28"/>
          <w:szCs w:val="28"/>
        </w:rPr>
        <w:t>Противодействие</w:t>
      </w:r>
    </w:p>
    <w:p w:rsidR="00BB108D" w:rsidRDefault="00BB108D" w:rsidP="00BB108D">
      <w:pPr>
        <w:ind w:firstLine="765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злоупотреблению наркотиками </w:t>
      </w:r>
      <w:r>
        <w:rPr>
          <w:color w:val="000000"/>
          <w:sz w:val="28"/>
          <w:szCs w:val="28"/>
        </w:rPr>
        <w:t>в Дмитриевском районе</w:t>
      </w:r>
    </w:p>
    <w:p w:rsidR="00BB108D" w:rsidRDefault="00BB108D" w:rsidP="00BB108D">
      <w:pPr>
        <w:ind w:firstLine="765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Курской области» на 202</w:t>
      </w:r>
      <w:r w:rsidR="003D2F84">
        <w:rPr>
          <w:rFonts w:eastAsia="Arial Unicode MS"/>
          <w:sz w:val="28"/>
          <w:szCs w:val="28"/>
        </w:rPr>
        <w:t>5</w:t>
      </w:r>
      <w:r>
        <w:rPr>
          <w:rFonts w:eastAsia="Arial Unicode MS"/>
          <w:sz w:val="28"/>
          <w:szCs w:val="28"/>
        </w:rPr>
        <w:t xml:space="preserve"> - 202</w:t>
      </w:r>
      <w:r w:rsidR="003D2F84">
        <w:rPr>
          <w:rFonts w:eastAsia="Arial Unicode MS"/>
          <w:sz w:val="28"/>
          <w:szCs w:val="28"/>
        </w:rPr>
        <w:t>7</w:t>
      </w:r>
      <w:r>
        <w:rPr>
          <w:rFonts w:eastAsia="Arial Unicode MS"/>
          <w:sz w:val="28"/>
          <w:szCs w:val="28"/>
        </w:rPr>
        <w:t xml:space="preserve"> годы</w:t>
      </w:r>
    </w:p>
    <w:p w:rsidR="00BB108D" w:rsidRDefault="00BB108D" w:rsidP="00BB108D">
      <w:pPr>
        <w:jc w:val="both"/>
      </w:pPr>
      <w:r>
        <w:t xml:space="preserve">                                           </w:t>
      </w:r>
    </w:p>
    <w:p w:rsidR="00BB108D" w:rsidRDefault="00BB108D" w:rsidP="00BB108D">
      <w:pPr>
        <w:jc w:val="center"/>
        <w:rPr>
          <w:b/>
          <w:sz w:val="28"/>
          <w:szCs w:val="28"/>
        </w:rPr>
      </w:pPr>
    </w:p>
    <w:p w:rsidR="00BB108D" w:rsidRDefault="00BB108D" w:rsidP="00BB1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BB108D" w:rsidRDefault="00BB108D" w:rsidP="00BB108D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eastAsia="Arial Unicode MS"/>
          <w:b/>
          <w:sz w:val="28"/>
          <w:szCs w:val="28"/>
        </w:rPr>
        <w:t xml:space="preserve">«Противодействие злоупотреблению наркотиками </w:t>
      </w:r>
      <w:r>
        <w:rPr>
          <w:b/>
          <w:color w:val="000000"/>
          <w:sz w:val="28"/>
          <w:szCs w:val="28"/>
        </w:rPr>
        <w:t>в Дмитриевском районе</w:t>
      </w:r>
      <w:r w:rsidR="003D2F84">
        <w:rPr>
          <w:rFonts w:eastAsia="Arial Unicode MS"/>
          <w:b/>
          <w:sz w:val="28"/>
          <w:szCs w:val="28"/>
        </w:rPr>
        <w:t xml:space="preserve"> Курской области» на 2025 - 2027</w:t>
      </w:r>
      <w:r>
        <w:rPr>
          <w:rFonts w:eastAsia="Arial Unicode MS"/>
          <w:b/>
          <w:sz w:val="28"/>
          <w:szCs w:val="28"/>
        </w:rPr>
        <w:t xml:space="preserve"> годы</w:t>
      </w:r>
    </w:p>
    <w:p w:rsidR="00BB108D" w:rsidRDefault="00BB108D" w:rsidP="00BB108D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403"/>
        <w:gridCol w:w="2276"/>
        <w:gridCol w:w="1194"/>
        <w:gridCol w:w="1074"/>
        <w:gridCol w:w="142"/>
        <w:gridCol w:w="2410"/>
        <w:gridCol w:w="105"/>
        <w:gridCol w:w="2163"/>
        <w:gridCol w:w="298"/>
        <w:gridCol w:w="1905"/>
      </w:tblGrid>
      <w:tr w:rsidR="00BB108D" w:rsidTr="00BB108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>№№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 xml:space="preserve">Номер и наименование </w:t>
            </w:r>
            <w:r>
              <w:br/>
              <w:t>муниципальной   программы, основного   мероприятия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>Ответственный исполнитель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>Срок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>Ожидаемый</w:t>
            </w:r>
            <w:r>
              <w:br/>
              <w:t xml:space="preserve">непосредственный </w:t>
            </w:r>
            <w:r>
              <w:br/>
              <w:t>результат (краткое описание)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</w:t>
            </w:r>
            <w:r>
              <w:rPr>
                <w:sz w:val="24"/>
                <w:szCs w:val="24"/>
              </w:rPr>
              <w:br/>
              <w:t xml:space="preserve"> не реализации     ведомственной  </w:t>
            </w:r>
            <w:r>
              <w:rPr>
                <w:sz w:val="24"/>
                <w:szCs w:val="24"/>
              </w:rPr>
              <w:br/>
              <w:t xml:space="preserve">  целевой программы</w:t>
            </w:r>
          </w:p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 xml:space="preserve">Связь с   показателями  </w:t>
            </w:r>
            <w:r>
              <w:br/>
              <w:t xml:space="preserve"> муниципальной программы (подпрограммы)</w:t>
            </w:r>
          </w:p>
        </w:tc>
      </w:tr>
      <w:tr w:rsidR="00BB108D" w:rsidTr="00C030F8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>начала</w:t>
            </w:r>
            <w:r>
              <w:br/>
              <w:t>реализации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BB108D" w:rsidTr="00BB108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snapToGrid w:val="0"/>
            </w:pPr>
            <w:r>
              <w:t>Муниципальная программа «Противодействие злоупотреблению наркотиками в Дмитриевск</w:t>
            </w:r>
            <w:r w:rsidR="006D1346">
              <w:t>ом районе Курской области в 2025-2027</w:t>
            </w:r>
            <w:r>
              <w:t xml:space="preserve"> годах»</w:t>
            </w:r>
          </w:p>
          <w:p w:rsidR="00BB108D" w:rsidRDefault="00BB108D">
            <w:pPr>
              <w:snapToGrid w:val="0"/>
            </w:pPr>
          </w:p>
          <w:p w:rsidR="00BB108D" w:rsidRDefault="00BB108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Отдел по вопросам культуры, молодежной политики, физкультуры и спорта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Создание условий для сокращения спроса на наркотики, осознанному отказу от их употребления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результата профилактической работы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программы:</w:t>
            </w:r>
          </w:p>
          <w:p w:rsidR="00BB108D" w:rsidRDefault="00BB108D">
            <w:pPr>
              <w:rPr>
                <w:rFonts w:cs="Tahoma"/>
              </w:rPr>
            </w:pPr>
            <w:r>
              <w:rPr>
                <w:rFonts w:cs="Tahoma"/>
              </w:rPr>
              <w:t>- доля детей и молодежи, вовлеченная в профилактические мероприятия, от общего числа детей и молодежи Дмитриевского района</w:t>
            </w:r>
          </w:p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BB108D" w:rsidTr="00BB108D">
        <w:tc>
          <w:tcPr>
            <w:tcW w:w="14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bCs/>
              </w:rPr>
              <w:t>Подпрограмма «Профилактика наркомании в Дмитриевском</w:t>
            </w:r>
            <w:r w:rsidR="003D2F84">
              <w:rPr>
                <w:bCs/>
              </w:rPr>
              <w:t xml:space="preserve"> районе Курской области» на 2025-2027</w:t>
            </w:r>
            <w:r>
              <w:rPr>
                <w:bCs/>
              </w:rPr>
              <w:t xml:space="preserve"> годы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Мероприятие 1.1. Повышение квалификации педагогических работников по вопросам профилактики наркомании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HiddenHorzOCR"/>
              </w:rPr>
              <w:t xml:space="preserve">Улучшение качества работы образовательных учреждений по профилактике наркомании </w:t>
            </w:r>
            <w:proofErr w:type="gramStart"/>
            <w:r>
              <w:rPr>
                <w:rFonts w:eastAsia="HiddenHorzOCR"/>
              </w:rPr>
              <w:t>среди</w:t>
            </w:r>
            <w:proofErr w:type="gramEnd"/>
            <w:r>
              <w:rPr>
                <w:rFonts w:eastAsia="HiddenHorzOCR"/>
              </w:rPr>
              <w:t xml:space="preserve"> обучающихся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Снижение качества работы по профилактике наркомании, увеличение доли подростков, склонных к употреблению наркотиков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Показатель подпрограммы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sz w:val="24"/>
                <w:szCs w:val="24"/>
              </w:rPr>
              <w:t>-доля детей и молодежи, охваченных профилактическими мероприятиями в 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 xml:space="preserve">Мероприятие 1.2. Совершенствование первичной профилактики наркомании в соответствии со Стратегией государственной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политики Российской Федерации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Отдел по вопросам культуры, молодежной политики, физкультуры и спорта Администрации Дмитриевского района,</w:t>
            </w:r>
            <w:r>
              <w:rPr>
                <w:rFonts w:eastAsia="Arial Unicode MS"/>
              </w:rPr>
              <w:t xml:space="preserve"> 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HiddenHorzOCR"/>
              </w:rPr>
              <w:t>Формирование установки на здоровый образ жизни, снижение спроса на наркотики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Уменьшение числа активной молодежи, осведомленной о последствиях употребления наркотиков и готовой влиться в волонтерское движение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sz w:val="24"/>
                <w:szCs w:val="24"/>
              </w:rPr>
              <w:t>-доля детей и молодежи, охваченных профилактическими мероприятиями в 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 xml:space="preserve">Мероприятие 1.3. Проведение массовых мероприятий с подростками и молодежью, направленных на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lastRenderedPageBreak/>
              <w:t xml:space="preserve">Отдел по вопросам культуры, молодежной политики, физкультуры и спорта Администрации </w:t>
            </w:r>
            <w:r>
              <w:lastRenderedPageBreak/>
              <w:t>Дмитриевского района,</w:t>
            </w:r>
            <w:r>
              <w:rPr>
                <w:rFonts w:eastAsia="Arial Unicode MS"/>
              </w:rPr>
              <w:t xml:space="preserve"> 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3D2F84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rPr>
                <w:rFonts w:eastAsia="HiddenHorzOCR"/>
              </w:rPr>
              <w:t>Совершенствование работы по вопросам организации здорового образа жизни молодежи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качества работы по пропаганде здорового образа жизни подростков и молодежи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 xml:space="preserve">- доля детей и молодежи, охваченных профилактическими мероприятиями в </w:t>
            </w:r>
            <w:r>
              <w:rPr>
                <w:sz w:val="24"/>
                <w:szCs w:val="24"/>
              </w:rPr>
              <w:lastRenderedPageBreak/>
              <w:t>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 xml:space="preserve">Мероприятие 1.4. Реализация среди молодежи </w:t>
            </w:r>
            <w:proofErr w:type="spellStart"/>
            <w:r>
              <w:t>антинаркотических</w:t>
            </w:r>
            <w:proofErr w:type="spellEnd"/>
            <w:r>
              <w:t xml:space="preserve"> профилактических акций исследований, форумов и других форм работы с молодежью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Отдел по вопросам культуры, молодежной политики, физкультуры и спорта Администрации Дмитриевского района,</w:t>
            </w:r>
            <w:r>
              <w:rPr>
                <w:rFonts w:eastAsia="Arial Unicode MS"/>
              </w:rPr>
              <w:t xml:space="preserve"> 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rPr>
                <w:rFonts w:eastAsia="HiddenHorzOCR"/>
              </w:rPr>
              <w:t>Развитие системного подхода к профилактике наркомании, формирование высокоэффективных поведенческих стратегий у молодежи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результатов профилактических мероприятий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подпрограммы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>- доля детей и молодежи, охваченных профилактическими мероприятиями в 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Мероприятие 1.5. Развитие добровольческого (волонтерского) молодежного движения. Поддержка добровольческих молодежных отрядов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Отдел по вопросам культуры, молодежной политики, физкультуры и спорта Администрации Дмитриевского района,</w:t>
            </w:r>
            <w:r>
              <w:rPr>
                <w:rFonts w:eastAsia="Arial Unicode MS"/>
              </w:rPr>
              <w:t xml:space="preserve"> Управление образования, опеки и попечительства Администрации </w:t>
            </w:r>
            <w:r>
              <w:rPr>
                <w:rFonts w:eastAsia="Arial Unicode MS"/>
              </w:rPr>
              <w:lastRenderedPageBreak/>
              <w:t>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rPr>
                <w:rFonts w:eastAsia="HiddenHorzOCR"/>
              </w:rPr>
              <w:t>Вовлечение молодежи в добровольческую (волонтерскую) деятельность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результатов профилактических мероприятий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autoSpaceDE w:val="0"/>
              <w:snapToGrid w:val="0"/>
            </w:pPr>
            <w:r>
              <w:t>Показатель подпрограммы:</w:t>
            </w:r>
          </w:p>
          <w:p w:rsidR="00BB108D" w:rsidRDefault="00BB108D">
            <w:pPr>
              <w:autoSpaceDE w:val="0"/>
              <w:snapToGrid w:val="0"/>
            </w:pPr>
            <w:r>
              <w:t>- доля молодых людей, вовлеченных в волонтерское движение в общей численности молодежи в Дмитриевском районе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 xml:space="preserve">Мероприятие 1.6. Организация и проведение </w:t>
            </w:r>
            <w:proofErr w:type="spellStart"/>
            <w:r>
              <w:t>антинаркотических</w:t>
            </w:r>
            <w:proofErr w:type="spellEnd"/>
            <w:r>
              <w:t xml:space="preserve"> спортивных массовых мероприятий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rFonts w:eastAsia="Arial Unicode MS"/>
                <w:b/>
                <w:sz w:val="28"/>
                <w:szCs w:val="28"/>
              </w:rPr>
            </w:pPr>
            <w:r>
              <w:t>Отдел по вопросам культуры, молодежной политики, физкультуры и спорта Администрации Дмитриевского района,</w:t>
            </w:r>
            <w:r>
              <w:rPr>
                <w:rFonts w:eastAsia="Arial Unicode MS"/>
              </w:rPr>
              <w:t xml:space="preserve"> 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rPr>
                <w:rFonts w:eastAsia="HiddenHorzOCR"/>
              </w:rPr>
              <w:t>Рост массовости и активности спортивного движения против наркотиков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результатов профилактических мероприятий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доля детей и молодежи, охваченных профилактическими мероприятиями в 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</w:rPr>
              <w:t xml:space="preserve">  М</w:t>
            </w:r>
            <w:r>
              <w:rPr>
                <w:rFonts w:eastAsia="Calibri"/>
              </w:rPr>
              <w:t>ероприятие 1.7.</w:t>
            </w:r>
            <w:r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</w:rPr>
              <w:t>Участие в ежегодном областном конкурсе молодежных представительств и волонтерских отрядов. «Лучшая организация волонтерской деятельности в сфере профилактики наркомании»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r>
              <w:t>Отдел по вопросам культуры, молодежной политики, физкультуры и спорта Администрации Дмитриевского района,</w:t>
            </w:r>
            <w:r>
              <w:rPr>
                <w:rFonts w:eastAsia="Arial Unicode MS"/>
              </w:rPr>
              <w:t xml:space="preserve"> 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t>развитие добровольческого (волонтерского) движения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результатов профилактических мероприятий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и молодежи, охваченных профилактическими мероприятиями в 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r>
              <w:rPr>
                <w:bCs/>
              </w:rPr>
              <w:t>М</w:t>
            </w:r>
            <w:r>
              <w:rPr>
                <w:rFonts w:eastAsia="Calibri"/>
              </w:rPr>
              <w:t>ероприятие 1.8.</w:t>
            </w:r>
            <w:r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</w:rPr>
              <w:t xml:space="preserve">Районный конкурс программ летнего </w:t>
            </w:r>
            <w:r>
              <w:rPr>
                <w:rFonts w:eastAsia="Calibri"/>
              </w:rPr>
              <w:lastRenderedPageBreak/>
              <w:t>отдыха «Здоровое поколение»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r>
              <w:lastRenderedPageBreak/>
              <w:t xml:space="preserve">Отдел по вопросам культуры, молодежной </w:t>
            </w:r>
            <w:r>
              <w:lastRenderedPageBreak/>
              <w:t>политики, физкультуры и спорта Администрации Дмитриевского района,</w:t>
            </w:r>
            <w:r>
              <w:rPr>
                <w:rFonts w:eastAsia="Arial Unicode MS"/>
              </w:rPr>
              <w:t xml:space="preserve"> 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t xml:space="preserve">улучшение качества работы лагерей с дневным </w:t>
            </w:r>
            <w:r>
              <w:lastRenderedPageBreak/>
              <w:t>пребыванием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результатов профилактических </w:t>
            </w:r>
            <w:r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и </w:t>
            </w:r>
            <w:r>
              <w:rPr>
                <w:sz w:val="24"/>
                <w:szCs w:val="24"/>
              </w:rPr>
              <w:lastRenderedPageBreak/>
              <w:t>молодежи, охваченных профилактическими мероприятиями в 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BB108D">
            <w:r>
              <w:rPr>
                <w:bCs/>
              </w:rPr>
              <w:t>М</w:t>
            </w:r>
            <w:r>
              <w:rPr>
                <w:rFonts w:eastAsia="Calibri"/>
              </w:rPr>
              <w:t>ероприятие 1.9.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BB108D">
            <w:r>
              <w:t>Комиссия по делам несовершеннолетних и защите их прав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t>улучшение качественных показателей социального положения детей в Дмитриевском районе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результатов профилактических мероприятий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и молодежи, охваченных профилактическими мероприятиями в общей численности молодежи Дмитриевского района</w:t>
            </w:r>
          </w:p>
        </w:tc>
      </w:tr>
      <w:tr w:rsidR="00BB108D" w:rsidTr="00C030F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>
            <w:r>
              <w:rPr>
                <w:bCs/>
              </w:rPr>
              <w:t>М</w:t>
            </w:r>
            <w:r>
              <w:rPr>
                <w:rFonts w:eastAsia="Calibri"/>
              </w:rPr>
              <w:t>ероприятие 1.10.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Формирование банка данных о семьях и детях, находящихся в социально-опасном положении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>
            <w:r>
              <w:t>Комиссия по делам несовершеннолетних и защите их прав Дмитриевского района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  <w:rPr>
                <w:rFonts w:eastAsia="HiddenHorzOCR"/>
              </w:rPr>
            </w:pPr>
            <w:r>
              <w:t>своевременное выявление детей,</w:t>
            </w:r>
            <w:r>
              <w:rPr>
                <w:rFonts w:eastAsia="Calibri"/>
              </w:rPr>
              <w:t xml:space="preserve"> находящихся в социально-опасном положении и трудной жизненной ситуации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результатов профилактических мероприятий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и молодежи, охваченных профилактическими мероприятиями в общей численности </w:t>
            </w:r>
            <w:r>
              <w:rPr>
                <w:sz w:val="24"/>
                <w:szCs w:val="24"/>
              </w:rPr>
              <w:lastRenderedPageBreak/>
              <w:t>молодежи Дмитриевского района</w:t>
            </w:r>
          </w:p>
        </w:tc>
      </w:tr>
      <w:tr w:rsidR="00BB108D" w:rsidTr="00BB108D">
        <w:tc>
          <w:tcPr>
            <w:tcW w:w="14644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Подпрограмма «Медико-социальная реабилитация больных наркоманией в Дмитриевском</w:t>
            </w:r>
            <w:r w:rsidR="00C030F8">
              <w:rPr>
                <w:bCs/>
                <w:color w:val="000000"/>
                <w:sz w:val="24"/>
                <w:szCs w:val="24"/>
              </w:rPr>
              <w:t xml:space="preserve"> районе Курской области» на 2025</w:t>
            </w:r>
            <w:r>
              <w:rPr>
                <w:bCs/>
                <w:color w:val="000000"/>
                <w:sz w:val="24"/>
                <w:szCs w:val="24"/>
              </w:rPr>
              <w:t>-202</w:t>
            </w:r>
            <w:r w:rsidR="00C030F8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8D" w:rsidRDefault="00BB108D">
            <w:pPr>
              <w:rPr>
                <w:bCs/>
              </w:rPr>
            </w:pPr>
            <w:r>
              <w:rPr>
                <w:bCs/>
              </w:rPr>
              <w:t>Мероприятие 2.1.</w:t>
            </w:r>
          </w:p>
          <w:p w:rsidR="00BB108D" w:rsidRDefault="00BB108D">
            <w:pPr>
              <w:rPr>
                <w:bCs/>
              </w:rPr>
            </w:pPr>
            <w:r>
              <w:rPr>
                <w:bCs/>
              </w:rPr>
              <w:t>Направление больных наркоманией (в том числе лиц, осужденных без лишения свободы) на медико-социальную реабилитацию в медицинские учреждения Курской области.</w:t>
            </w:r>
          </w:p>
          <w:p w:rsidR="00BB108D" w:rsidRDefault="00BB108D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roofErr w:type="spellStart"/>
            <w:r>
              <w:t>Антинаркотическая</w:t>
            </w:r>
            <w:proofErr w:type="spellEnd"/>
            <w:r>
              <w:t xml:space="preserve"> комиссия Дмитриевского района, ОБУЗ «Дмитриевская ЦРБ» (по согласованию)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B10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</w:pPr>
            <w:r>
              <w:t xml:space="preserve">Обеспечение доступности для больных наркоманией и участия в программах медико-социальной реабилитации и </w:t>
            </w:r>
            <w:proofErr w:type="spellStart"/>
            <w:r>
              <w:t>ресоциализации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эффективности лечебно-реабилитационных мероприятий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наркологических больных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ключенных в реабилитационные программы;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наркологических больных, закончивших реабилитационные программы. </w:t>
            </w:r>
          </w:p>
        </w:tc>
      </w:tr>
      <w:tr w:rsidR="00BB108D" w:rsidTr="00C030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rPr>
                <w:bCs/>
              </w:rPr>
            </w:pPr>
            <w:r>
              <w:rPr>
                <w:bCs/>
              </w:rPr>
              <w:t>Мероприятие 2.2.</w:t>
            </w:r>
          </w:p>
          <w:p w:rsidR="00BB108D" w:rsidRDefault="00BB108D">
            <w:pPr>
              <w:rPr>
                <w:bCs/>
              </w:rPr>
            </w:pPr>
            <w:r>
              <w:rPr>
                <w:bCs/>
              </w:rPr>
              <w:t xml:space="preserve">Активизация межведомственных мероприятий по работе с членами неблагополучных семей, медико-социальной реабилитации </w:t>
            </w:r>
            <w:proofErr w:type="spellStart"/>
            <w:r>
              <w:rPr>
                <w:bCs/>
              </w:rPr>
              <w:t>социально-дезадаптированных</w:t>
            </w:r>
            <w:proofErr w:type="spellEnd"/>
            <w:r>
              <w:rPr>
                <w:bCs/>
              </w:rPr>
              <w:t xml:space="preserve"> граждан.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roofErr w:type="spellStart"/>
            <w:r>
              <w:t>Антинаркотическая</w:t>
            </w:r>
            <w:proofErr w:type="spellEnd"/>
            <w:r>
              <w:t xml:space="preserve"> комиссия Дмитриевского района, ОБУЗ «Дмитриевская ЦРБ» (по согласованию),</w:t>
            </w:r>
          </w:p>
          <w:p w:rsidR="00BB108D" w:rsidRDefault="00BB108D">
            <w:r>
              <w:rPr>
                <w:rFonts w:eastAsia="Arial Unicode MS"/>
              </w:rPr>
              <w:t>Управление образования, опеки и попечительства Администрации Дмитриевского района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 w:rsidP="00C030F8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30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autoSpaceDE w:val="0"/>
              <w:snapToGrid w:val="0"/>
            </w:pPr>
            <w:r>
              <w:t>Медико-социальный патронат за лицами из неблагополучных семей в целях своевременного вовлечения в лечебно-реабилитационные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очагов социального неблагополучия, пьянства и наркотизации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подпрограммы: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наркологических больных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ключенных в реабилитационные программы;</w:t>
            </w:r>
          </w:p>
          <w:p w:rsidR="00BB108D" w:rsidRDefault="00BB108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наркологических больных, закончивших реабилитационные программы.</w:t>
            </w:r>
          </w:p>
        </w:tc>
      </w:tr>
    </w:tbl>
    <w:p w:rsidR="00BB108D" w:rsidRDefault="00BB108D" w:rsidP="00BB108D">
      <w:pPr>
        <w:rPr>
          <w:szCs w:val="28"/>
        </w:rPr>
      </w:pPr>
    </w:p>
    <w:p w:rsidR="00BB108D" w:rsidRDefault="00BB108D" w:rsidP="00BB108D">
      <w:pPr>
        <w:widowControl w:val="0"/>
        <w:autoSpaceDE w:val="0"/>
        <w:autoSpaceDN w:val="0"/>
        <w:adjustRightInd w:val="0"/>
        <w:ind w:firstLine="7513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B108D" w:rsidRDefault="00BB108D" w:rsidP="00BB108D">
      <w:pPr>
        <w:ind w:firstLine="7513"/>
        <w:rPr>
          <w:color w:val="000000"/>
          <w:sz w:val="28"/>
          <w:szCs w:val="28"/>
        </w:rPr>
      </w:pPr>
      <w:r>
        <w:rPr>
          <w:sz w:val="28"/>
          <w:szCs w:val="28"/>
        </w:rPr>
        <w:t>к м</w:t>
      </w:r>
      <w:r>
        <w:rPr>
          <w:color w:val="000000"/>
          <w:sz w:val="28"/>
          <w:szCs w:val="28"/>
        </w:rPr>
        <w:t>униципальной программе «</w:t>
      </w:r>
      <w:r>
        <w:rPr>
          <w:rFonts w:eastAsia="Arial Unicode MS"/>
          <w:sz w:val="28"/>
          <w:szCs w:val="28"/>
        </w:rPr>
        <w:t>Противодействие</w:t>
      </w:r>
    </w:p>
    <w:p w:rsidR="00BB108D" w:rsidRDefault="00BB108D" w:rsidP="00BB108D">
      <w:pPr>
        <w:ind w:firstLine="751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злоупотреблению наркотиками </w:t>
      </w:r>
      <w:r>
        <w:rPr>
          <w:color w:val="000000"/>
          <w:sz w:val="28"/>
          <w:szCs w:val="28"/>
        </w:rPr>
        <w:t>в Дмитриевском районе</w:t>
      </w:r>
    </w:p>
    <w:p w:rsidR="00BB108D" w:rsidRDefault="00C0584E" w:rsidP="00BB108D">
      <w:pPr>
        <w:ind w:firstLine="751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Курской области» на 2025</w:t>
      </w:r>
      <w:r w:rsidR="00BB108D">
        <w:rPr>
          <w:rFonts w:eastAsia="Arial Unicode MS"/>
          <w:sz w:val="28"/>
          <w:szCs w:val="28"/>
        </w:rPr>
        <w:t xml:space="preserve"> - </w:t>
      </w:r>
      <w:r>
        <w:rPr>
          <w:rFonts w:eastAsia="Arial Unicode MS"/>
          <w:sz w:val="28"/>
          <w:szCs w:val="28"/>
        </w:rPr>
        <w:t>2027</w:t>
      </w:r>
      <w:r w:rsidR="00BB108D">
        <w:rPr>
          <w:rFonts w:eastAsia="Arial Unicode MS"/>
          <w:sz w:val="28"/>
          <w:szCs w:val="28"/>
        </w:rPr>
        <w:t xml:space="preserve"> годы</w:t>
      </w:r>
    </w:p>
    <w:p w:rsidR="00BB108D" w:rsidRDefault="00BB108D" w:rsidP="00BB108D">
      <w:pPr>
        <w:jc w:val="right"/>
        <w:rPr>
          <w:color w:val="000000"/>
          <w:sz w:val="28"/>
          <w:szCs w:val="28"/>
        </w:rPr>
      </w:pPr>
    </w:p>
    <w:p w:rsidR="00BB108D" w:rsidRDefault="00BB108D" w:rsidP="00BB108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108D" w:rsidRDefault="00BB108D" w:rsidP="00BB108D">
      <w:pPr>
        <w:jc w:val="center"/>
        <w:rPr>
          <w:rFonts w:eastAsia="Arial Unicode MS"/>
          <w:sz w:val="28"/>
          <w:szCs w:val="28"/>
        </w:rPr>
      </w:pPr>
      <w:bookmarkStart w:id="2" w:name="Par416"/>
      <w:bookmarkEnd w:id="2"/>
      <w:r>
        <w:rPr>
          <w:sz w:val="28"/>
          <w:szCs w:val="28"/>
        </w:rPr>
        <w:t>Ресурсное обеспечение муниципальной программы</w:t>
      </w:r>
      <w:r>
        <w:rPr>
          <w:color w:val="000000"/>
          <w:sz w:val="28"/>
          <w:szCs w:val="28"/>
        </w:rPr>
        <w:t xml:space="preserve"> </w:t>
      </w:r>
    </w:p>
    <w:p w:rsidR="00BB108D" w:rsidRDefault="00BB108D" w:rsidP="00BB108D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«Противодействие злоупотреблению наркотиками </w:t>
      </w:r>
      <w:r>
        <w:rPr>
          <w:color w:val="000000"/>
          <w:sz w:val="28"/>
          <w:szCs w:val="28"/>
        </w:rPr>
        <w:t>в Дмитриевском районе</w:t>
      </w:r>
    </w:p>
    <w:p w:rsidR="00BB108D" w:rsidRDefault="00C0584E" w:rsidP="00BB108D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Курской области» на 2025</w:t>
      </w:r>
      <w:r w:rsidR="00BB108D">
        <w:rPr>
          <w:rFonts w:eastAsia="Arial Unicode MS"/>
          <w:sz w:val="28"/>
          <w:szCs w:val="28"/>
        </w:rPr>
        <w:t xml:space="preserve"> - 202</w:t>
      </w:r>
      <w:r>
        <w:rPr>
          <w:rFonts w:eastAsia="Arial Unicode MS"/>
          <w:sz w:val="28"/>
          <w:szCs w:val="28"/>
        </w:rPr>
        <w:t>7</w:t>
      </w:r>
      <w:r w:rsidR="00BB108D">
        <w:rPr>
          <w:rFonts w:eastAsia="Arial Unicode MS"/>
          <w:sz w:val="28"/>
          <w:szCs w:val="28"/>
        </w:rPr>
        <w:t xml:space="preserve"> годы</w:t>
      </w:r>
    </w:p>
    <w:p w:rsidR="00BB108D" w:rsidRDefault="00BB108D" w:rsidP="00BB108D">
      <w:pPr>
        <w:pStyle w:val="ConsPlusNormal0"/>
        <w:tabs>
          <w:tab w:val="left" w:pos="567"/>
        </w:tabs>
        <w:ind w:firstLine="0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B108D" w:rsidTr="00BB108D"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 направление расходов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Cell"/>
            </w:pPr>
            <w:r>
              <w:t xml:space="preserve">Всего за период   </w:t>
            </w:r>
            <w:r>
              <w:br/>
              <w:t xml:space="preserve">реализации </w:t>
            </w:r>
            <w:r>
              <w:br/>
              <w:t>программы</w:t>
            </w:r>
          </w:p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 рублей)</w:t>
            </w:r>
          </w:p>
        </w:tc>
      </w:tr>
      <w:tr w:rsidR="00BB108D" w:rsidTr="00BB108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D" w:rsidRDefault="00BB10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D" w:rsidRDefault="00BB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62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62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62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108D" w:rsidTr="00BB108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108D" w:rsidTr="00BB108D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BB108D" w:rsidTr="00BB1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D" w:rsidRDefault="00BB108D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Медико-социальная реабилитация больных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B108D" w:rsidTr="00BB108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8D" w:rsidTr="00BB108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BB108D" w:rsidTr="00BB108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108D" w:rsidTr="00BB108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D" w:rsidRDefault="00BB108D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9F5668" w:rsidRDefault="009F5668"/>
    <w:sectPr w:rsidR="009F5668" w:rsidSect="00750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E69"/>
    <w:multiLevelType w:val="hybridMultilevel"/>
    <w:tmpl w:val="2E6A0338"/>
    <w:lvl w:ilvl="0" w:tplc="B73C2AF4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36615"/>
    <w:multiLevelType w:val="hybridMultilevel"/>
    <w:tmpl w:val="E722BED0"/>
    <w:lvl w:ilvl="0" w:tplc="E696B63E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108D"/>
    <w:rsid w:val="000366F0"/>
    <w:rsid w:val="0009725B"/>
    <w:rsid w:val="000A2B52"/>
    <w:rsid w:val="001142DF"/>
    <w:rsid w:val="0017787D"/>
    <w:rsid w:val="0024029D"/>
    <w:rsid w:val="00243B99"/>
    <w:rsid w:val="00265748"/>
    <w:rsid w:val="00292CD6"/>
    <w:rsid w:val="002B1198"/>
    <w:rsid w:val="002E3392"/>
    <w:rsid w:val="002F6DE4"/>
    <w:rsid w:val="00393C58"/>
    <w:rsid w:val="003D2F84"/>
    <w:rsid w:val="003E7458"/>
    <w:rsid w:val="004B43A8"/>
    <w:rsid w:val="00517829"/>
    <w:rsid w:val="00541EEF"/>
    <w:rsid w:val="00572D05"/>
    <w:rsid w:val="005C4C43"/>
    <w:rsid w:val="00610A16"/>
    <w:rsid w:val="006D1346"/>
    <w:rsid w:val="007506FE"/>
    <w:rsid w:val="00787E99"/>
    <w:rsid w:val="007A1BCD"/>
    <w:rsid w:val="00811E4E"/>
    <w:rsid w:val="00824377"/>
    <w:rsid w:val="0082649A"/>
    <w:rsid w:val="008950B5"/>
    <w:rsid w:val="008B7304"/>
    <w:rsid w:val="008D5A5C"/>
    <w:rsid w:val="008F47B8"/>
    <w:rsid w:val="00936072"/>
    <w:rsid w:val="0094345E"/>
    <w:rsid w:val="0097186D"/>
    <w:rsid w:val="009A208C"/>
    <w:rsid w:val="009F5668"/>
    <w:rsid w:val="00A048A2"/>
    <w:rsid w:val="00A73570"/>
    <w:rsid w:val="00A86214"/>
    <w:rsid w:val="00AC5FCE"/>
    <w:rsid w:val="00B10506"/>
    <w:rsid w:val="00B547DB"/>
    <w:rsid w:val="00B73AD0"/>
    <w:rsid w:val="00B91BAF"/>
    <w:rsid w:val="00BB108D"/>
    <w:rsid w:val="00C026F1"/>
    <w:rsid w:val="00C030F8"/>
    <w:rsid w:val="00C0584E"/>
    <w:rsid w:val="00C52392"/>
    <w:rsid w:val="00C96391"/>
    <w:rsid w:val="00CA570E"/>
    <w:rsid w:val="00CC35BD"/>
    <w:rsid w:val="00CE20B1"/>
    <w:rsid w:val="00D055F7"/>
    <w:rsid w:val="00D21CCC"/>
    <w:rsid w:val="00D35D7C"/>
    <w:rsid w:val="00D72FE8"/>
    <w:rsid w:val="00D77DE0"/>
    <w:rsid w:val="00DA6209"/>
    <w:rsid w:val="00E26D06"/>
    <w:rsid w:val="00E87B85"/>
    <w:rsid w:val="00ED618B"/>
    <w:rsid w:val="00F16EE9"/>
    <w:rsid w:val="00F21F26"/>
    <w:rsid w:val="00F927BE"/>
    <w:rsid w:val="00FB7C3F"/>
    <w:rsid w:val="00FD6010"/>
    <w:rsid w:val="00FE6DCA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9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108D"/>
    <w:rPr>
      <w:color w:val="0000FF"/>
      <w:u w:val="single"/>
    </w:rPr>
  </w:style>
  <w:style w:type="paragraph" w:styleId="a4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4 Зна,Обычный (веб,Знак Знак3"/>
    <w:basedOn w:val="a"/>
    <w:uiPriority w:val="34"/>
    <w:unhideWhenUsed/>
    <w:qFormat/>
    <w:rsid w:val="00BB1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aliases w:val="Знак6 Знак"/>
    <w:basedOn w:val="a0"/>
    <w:uiPriority w:val="99"/>
    <w:locked/>
    <w:rsid w:val="00BB108D"/>
    <w:rPr>
      <w:rFonts w:ascii="Journal" w:eastAsia="Times New Roman" w:hAnsi="Journal"/>
      <w:b/>
      <w:sz w:val="28"/>
      <w:lang w:eastAsia="ar-SA"/>
    </w:rPr>
  </w:style>
  <w:style w:type="paragraph" w:styleId="a6">
    <w:name w:val="Title"/>
    <w:aliases w:val="Знак6"/>
    <w:basedOn w:val="a"/>
    <w:next w:val="a"/>
    <w:link w:val="1"/>
    <w:uiPriority w:val="99"/>
    <w:qFormat/>
    <w:rsid w:val="00BB108D"/>
    <w:pPr>
      <w:ind w:right="200"/>
      <w:jc w:val="center"/>
    </w:pPr>
    <w:rPr>
      <w:rFonts w:ascii="Journal" w:hAnsi="Journal" w:cstheme="minorBidi"/>
      <w:b/>
      <w:sz w:val="28"/>
      <w:szCs w:val="22"/>
      <w:lang w:eastAsia="ar-SA"/>
    </w:rPr>
  </w:style>
  <w:style w:type="character" w:customStyle="1" w:styleId="1">
    <w:name w:val="Название Знак1"/>
    <w:aliases w:val="Знак6 Знак1"/>
    <w:basedOn w:val="a0"/>
    <w:link w:val="a6"/>
    <w:uiPriority w:val="99"/>
    <w:rsid w:val="00BB108D"/>
    <w:rPr>
      <w:rFonts w:ascii="Journal" w:eastAsia="Times New Roman" w:hAnsi="Journal"/>
      <w:b/>
      <w:sz w:val="28"/>
      <w:lang w:eastAsia="ar-SA"/>
    </w:rPr>
  </w:style>
  <w:style w:type="character" w:customStyle="1" w:styleId="ConsPlusNormal">
    <w:name w:val="ConsPlusNormal Знак"/>
    <w:link w:val="ConsPlusNormal0"/>
    <w:locked/>
    <w:rsid w:val="00BB108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B10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B1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Paragraph">
    <w:name w:val="List Paragraph Знак"/>
    <w:link w:val="ListParagraph1"/>
    <w:uiPriority w:val="99"/>
    <w:locked/>
    <w:rsid w:val="00BB108D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link w:val="ListParagraph"/>
    <w:uiPriority w:val="99"/>
    <w:rsid w:val="00BB108D"/>
    <w:pPr>
      <w:spacing w:after="200" w:line="276" w:lineRule="auto"/>
      <w:ind w:left="720"/>
    </w:pPr>
    <w:rPr>
      <w:lang w:eastAsia="en-US"/>
    </w:rPr>
  </w:style>
  <w:style w:type="paragraph" w:customStyle="1" w:styleId="NoSpacing1">
    <w:name w:val="No Spacing1"/>
    <w:rsid w:val="00BB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 Знак"/>
    <w:link w:val="NoSpacingChar0"/>
    <w:locked/>
    <w:rsid w:val="00BB108D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Char0">
    <w:name w:val="No Spacing Char"/>
    <w:link w:val="NoSpacingChar"/>
    <w:rsid w:val="00BB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BB10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B1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119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mihail\shareddocs\%D0%93%D0%BE%D1%81%D1%83%D0%B4%D0%B0%D1%80%D1%81%D1%82%D0%B2%D0%B5%D0%BD%D0%BD%D0%B0%D1%8F%20%D0%BF%D1%80%D0%BE%D0%B3%D1%80%D0%B0%D0%BC%D0%BC%D0%B0%20%D0%9A%D1%83%D1%80%D1%81%D0%BA%D0%BE%D0%B9%20%D0%BE%D0%B1%D0%BB%D0%B0%D1%81%D1%82%D0%B8%20%D0%A0%D0%B0%D0%B7%D0%B2%D0%B8%D1%82%D0%B8%D0%B5%20%D1%84%D0%B8%D0%B7%D0%B8%D1%87%D0%B5%D1%81%D0%BA%D0%BE%D0%B9%20%D0%BA%D1%83%D0%BB%D1%8C%D1%82%D1%83%D1%80%D1%8B%20%D0%B8%20%D1%81%D0%BF%D0%BE%D1%80%D1%82%D0%B0%20%D0%B2%20%D0%9A%D1%83%D1%80%D1%81%D0%BA%D0%BE%D0%B9%20%D0%BE%D0%B1%D0%BB%D0%B0%D1%81%D1%82%D0%B8%20%282014-2020%20%D0%B3%D0%BE%D0%B4%D1%8B%2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D7CD-7B63-4E6C-B353-CF862F2B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21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Изотова</cp:lastModifiedBy>
  <cp:revision>67</cp:revision>
  <cp:lastPrinted>2025-02-24T12:59:00Z</cp:lastPrinted>
  <dcterms:created xsi:type="dcterms:W3CDTF">2024-11-25T07:27:00Z</dcterms:created>
  <dcterms:modified xsi:type="dcterms:W3CDTF">2025-03-26T06:49:00Z</dcterms:modified>
</cp:coreProperties>
</file>