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4A" w:rsidRPr="001546E5" w:rsidRDefault="00C4394A" w:rsidP="00A85F5E">
      <w:pPr>
        <w:pStyle w:val="af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2FBF" w:rsidRPr="001546E5" w:rsidRDefault="00F52FBF" w:rsidP="00A85F5E">
      <w:pPr>
        <w:pStyle w:val="af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6E5"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:rsidR="00F52FBF" w:rsidRPr="001546E5" w:rsidRDefault="00AA3A35" w:rsidP="00A85F5E">
      <w:pPr>
        <w:pStyle w:val="af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6E5">
        <w:rPr>
          <w:rFonts w:ascii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1546E5">
        <w:rPr>
          <w:rFonts w:ascii="Times New Roman" w:hAnsi="Times New Roman"/>
          <w:sz w:val="28"/>
          <w:szCs w:val="28"/>
          <w:lang w:eastAsia="ru-RU"/>
        </w:rPr>
        <w:t>комиссии</w:t>
      </w:r>
    </w:p>
    <w:p w:rsidR="00F52FBF" w:rsidRPr="001546E5" w:rsidRDefault="00F52FBF" w:rsidP="00A85F5E">
      <w:pPr>
        <w:pStyle w:val="af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6E5">
        <w:rPr>
          <w:rFonts w:ascii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1546E5" w:rsidRDefault="00F52FBF" w:rsidP="00A85F5E">
      <w:pPr>
        <w:pStyle w:val="af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6E5"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67632A">
        <w:rPr>
          <w:rFonts w:ascii="Times New Roman" w:hAnsi="Times New Roman"/>
          <w:sz w:val="28"/>
          <w:szCs w:val="28"/>
          <w:lang w:eastAsia="ru-RU"/>
        </w:rPr>
        <w:t>В.А. Герасименко</w:t>
      </w:r>
    </w:p>
    <w:p w:rsidR="00F52FBF" w:rsidRPr="001546E5" w:rsidRDefault="00F52FBF" w:rsidP="00A85F5E">
      <w:pPr>
        <w:pStyle w:val="af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2FBF" w:rsidRPr="001546E5" w:rsidRDefault="00D065C9" w:rsidP="00A85F5E">
      <w:pPr>
        <w:pStyle w:val="af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A848B5">
        <w:rPr>
          <w:rFonts w:ascii="Times New Roman" w:hAnsi="Times New Roman"/>
          <w:sz w:val="28"/>
          <w:szCs w:val="28"/>
          <w:lang w:eastAsia="ru-RU"/>
        </w:rPr>
        <w:t>0</w:t>
      </w:r>
      <w:r w:rsidR="00D53EA2">
        <w:rPr>
          <w:rFonts w:ascii="Times New Roman" w:hAnsi="Times New Roman"/>
          <w:sz w:val="28"/>
          <w:szCs w:val="28"/>
          <w:lang w:eastAsia="ru-RU"/>
        </w:rPr>
        <w:t>3</w:t>
      </w:r>
      <w:r w:rsidR="00ED7A6E" w:rsidRPr="001546E5">
        <w:rPr>
          <w:rFonts w:ascii="Times New Roman" w:hAnsi="Times New Roman"/>
          <w:sz w:val="28"/>
          <w:szCs w:val="28"/>
          <w:lang w:eastAsia="ru-RU"/>
        </w:rPr>
        <w:t xml:space="preserve">»   </w:t>
      </w:r>
      <w:r w:rsidR="00A848B5">
        <w:rPr>
          <w:rFonts w:ascii="Times New Roman" w:hAnsi="Times New Roman"/>
          <w:sz w:val="28"/>
          <w:szCs w:val="28"/>
          <w:lang w:eastAsia="ru-RU"/>
        </w:rPr>
        <w:t>апреля  202</w:t>
      </w:r>
      <w:r w:rsidR="00D418EA">
        <w:rPr>
          <w:rFonts w:ascii="Times New Roman" w:hAnsi="Times New Roman"/>
          <w:sz w:val="28"/>
          <w:szCs w:val="28"/>
          <w:lang w:eastAsia="ru-RU"/>
        </w:rPr>
        <w:t>3</w:t>
      </w:r>
      <w:r w:rsidR="00F52FBF" w:rsidRPr="001546E5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165CA" w:rsidRPr="001546E5" w:rsidRDefault="00B165CA" w:rsidP="002C62BC">
      <w:pPr>
        <w:pStyle w:val="af"/>
        <w:rPr>
          <w:rFonts w:ascii="Times New Roman" w:hAnsi="Times New Roman"/>
          <w:sz w:val="28"/>
          <w:szCs w:val="28"/>
        </w:rPr>
      </w:pPr>
    </w:p>
    <w:p w:rsidR="00787123" w:rsidRPr="00854265" w:rsidRDefault="004D6DBF" w:rsidP="00CA3ED0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854265">
        <w:rPr>
          <w:rFonts w:ascii="Times New Roman" w:hAnsi="Times New Roman"/>
          <w:b/>
          <w:sz w:val="31"/>
          <w:szCs w:val="31"/>
        </w:rPr>
        <w:t>Заключение</w:t>
      </w:r>
    </w:p>
    <w:p w:rsidR="00A86999" w:rsidRPr="00854265" w:rsidRDefault="00AA3A35" w:rsidP="00CA3ED0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854265">
        <w:rPr>
          <w:rFonts w:ascii="Times New Roman" w:hAnsi="Times New Roman"/>
          <w:b/>
          <w:sz w:val="31"/>
          <w:szCs w:val="31"/>
        </w:rPr>
        <w:t>Р</w:t>
      </w:r>
      <w:r w:rsidR="004D6DBF" w:rsidRPr="00854265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854265">
        <w:rPr>
          <w:rFonts w:ascii="Times New Roman" w:hAnsi="Times New Roman"/>
          <w:b/>
          <w:sz w:val="31"/>
          <w:szCs w:val="31"/>
        </w:rPr>
        <w:t>муниц</w:t>
      </w:r>
      <w:r w:rsidR="0037406F" w:rsidRPr="00854265">
        <w:rPr>
          <w:rFonts w:ascii="Times New Roman" w:hAnsi="Times New Roman"/>
          <w:b/>
          <w:sz w:val="31"/>
          <w:szCs w:val="31"/>
        </w:rPr>
        <w:t>ипа</w:t>
      </w:r>
      <w:r w:rsidR="000F2852" w:rsidRPr="00854265">
        <w:rPr>
          <w:rFonts w:ascii="Times New Roman" w:hAnsi="Times New Roman"/>
          <w:b/>
          <w:sz w:val="31"/>
          <w:szCs w:val="31"/>
        </w:rPr>
        <w:t>льног</w:t>
      </w:r>
      <w:r w:rsidR="00AE104E" w:rsidRPr="00854265">
        <w:rPr>
          <w:rFonts w:ascii="Times New Roman" w:hAnsi="Times New Roman"/>
          <w:b/>
          <w:sz w:val="31"/>
          <w:szCs w:val="31"/>
        </w:rPr>
        <w:t>о образования</w:t>
      </w:r>
    </w:p>
    <w:p w:rsidR="00C909A1" w:rsidRPr="00854265" w:rsidRDefault="00AE104E" w:rsidP="00CA3ED0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854265">
        <w:rPr>
          <w:rFonts w:ascii="Times New Roman" w:hAnsi="Times New Roman"/>
          <w:b/>
          <w:sz w:val="31"/>
          <w:szCs w:val="31"/>
        </w:rPr>
        <w:t>«Город Дмитриев</w:t>
      </w:r>
      <w:r w:rsidR="00AA3A35" w:rsidRPr="00854265">
        <w:rPr>
          <w:rFonts w:ascii="Times New Roman" w:hAnsi="Times New Roman"/>
          <w:b/>
          <w:sz w:val="31"/>
          <w:szCs w:val="31"/>
        </w:rPr>
        <w:t>»</w:t>
      </w:r>
      <w:r w:rsidR="0067632A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854265">
        <w:rPr>
          <w:rFonts w:ascii="Times New Roman" w:hAnsi="Times New Roman"/>
          <w:b/>
          <w:sz w:val="31"/>
          <w:szCs w:val="31"/>
        </w:rPr>
        <w:t>Курской области</w:t>
      </w:r>
      <w:r w:rsidR="00D679F4">
        <w:rPr>
          <w:rFonts w:ascii="Times New Roman" w:hAnsi="Times New Roman"/>
          <w:b/>
          <w:sz w:val="31"/>
          <w:szCs w:val="31"/>
        </w:rPr>
        <w:t xml:space="preserve"> </w:t>
      </w:r>
      <w:r w:rsidR="00D065C9">
        <w:rPr>
          <w:rFonts w:ascii="Times New Roman" w:hAnsi="Times New Roman"/>
          <w:b/>
          <w:sz w:val="31"/>
          <w:szCs w:val="31"/>
        </w:rPr>
        <w:t>за 202</w:t>
      </w:r>
      <w:r w:rsidR="00D53EA2">
        <w:rPr>
          <w:rFonts w:ascii="Times New Roman" w:hAnsi="Times New Roman"/>
          <w:b/>
          <w:sz w:val="31"/>
          <w:szCs w:val="31"/>
        </w:rPr>
        <w:t>2</w:t>
      </w:r>
      <w:r w:rsidR="001546E5" w:rsidRPr="00854265">
        <w:rPr>
          <w:rFonts w:ascii="Times New Roman" w:hAnsi="Times New Roman"/>
          <w:b/>
          <w:sz w:val="31"/>
          <w:szCs w:val="31"/>
        </w:rPr>
        <w:t xml:space="preserve"> год</w:t>
      </w:r>
    </w:p>
    <w:p w:rsidR="00F004B9" w:rsidRPr="00A86999" w:rsidRDefault="00F004B9" w:rsidP="00B60AF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641E31" w:rsidRPr="00A86999" w:rsidRDefault="00641E31" w:rsidP="001546E5">
      <w:pPr>
        <w:pStyle w:val="af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A86999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A86999" w:rsidRDefault="00641E31" w:rsidP="00B60AF6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A86999" w:rsidRDefault="00641E31" w:rsidP="001546E5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86999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Основание для проведения </w:t>
      </w:r>
      <w:r w:rsidR="0099452C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экспертно-аналитического </w:t>
      </w:r>
      <w:r w:rsidRPr="00A86999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мероприятия: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образова</w:t>
      </w:r>
      <w:r w:rsidR="00F40FB4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ния «Город Дмитриев</w:t>
      </w:r>
      <w:r w:rsidR="00D065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 за 202</w:t>
      </w:r>
      <w:r w:rsidR="002E2E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951B88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0B3B96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проведена 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соответствии с пунктом </w:t>
      </w:r>
      <w:r w:rsidR="00BB7516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A86999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2E2E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A86999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 П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473B23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работы Ревизионной комиссии Дмитриевского района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</w:t>
      </w:r>
      <w:r w:rsidR="00D065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2E2E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957174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A86999" w:rsidRDefault="00641E31" w:rsidP="001546E5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86999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Проверяемый период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: с 01.01</w:t>
      </w:r>
      <w:r w:rsidR="00D065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</w:t>
      </w:r>
      <w:r w:rsidR="002E2E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E74F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8548B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A86999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="00D065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31.12.202</w:t>
      </w:r>
      <w:r w:rsidR="002E2E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E74F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A86999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ода.</w:t>
      </w:r>
    </w:p>
    <w:p w:rsidR="00641E31" w:rsidRPr="00A86999" w:rsidRDefault="00641E31" w:rsidP="001546E5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86999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</w:t>
      </w:r>
      <w:r w:rsidR="0099452C" w:rsidRPr="0099452C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99452C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экспертно-аналитического</w:t>
      </w:r>
      <w:r w:rsidRPr="00A86999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мероприятия:</w:t>
      </w:r>
      <w:r w:rsidR="0040485D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муниципальное образова</w:t>
      </w:r>
      <w:r w:rsidR="00AE104E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ние «Город Дмитриев</w:t>
      </w:r>
      <w:r w:rsidR="0040485D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5F6B7E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Pr="00A86999" w:rsidRDefault="009868FC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86999">
        <w:rPr>
          <w:rFonts w:ascii="Times New Roman" w:hAnsi="Times New Roman"/>
          <w:b/>
          <w:sz w:val="28"/>
          <w:szCs w:val="28"/>
        </w:rPr>
        <w:t>Цель проверки:</w:t>
      </w:r>
      <w:r w:rsidR="00870AA2">
        <w:rPr>
          <w:rFonts w:ascii="Times New Roman" w:hAnsi="Times New Roman"/>
          <w:b/>
          <w:sz w:val="28"/>
          <w:szCs w:val="28"/>
        </w:rPr>
        <w:t xml:space="preserve"> </w:t>
      </w:r>
      <w:r w:rsidRPr="00A86999">
        <w:rPr>
          <w:rFonts w:ascii="Times New Roman" w:hAnsi="Times New Roman"/>
          <w:sz w:val="28"/>
          <w:szCs w:val="28"/>
        </w:rPr>
        <w:t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</w:t>
      </w:r>
      <w:r w:rsidR="00174FF0" w:rsidRPr="00A86999">
        <w:rPr>
          <w:rFonts w:ascii="Times New Roman" w:hAnsi="Times New Roman"/>
          <w:sz w:val="28"/>
          <w:szCs w:val="28"/>
        </w:rPr>
        <w:t>инансовой деятельности муниципального</w:t>
      </w:r>
      <w:r w:rsidR="006A2A2A">
        <w:rPr>
          <w:rFonts w:ascii="Times New Roman" w:hAnsi="Times New Roman"/>
          <w:sz w:val="28"/>
          <w:szCs w:val="28"/>
        </w:rPr>
        <w:t xml:space="preserve"> </w:t>
      </w:r>
      <w:r w:rsidR="00174FF0" w:rsidRPr="00A86999">
        <w:rPr>
          <w:rFonts w:ascii="Times New Roman" w:hAnsi="Times New Roman"/>
          <w:sz w:val="28"/>
          <w:szCs w:val="28"/>
        </w:rPr>
        <w:t>образования.</w:t>
      </w:r>
    </w:p>
    <w:p w:rsidR="009868FC" w:rsidRPr="00A86999" w:rsidRDefault="009868FC" w:rsidP="001546E5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B25227" w:rsidRDefault="00E92472" w:rsidP="001546E5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25227">
        <w:rPr>
          <w:rFonts w:ascii="Times New Roman" w:hAnsi="Times New Roman"/>
          <w:sz w:val="28"/>
          <w:szCs w:val="28"/>
        </w:rPr>
        <w:t>Заключение</w:t>
      </w:r>
      <w:r w:rsidR="00C23BA2" w:rsidRPr="00B25227">
        <w:rPr>
          <w:rFonts w:ascii="Times New Roman" w:hAnsi="Times New Roman"/>
          <w:sz w:val="28"/>
          <w:szCs w:val="28"/>
        </w:rPr>
        <w:t xml:space="preserve"> на годо</w:t>
      </w:r>
      <w:r w:rsidRPr="00B25227">
        <w:rPr>
          <w:rFonts w:ascii="Times New Roman" w:hAnsi="Times New Roman"/>
          <w:sz w:val="28"/>
          <w:szCs w:val="28"/>
        </w:rPr>
        <w:t>вой отчет об исполнении бюджета</w:t>
      </w:r>
      <w:r w:rsidR="00C23BA2" w:rsidRPr="00B25227">
        <w:rPr>
          <w:rFonts w:ascii="Times New Roman" w:hAnsi="Times New Roman"/>
          <w:sz w:val="28"/>
          <w:szCs w:val="28"/>
        </w:rPr>
        <w:t xml:space="preserve"> муниц</w:t>
      </w:r>
      <w:r w:rsidR="00AE104E" w:rsidRPr="00B25227">
        <w:rPr>
          <w:rFonts w:ascii="Times New Roman" w:hAnsi="Times New Roman"/>
          <w:sz w:val="28"/>
          <w:szCs w:val="28"/>
        </w:rPr>
        <w:t>ипально</w:t>
      </w:r>
      <w:r w:rsidRPr="00B25227">
        <w:rPr>
          <w:rFonts w:ascii="Times New Roman" w:hAnsi="Times New Roman"/>
          <w:sz w:val="28"/>
          <w:szCs w:val="28"/>
        </w:rPr>
        <w:t>го образования «Город Дмитриев» Курской области подготовлено</w:t>
      </w:r>
      <w:r w:rsidR="00C23BA2" w:rsidRPr="00B25227">
        <w:rPr>
          <w:rFonts w:ascii="Times New Roman" w:hAnsi="Times New Roman"/>
          <w:sz w:val="28"/>
          <w:szCs w:val="28"/>
        </w:rPr>
        <w:t xml:space="preserve"> в соответствии со статьей</w:t>
      </w:r>
      <w:r w:rsidR="00E74F18">
        <w:rPr>
          <w:rFonts w:ascii="Times New Roman" w:hAnsi="Times New Roman"/>
          <w:sz w:val="28"/>
          <w:szCs w:val="28"/>
        </w:rPr>
        <w:t xml:space="preserve"> </w:t>
      </w:r>
      <w:r w:rsidR="00C23BA2" w:rsidRPr="00B25227">
        <w:rPr>
          <w:rFonts w:ascii="Times New Roman" w:hAnsi="Times New Roman"/>
          <w:sz w:val="28"/>
          <w:szCs w:val="28"/>
        </w:rPr>
        <w:t>264.4 Бюджетного кодекса Российской Федерации, с Соглашение</w:t>
      </w:r>
      <w:r w:rsidR="00870AA2">
        <w:rPr>
          <w:rFonts w:ascii="Times New Roman" w:hAnsi="Times New Roman"/>
          <w:sz w:val="28"/>
          <w:szCs w:val="28"/>
        </w:rPr>
        <w:t>м от 01.11.2019</w:t>
      </w:r>
      <w:r w:rsidR="00E74F18">
        <w:rPr>
          <w:rFonts w:ascii="Times New Roman" w:hAnsi="Times New Roman"/>
          <w:sz w:val="28"/>
          <w:szCs w:val="28"/>
        </w:rPr>
        <w:t xml:space="preserve"> </w:t>
      </w:r>
      <w:r w:rsidR="009B5E63" w:rsidRPr="00B25227">
        <w:rPr>
          <w:rFonts w:ascii="Times New Roman" w:hAnsi="Times New Roman"/>
          <w:sz w:val="28"/>
          <w:szCs w:val="28"/>
        </w:rPr>
        <w:t>г</w:t>
      </w:r>
      <w:r w:rsidR="00E634F3" w:rsidRPr="00B25227">
        <w:rPr>
          <w:rFonts w:ascii="Times New Roman" w:hAnsi="Times New Roman"/>
          <w:sz w:val="28"/>
          <w:szCs w:val="28"/>
        </w:rPr>
        <w:t>ода</w:t>
      </w:r>
      <w:r w:rsidR="00870AA2">
        <w:rPr>
          <w:rFonts w:ascii="Times New Roman" w:hAnsi="Times New Roman"/>
          <w:sz w:val="28"/>
          <w:szCs w:val="28"/>
        </w:rPr>
        <w:t xml:space="preserve"> №4</w:t>
      </w:r>
      <w:r w:rsidR="00C23BA2" w:rsidRPr="00B25227">
        <w:rPr>
          <w:rFonts w:ascii="Times New Roman" w:hAnsi="Times New Roman"/>
          <w:sz w:val="28"/>
          <w:szCs w:val="28"/>
        </w:rPr>
        <w:t xml:space="preserve"> «О перед</w:t>
      </w:r>
      <w:r w:rsidR="00EF74F0" w:rsidRPr="00B25227">
        <w:rPr>
          <w:rFonts w:ascii="Times New Roman" w:hAnsi="Times New Roman"/>
          <w:sz w:val="28"/>
          <w:szCs w:val="28"/>
        </w:rPr>
        <w:t>аче полномочий по осуществлению</w:t>
      </w:r>
      <w:r w:rsidR="00C23BA2" w:rsidRPr="00B25227">
        <w:rPr>
          <w:rFonts w:ascii="Times New Roman" w:hAnsi="Times New Roman"/>
          <w:sz w:val="28"/>
          <w:szCs w:val="28"/>
        </w:rPr>
        <w:t xml:space="preserve"> внешнег</w:t>
      </w:r>
      <w:r w:rsidRPr="00B25227">
        <w:rPr>
          <w:rFonts w:ascii="Times New Roman" w:hAnsi="Times New Roman"/>
          <w:sz w:val="28"/>
          <w:szCs w:val="28"/>
        </w:rPr>
        <w:t>о финансового контроля»,</w:t>
      </w:r>
      <w:r w:rsidR="00870AA2">
        <w:rPr>
          <w:rFonts w:ascii="Times New Roman" w:hAnsi="Times New Roman"/>
          <w:sz w:val="28"/>
          <w:szCs w:val="28"/>
        </w:rPr>
        <w:t xml:space="preserve"> статьей 24</w:t>
      </w:r>
      <w:r w:rsidR="00C23BA2" w:rsidRPr="00B25227">
        <w:rPr>
          <w:rFonts w:ascii="Times New Roman" w:hAnsi="Times New Roman"/>
          <w:sz w:val="28"/>
          <w:szCs w:val="28"/>
        </w:rPr>
        <w:t xml:space="preserve"> Положения о бюджетном процессе в муниципально</w:t>
      </w:r>
      <w:r w:rsidR="00EA24DB" w:rsidRPr="00B25227">
        <w:rPr>
          <w:rFonts w:ascii="Times New Roman" w:hAnsi="Times New Roman"/>
          <w:sz w:val="28"/>
          <w:szCs w:val="28"/>
        </w:rPr>
        <w:t>м образовании «Город Дмитриев»</w:t>
      </w:r>
      <w:r w:rsidR="00C23BA2" w:rsidRPr="00B25227">
        <w:rPr>
          <w:rFonts w:ascii="Times New Roman" w:hAnsi="Times New Roman"/>
          <w:sz w:val="28"/>
          <w:szCs w:val="28"/>
        </w:rPr>
        <w:t xml:space="preserve"> Курской области, </w:t>
      </w:r>
      <w:r w:rsidR="003D0980" w:rsidRPr="00B25227">
        <w:rPr>
          <w:rFonts w:ascii="Times New Roman" w:hAnsi="Times New Roman"/>
          <w:sz w:val="28"/>
          <w:szCs w:val="28"/>
        </w:rPr>
        <w:t>утвержденного Решением Дмитриевской горо</w:t>
      </w:r>
      <w:r w:rsidR="00870AA2">
        <w:rPr>
          <w:rFonts w:ascii="Times New Roman" w:hAnsi="Times New Roman"/>
          <w:sz w:val="28"/>
          <w:szCs w:val="28"/>
        </w:rPr>
        <w:t xml:space="preserve">дской Думы Курской области от 13.03.2020 </w:t>
      </w:r>
      <w:r w:rsidR="003D0980" w:rsidRPr="00B25227">
        <w:rPr>
          <w:rFonts w:ascii="Times New Roman" w:hAnsi="Times New Roman"/>
          <w:sz w:val="28"/>
          <w:szCs w:val="28"/>
        </w:rPr>
        <w:t>г</w:t>
      </w:r>
      <w:r w:rsidR="00E634F3" w:rsidRPr="00B25227">
        <w:rPr>
          <w:rFonts w:ascii="Times New Roman" w:hAnsi="Times New Roman"/>
          <w:sz w:val="28"/>
          <w:szCs w:val="28"/>
        </w:rPr>
        <w:t>ода</w:t>
      </w:r>
      <w:r w:rsidR="00870AA2">
        <w:rPr>
          <w:rFonts w:ascii="Times New Roman" w:hAnsi="Times New Roman"/>
          <w:sz w:val="28"/>
          <w:szCs w:val="28"/>
        </w:rPr>
        <w:t xml:space="preserve"> №75</w:t>
      </w:r>
      <w:r w:rsidRPr="00B25227">
        <w:rPr>
          <w:rFonts w:ascii="Times New Roman" w:hAnsi="Times New Roman"/>
          <w:sz w:val="28"/>
          <w:szCs w:val="28"/>
        </w:rPr>
        <w:t>,</w:t>
      </w:r>
      <w:r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 стандартом</w:t>
      </w:r>
      <w:r w:rsidR="00641E31"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муниципального финансового контроля «Внешняя проверка годового отчета об исполнении бюджета».</w:t>
      </w:r>
    </w:p>
    <w:p w:rsidR="009868FC" w:rsidRPr="00B25227" w:rsidRDefault="009868FC" w:rsidP="00961EA2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муниципального образова</w:t>
      </w:r>
      <w:r w:rsidR="003D0980"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ния «Город Дмитриев</w:t>
      </w:r>
      <w:r w:rsidR="00C673A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 за 202</w:t>
      </w:r>
      <w:r w:rsidR="002E2E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D77136"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представлена в Ревизионную </w:t>
      </w:r>
      <w:r w:rsidR="000C3FE9"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комиссию </w:t>
      </w:r>
      <w:r w:rsidR="00C673A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16</w:t>
      </w:r>
      <w:r w:rsidR="00C37B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.03.202</w:t>
      </w:r>
      <w:r w:rsidR="002E2E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C063A1" w:rsidRPr="00D7685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C063A1"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, что соответствует сроку представления годовой бюджетной отчетности, установленному </w:t>
      </w:r>
      <w:r w:rsidR="005D5AD9" w:rsidRPr="00B25227">
        <w:rPr>
          <w:rFonts w:ascii="Times New Roman" w:hAnsi="Times New Roman"/>
          <w:sz w:val="28"/>
          <w:szCs w:val="28"/>
        </w:rPr>
        <w:t>Положением о бюджетном процессе в муниципальном образовании «Город Дмитриев».</w:t>
      </w:r>
    </w:p>
    <w:p w:rsidR="008930DF" w:rsidRPr="00A04626" w:rsidRDefault="00961EA2" w:rsidP="00961EA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Бюджетная отчетность в целом</w:t>
      </w:r>
      <w:r w:rsidR="008930DF"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составлена в соответствии с Инс</w:t>
      </w:r>
      <w:r w:rsidR="00E12EDC"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трукцией о порядке составления</w:t>
      </w:r>
      <w:r w:rsidR="00850FB7" w:rsidRPr="00A04626">
        <w:rPr>
          <w:rFonts w:ascii="Times New Roman" w:hAnsi="Times New Roman"/>
          <w:sz w:val="28"/>
          <w:szCs w:val="28"/>
        </w:rPr>
        <w:t xml:space="preserve"> и представления годовой, квартальной и месячной отчетности об исполнении бюджетов бюджетной системы Российской Федерации, </w:t>
      </w:r>
      <w:r w:rsidR="00850FB7" w:rsidRPr="00A04626">
        <w:rPr>
          <w:rFonts w:ascii="Times New Roman" w:hAnsi="Times New Roman"/>
          <w:sz w:val="28"/>
          <w:szCs w:val="28"/>
        </w:rPr>
        <w:lastRenderedPageBreak/>
        <w:t>утвержденной приказом Мин</w:t>
      </w:r>
      <w:r w:rsidR="00CA6041" w:rsidRPr="00A04626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A04626">
        <w:rPr>
          <w:rFonts w:ascii="Times New Roman" w:hAnsi="Times New Roman"/>
          <w:sz w:val="28"/>
          <w:szCs w:val="28"/>
        </w:rPr>
        <w:t>фина</w:t>
      </w:r>
      <w:r w:rsidR="00CA6041" w:rsidRPr="00A04626">
        <w:rPr>
          <w:rFonts w:ascii="Times New Roman" w:hAnsi="Times New Roman"/>
          <w:sz w:val="28"/>
          <w:szCs w:val="28"/>
        </w:rPr>
        <w:t>нсов</w:t>
      </w:r>
      <w:r w:rsidR="00850FB7" w:rsidRPr="00A04626">
        <w:rPr>
          <w:rFonts w:ascii="Times New Roman" w:hAnsi="Times New Roman"/>
          <w:sz w:val="28"/>
          <w:szCs w:val="28"/>
        </w:rPr>
        <w:t xml:space="preserve"> Росси</w:t>
      </w:r>
      <w:r w:rsidR="00CA6041" w:rsidRPr="00A04626">
        <w:rPr>
          <w:rFonts w:ascii="Times New Roman" w:hAnsi="Times New Roman"/>
          <w:sz w:val="28"/>
          <w:szCs w:val="28"/>
        </w:rPr>
        <w:t>йской Федераци</w:t>
      </w:r>
      <w:r w:rsidR="00850FB7" w:rsidRPr="00A04626">
        <w:rPr>
          <w:rFonts w:ascii="Times New Roman" w:hAnsi="Times New Roman"/>
          <w:sz w:val="28"/>
          <w:szCs w:val="28"/>
        </w:rPr>
        <w:t>и</w:t>
      </w:r>
      <w:r w:rsidR="00870AA2">
        <w:rPr>
          <w:rFonts w:ascii="Times New Roman" w:hAnsi="Times New Roman"/>
          <w:sz w:val="28"/>
          <w:szCs w:val="28"/>
        </w:rPr>
        <w:t xml:space="preserve"> </w:t>
      </w:r>
      <w:r w:rsidR="00A04626" w:rsidRPr="00A04626">
        <w:rPr>
          <w:rFonts w:ascii="Times New Roman" w:hAnsi="Times New Roman"/>
          <w:sz w:val="28"/>
          <w:szCs w:val="28"/>
        </w:rPr>
        <w:t>от 28.12.</w:t>
      </w:r>
      <w:r w:rsidR="00850FB7" w:rsidRPr="00A04626">
        <w:rPr>
          <w:rFonts w:ascii="Times New Roman" w:hAnsi="Times New Roman"/>
          <w:sz w:val="28"/>
          <w:szCs w:val="28"/>
        </w:rPr>
        <w:t>2010 г</w:t>
      </w:r>
      <w:r w:rsidR="00CA6041" w:rsidRPr="00A04626">
        <w:rPr>
          <w:rFonts w:ascii="Times New Roman" w:hAnsi="Times New Roman"/>
          <w:sz w:val="28"/>
          <w:szCs w:val="28"/>
        </w:rPr>
        <w:t>ода</w:t>
      </w:r>
      <w:r w:rsidR="00E12EDC" w:rsidRPr="00A04626">
        <w:rPr>
          <w:rFonts w:ascii="Times New Roman" w:hAnsi="Times New Roman"/>
          <w:sz w:val="28"/>
          <w:szCs w:val="28"/>
        </w:rPr>
        <w:t xml:space="preserve"> №</w:t>
      </w:r>
      <w:r w:rsidR="00850FB7" w:rsidRPr="00A04626">
        <w:rPr>
          <w:rFonts w:ascii="Times New Roman" w:hAnsi="Times New Roman"/>
          <w:sz w:val="28"/>
          <w:szCs w:val="28"/>
        </w:rPr>
        <w:t xml:space="preserve">191н, и </w:t>
      </w:r>
      <w:r w:rsidR="00E12EDC" w:rsidRPr="00A04626">
        <w:rPr>
          <w:rFonts w:ascii="Times New Roman" w:hAnsi="Times New Roman"/>
          <w:sz w:val="28"/>
          <w:szCs w:val="28"/>
        </w:rPr>
        <w:t>соответствует</w:t>
      </w:r>
      <w:r w:rsidR="00850FB7" w:rsidRPr="00A04626">
        <w:rPr>
          <w:rFonts w:ascii="Times New Roman" w:hAnsi="Times New Roman"/>
          <w:sz w:val="28"/>
          <w:szCs w:val="28"/>
        </w:rPr>
        <w:t xml:space="preserve"> структуре и бюджетной классификации, которые применялись при утверждении решения о бюджете на отчетный финансовый год.</w:t>
      </w:r>
    </w:p>
    <w:p w:rsidR="00801FE3" w:rsidRPr="00A04626" w:rsidRDefault="00641E31" w:rsidP="00961EA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r w:rsidR="00A213AF"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муниципальном образова</w:t>
      </w:r>
      <w:r w:rsidR="005D5AD9"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нии «Город Дмитриев» </w:t>
      </w:r>
      <w:r w:rsidR="00A213AF"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Курской области</w:t>
      </w:r>
      <w:r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4B5C79" w:rsidRPr="00A04626" w:rsidRDefault="004B5C79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04626">
        <w:rPr>
          <w:rFonts w:ascii="Times New Roman" w:hAnsi="Times New Roman"/>
          <w:sz w:val="28"/>
          <w:szCs w:val="28"/>
        </w:rPr>
        <w:t>Муниципально</w:t>
      </w:r>
      <w:r w:rsidR="00E12EDC" w:rsidRPr="00A04626">
        <w:rPr>
          <w:rFonts w:ascii="Times New Roman" w:hAnsi="Times New Roman"/>
          <w:sz w:val="28"/>
          <w:szCs w:val="28"/>
        </w:rPr>
        <w:t xml:space="preserve">е образование «Город Дмитриев» </w:t>
      </w:r>
      <w:r w:rsidRPr="00A04626">
        <w:rPr>
          <w:rFonts w:ascii="Times New Roman" w:hAnsi="Times New Roman"/>
          <w:sz w:val="28"/>
          <w:szCs w:val="28"/>
        </w:rPr>
        <w:t>Курской области – это объединённый общей территорией населённый пункт – город Дмитриев, в котором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4B5C79" w:rsidRPr="00F94F6E" w:rsidRDefault="00E12EDC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94F6E">
        <w:rPr>
          <w:rFonts w:ascii="Times New Roman" w:hAnsi="Times New Roman"/>
          <w:sz w:val="28"/>
          <w:szCs w:val="28"/>
        </w:rPr>
        <w:t>Администрация</w:t>
      </w:r>
      <w:r w:rsidR="004B5C79" w:rsidRPr="00F94F6E">
        <w:rPr>
          <w:rFonts w:ascii="Times New Roman" w:hAnsi="Times New Roman"/>
          <w:sz w:val="28"/>
          <w:szCs w:val="28"/>
        </w:rPr>
        <w:t xml:space="preserve"> города Дмитриева Курской области осуществляет свою деятельность на основании Устава, принятого решением Дмитриевской городской Думы Курской области от 22.03.2005г</w:t>
      </w:r>
      <w:r w:rsidR="00A62CF6" w:rsidRPr="00F94F6E">
        <w:rPr>
          <w:rFonts w:ascii="Times New Roman" w:hAnsi="Times New Roman"/>
          <w:sz w:val="28"/>
          <w:szCs w:val="28"/>
        </w:rPr>
        <w:t>ода</w:t>
      </w:r>
      <w:r w:rsidR="004B5C79" w:rsidRPr="00F94F6E">
        <w:rPr>
          <w:rFonts w:ascii="Times New Roman" w:hAnsi="Times New Roman"/>
          <w:sz w:val="28"/>
          <w:szCs w:val="28"/>
        </w:rPr>
        <w:t xml:space="preserve"> №45</w:t>
      </w:r>
      <w:r w:rsidR="00870AA2">
        <w:rPr>
          <w:rFonts w:ascii="Times New Roman" w:hAnsi="Times New Roman"/>
          <w:sz w:val="28"/>
          <w:szCs w:val="28"/>
        </w:rPr>
        <w:t xml:space="preserve"> </w:t>
      </w:r>
      <w:r w:rsidR="000C3FE9" w:rsidRPr="00F94F6E">
        <w:rPr>
          <w:rFonts w:ascii="Times New Roman" w:hAnsi="Times New Roman"/>
          <w:sz w:val="28"/>
          <w:szCs w:val="28"/>
        </w:rPr>
        <w:t>(с последующими изменениями и дополнениями)</w:t>
      </w:r>
      <w:r w:rsidR="004B5C79" w:rsidRPr="00F94F6E">
        <w:rPr>
          <w:rFonts w:ascii="Times New Roman" w:hAnsi="Times New Roman"/>
          <w:sz w:val="28"/>
          <w:szCs w:val="28"/>
        </w:rPr>
        <w:t>.</w:t>
      </w:r>
    </w:p>
    <w:p w:rsidR="004B5C79" w:rsidRPr="00F94F6E" w:rsidRDefault="004B5C79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94F6E">
        <w:rPr>
          <w:rFonts w:ascii="Times New Roman" w:hAnsi="Times New Roman"/>
          <w:sz w:val="28"/>
          <w:szCs w:val="28"/>
        </w:rPr>
        <w:t>Юридический адрес: 307500, Курская область, город Дмитриев, ул</w:t>
      </w:r>
      <w:r w:rsidR="00E12EDC" w:rsidRPr="00F94F6E">
        <w:rPr>
          <w:rFonts w:ascii="Times New Roman" w:hAnsi="Times New Roman"/>
          <w:sz w:val="28"/>
          <w:szCs w:val="28"/>
        </w:rPr>
        <w:t>ица</w:t>
      </w:r>
      <w:r w:rsidRPr="00F94F6E">
        <w:rPr>
          <w:rFonts w:ascii="Times New Roman" w:hAnsi="Times New Roman"/>
          <w:sz w:val="28"/>
          <w:szCs w:val="28"/>
        </w:rPr>
        <w:t xml:space="preserve"> Ленина, дом 45.</w:t>
      </w:r>
    </w:p>
    <w:p w:rsidR="004B5C79" w:rsidRPr="00F94F6E" w:rsidRDefault="004B5C79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94F6E">
        <w:rPr>
          <w:rFonts w:ascii="Times New Roman" w:hAnsi="Times New Roman"/>
          <w:sz w:val="28"/>
          <w:szCs w:val="28"/>
        </w:rPr>
        <w:t>В проверяемом периоде ответственными за финансово-хозяйственную деятельность являлись: с правом первой подписи</w:t>
      </w:r>
      <w:r w:rsidR="002E2EFF">
        <w:rPr>
          <w:rFonts w:ascii="Times New Roman" w:hAnsi="Times New Roman"/>
          <w:sz w:val="28"/>
          <w:szCs w:val="28"/>
        </w:rPr>
        <w:t>:</w:t>
      </w:r>
      <w:r w:rsidRPr="00F94F6E">
        <w:rPr>
          <w:rFonts w:ascii="Times New Roman" w:hAnsi="Times New Roman"/>
          <w:sz w:val="28"/>
          <w:szCs w:val="28"/>
        </w:rPr>
        <w:t xml:space="preserve"> </w:t>
      </w:r>
      <w:r w:rsidR="00A848B5">
        <w:rPr>
          <w:rFonts w:ascii="Times New Roman" w:hAnsi="Times New Roman"/>
          <w:sz w:val="28"/>
          <w:szCs w:val="28"/>
        </w:rPr>
        <w:t>глав</w:t>
      </w:r>
      <w:r w:rsidR="002E2EFF">
        <w:rPr>
          <w:rFonts w:ascii="Times New Roman" w:hAnsi="Times New Roman"/>
          <w:sz w:val="28"/>
          <w:szCs w:val="28"/>
        </w:rPr>
        <w:t>а</w:t>
      </w:r>
      <w:r w:rsidR="00A848B5">
        <w:rPr>
          <w:rFonts w:ascii="Times New Roman" w:hAnsi="Times New Roman"/>
          <w:sz w:val="28"/>
          <w:szCs w:val="28"/>
        </w:rPr>
        <w:t xml:space="preserve"> </w:t>
      </w:r>
      <w:r w:rsidRPr="00F94F6E">
        <w:rPr>
          <w:rFonts w:ascii="Times New Roman" w:hAnsi="Times New Roman"/>
          <w:sz w:val="28"/>
          <w:szCs w:val="28"/>
        </w:rPr>
        <w:t xml:space="preserve">города Дмитриева </w:t>
      </w:r>
      <w:r w:rsidR="002E2EFF">
        <w:rPr>
          <w:rFonts w:ascii="Times New Roman" w:hAnsi="Times New Roman"/>
          <w:sz w:val="28"/>
          <w:szCs w:val="28"/>
        </w:rPr>
        <w:t xml:space="preserve">              </w:t>
      </w:r>
      <w:r w:rsidR="00BE2B56">
        <w:rPr>
          <w:rFonts w:ascii="Times New Roman" w:hAnsi="Times New Roman"/>
          <w:sz w:val="28"/>
          <w:szCs w:val="28"/>
        </w:rPr>
        <w:t>С.Д.</w:t>
      </w:r>
      <w:r w:rsidR="002E2EFF">
        <w:rPr>
          <w:rFonts w:ascii="Times New Roman" w:hAnsi="Times New Roman"/>
          <w:sz w:val="28"/>
          <w:szCs w:val="28"/>
        </w:rPr>
        <w:t xml:space="preserve"> Солохин</w:t>
      </w:r>
      <w:r w:rsidRPr="00F94F6E">
        <w:rPr>
          <w:rFonts w:ascii="Times New Roman" w:hAnsi="Times New Roman"/>
          <w:sz w:val="28"/>
          <w:szCs w:val="28"/>
        </w:rPr>
        <w:t xml:space="preserve">, с правом второй подписи - начальник отдела бухгалтерского </w:t>
      </w:r>
      <w:r w:rsidR="000C3FE9" w:rsidRPr="00F94F6E">
        <w:rPr>
          <w:rFonts w:ascii="Times New Roman" w:hAnsi="Times New Roman"/>
          <w:sz w:val="28"/>
          <w:szCs w:val="28"/>
        </w:rPr>
        <w:t xml:space="preserve">учета и отчетности </w:t>
      </w:r>
      <w:r w:rsidR="00276A61" w:rsidRPr="00F94F6E">
        <w:rPr>
          <w:rFonts w:ascii="Times New Roman" w:hAnsi="Times New Roman"/>
          <w:sz w:val="28"/>
          <w:szCs w:val="28"/>
        </w:rPr>
        <w:t>С.Н.</w:t>
      </w:r>
      <w:r w:rsidR="000C3FE9" w:rsidRPr="00F94F6E">
        <w:rPr>
          <w:rFonts w:ascii="Times New Roman" w:hAnsi="Times New Roman"/>
          <w:sz w:val="28"/>
          <w:szCs w:val="28"/>
        </w:rPr>
        <w:t>Ключникова</w:t>
      </w:r>
      <w:r w:rsidR="00276A61" w:rsidRPr="00F94F6E">
        <w:rPr>
          <w:rFonts w:ascii="Times New Roman" w:hAnsi="Times New Roman"/>
          <w:sz w:val="28"/>
          <w:szCs w:val="28"/>
        </w:rPr>
        <w:t>.</w:t>
      </w:r>
    </w:p>
    <w:p w:rsidR="004B5C79" w:rsidRPr="002F3338" w:rsidRDefault="004B5C79" w:rsidP="002F3338">
      <w:pPr>
        <w:pStyle w:val="a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4F6E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муниципально</w:t>
      </w:r>
      <w:r w:rsidR="00276A61" w:rsidRPr="00F94F6E">
        <w:rPr>
          <w:rFonts w:ascii="Times New Roman" w:hAnsi="Times New Roman"/>
          <w:sz w:val="28"/>
          <w:szCs w:val="28"/>
        </w:rPr>
        <w:t>го образования «Город Дмитриев»</w:t>
      </w:r>
      <w:r w:rsidRPr="00F94F6E">
        <w:rPr>
          <w:rFonts w:ascii="Times New Roman" w:hAnsi="Times New Roman"/>
          <w:sz w:val="28"/>
          <w:szCs w:val="28"/>
        </w:rPr>
        <w:t xml:space="preserve"> Курской области Управлением Федерального казначейства по Курской области открыт единый счет</w:t>
      </w:r>
      <w:r w:rsidRPr="001D0C8F">
        <w:rPr>
          <w:rFonts w:ascii="Times New Roman" w:hAnsi="Times New Roman"/>
          <w:sz w:val="28"/>
          <w:szCs w:val="28"/>
        </w:rPr>
        <w:t xml:space="preserve"> </w:t>
      </w:r>
      <w:r w:rsidR="002F3338">
        <w:rPr>
          <w:rFonts w:ascii="Times New Roman" w:hAnsi="Times New Roman"/>
          <w:bCs/>
          <w:sz w:val="28"/>
          <w:szCs w:val="28"/>
        </w:rPr>
        <w:t>03231643386081014400</w:t>
      </w:r>
      <w:r w:rsidR="001D0C8F">
        <w:rPr>
          <w:rFonts w:ascii="Times New Roman" w:hAnsi="Times New Roman"/>
          <w:bCs/>
          <w:sz w:val="28"/>
          <w:szCs w:val="28"/>
        </w:rPr>
        <w:t>.</w:t>
      </w:r>
    </w:p>
    <w:p w:rsidR="00F06D58" w:rsidRPr="00F94F6E" w:rsidRDefault="00F06D58" w:rsidP="00276A61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F0C74" w:rsidRPr="00F94F6E" w:rsidRDefault="001F0C74" w:rsidP="00276A6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F94F6E">
        <w:rPr>
          <w:rFonts w:ascii="Times New Roman" w:hAnsi="Times New Roman"/>
          <w:b/>
          <w:sz w:val="28"/>
          <w:szCs w:val="28"/>
        </w:rPr>
        <w:t>Соблюдение требований Бюджетного законодательс</w:t>
      </w:r>
      <w:r w:rsidR="00276A61" w:rsidRPr="00F94F6E">
        <w:rPr>
          <w:rFonts w:ascii="Times New Roman" w:hAnsi="Times New Roman"/>
          <w:b/>
          <w:sz w:val="28"/>
          <w:szCs w:val="28"/>
        </w:rPr>
        <w:t xml:space="preserve">тва, регулирующих </w:t>
      </w:r>
      <w:r w:rsidRPr="00F94F6E">
        <w:rPr>
          <w:rFonts w:ascii="Times New Roman" w:hAnsi="Times New Roman"/>
          <w:b/>
          <w:sz w:val="28"/>
          <w:szCs w:val="28"/>
        </w:rPr>
        <w:t>порядок осуществления бюджетных процедур</w:t>
      </w:r>
    </w:p>
    <w:p w:rsidR="00284B65" w:rsidRPr="00F94F6E" w:rsidRDefault="00284B65" w:rsidP="00276A61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5450B4" w:rsidRPr="00EE465A" w:rsidRDefault="00276A61" w:rsidP="0090568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465A">
        <w:rPr>
          <w:rFonts w:ascii="Times New Roman" w:hAnsi="Times New Roman"/>
          <w:sz w:val="28"/>
          <w:szCs w:val="28"/>
        </w:rPr>
        <w:t>Решением</w:t>
      </w:r>
      <w:r w:rsidR="00B52C44" w:rsidRPr="00EE465A">
        <w:rPr>
          <w:rFonts w:ascii="Times New Roman" w:hAnsi="Times New Roman"/>
          <w:sz w:val="28"/>
          <w:szCs w:val="28"/>
        </w:rPr>
        <w:t xml:space="preserve"> Дмитриевской городской Думы </w:t>
      </w:r>
      <w:r w:rsidR="00A17316" w:rsidRPr="00EE465A">
        <w:rPr>
          <w:rFonts w:ascii="Times New Roman" w:hAnsi="Times New Roman"/>
          <w:sz w:val="28"/>
          <w:szCs w:val="28"/>
        </w:rPr>
        <w:t>Курской облас</w:t>
      </w:r>
      <w:r w:rsidR="00D73693" w:rsidRPr="00EE465A">
        <w:rPr>
          <w:rFonts w:ascii="Times New Roman" w:hAnsi="Times New Roman"/>
          <w:sz w:val="28"/>
          <w:szCs w:val="28"/>
        </w:rPr>
        <w:t xml:space="preserve">ти </w:t>
      </w:r>
      <w:r w:rsidR="00A17316" w:rsidRPr="00EE465A">
        <w:rPr>
          <w:rFonts w:ascii="Times New Roman" w:hAnsi="Times New Roman"/>
          <w:sz w:val="28"/>
          <w:szCs w:val="28"/>
        </w:rPr>
        <w:t>от</w:t>
      </w:r>
      <w:r w:rsidR="00DF2D5F">
        <w:rPr>
          <w:rFonts w:ascii="Times New Roman" w:hAnsi="Times New Roman"/>
          <w:sz w:val="28"/>
          <w:szCs w:val="28"/>
        </w:rPr>
        <w:t xml:space="preserve">               </w:t>
      </w:r>
      <w:r w:rsidR="00E74F18">
        <w:rPr>
          <w:rFonts w:ascii="Times New Roman" w:hAnsi="Times New Roman"/>
          <w:sz w:val="28"/>
          <w:szCs w:val="28"/>
        </w:rPr>
        <w:t xml:space="preserve"> </w:t>
      </w:r>
      <w:r w:rsidR="00BE2B56">
        <w:rPr>
          <w:rFonts w:ascii="Times New Roman" w:hAnsi="Times New Roman"/>
          <w:sz w:val="28"/>
          <w:szCs w:val="28"/>
        </w:rPr>
        <w:t>2</w:t>
      </w:r>
      <w:r w:rsidR="002E2EFF">
        <w:rPr>
          <w:rFonts w:ascii="Times New Roman" w:hAnsi="Times New Roman"/>
          <w:sz w:val="28"/>
          <w:szCs w:val="28"/>
        </w:rPr>
        <w:t>3</w:t>
      </w:r>
      <w:r w:rsidR="00496483" w:rsidRPr="00EE465A">
        <w:rPr>
          <w:rFonts w:ascii="Times New Roman" w:hAnsi="Times New Roman"/>
          <w:sz w:val="28"/>
          <w:szCs w:val="28"/>
        </w:rPr>
        <w:t>.12.20</w:t>
      </w:r>
      <w:r w:rsidR="00BE2B56">
        <w:rPr>
          <w:rFonts w:ascii="Times New Roman" w:hAnsi="Times New Roman"/>
          <w:sz w:val="28"/>
          <w:szCs w:val="28"/>
        </w:rPr>
        <w:t>2</w:t>
      </w:r>
      <w:r w:rsidR="002E2EFF">
        <w:rPr>
          <w:rFonts w:ascii="Times New Roman" w:hAnsi="Times New Roman"/>
          <w:sz w:val="28"/>
          <w:szCs w:val="28"/>
        </w:rPr>
        <w:t>1</w:t>
      </w:r>
      <w:r w:rsidR="00A17316" w:rsidRPr="00EE465A">
        <w:rPr>
          <w:rFonts w:ascii="Times New Roman" w:hAnsi="Times New Roman"/>
          <w:sz w:val="28"/>
          <w:szCs w:val="28"/>
        </w:rPr>
        <w:t xml:space="preserve"> года</w:t>
      </w:r>
      <w:r w:rsidR="00496483" w:rsidRPr="00EE465A">
        <w:rPr>
          <w:rFonts w:ascii="Times New Roman" w:hAnsi="Times New Roman"/>
          <w:sz w:val="28"/>
          <w:szCs w:val="28"/>
        </w:rPr>
        <w:t xml:space="preserve"> №</w:t>
      </w:r>
      <w:r w:rsidR="002E2EFF">
        <w:rPr>
          <w:rFonts w:ascii="Times New Roman" w:hAnsi="Times New Roman"/>
          <w:sz w:val="28"/>
          <w:szCs w:val="28"/>
        </w:rPr>
        <w:t>142</w:t>
      </w:r>
      <w:r w:rsidR="00A17316" w:rsidRPr="00EE465A">
        <w:rPr>
          <w:rFonts w:ascii="Times New Roman" w:hAnsi="Times New Roman"/>
          <w:sz w:val="28"/>
          <w:szCs w:val="28"/>
        </w:rPr>
        <w:t xml:space="preserve"> утвержден бюджет </w:t>
      </w:r>
      <w:r w:rsidR="00F80F00" w:rsidRPr="00EE465A">
        <w:rPr>
          <w:rFonts w:ascii="Times New Roman" w:hAnsi="Times New Roman"/>
          <w:sz w:val="28"/>
          <w:szCs w:val="28"/>
        </w:rPr>
        <w:t>муниц</w:t>
      </w:r>
      <w:r w:rsidR="00A24DD1" w:rsidRPr="00EE465A">
        <w:rPr>
          <w:rFonts w:ascii="Times New Roman" w:hAnsi="Times New Roman"/>
          <w:sz w:val="28"/>
          <w:szCs w:val="28"/>
        </w:rPr>
        <w:t>ипал</w:t>
      </w:r>
      <w:r w:rsidRPr="00EE465A">
        <w:rPr>
          <w:rFonts w:ascii="Times New Roman" w:hAnsi="Times New Roman"/>
          <w:sz w:val="28"/>
          <w:szCs w:val="28"/>
        </w:rPr>
        <w:t xml:space="preserve">ьного образования </w:t>
      </w:r>
      <w:r w:rsidR="00B52C44" w:rsidRPr="00EE465A">
        <w:rPr>
          <w:rFonts w:ascii="Times New Roman" w:hAnsi="Times New Roman"/>
          <w:sz w:val="28"/>
          <w:szCs w:val="28"/>
        </w:rPr>
        <w:t>«Город Дмитриев</w:t>
      </w:r>
      <w:r w:rsidR="00BE2B56">
        <w:rPr>
          <w:rFonts w:ascii="Times New Roman" w:hAnsi="Times New Roman"/>
          <w:sz w:val="28"/>
          <w:szCs w:val="28"/>
        </w:rPr>
        <w:t>» на 202</w:t>
      </w:r>
      <w:r w:rsidR="002E2EFF">
        <w:rPr>
          <w:rFonts w:ascii="Times New Roman" w:hAnsi="Times New Roman"/>
          <w:sz w:val="28"/>
          <w:szCs w:val="28"/>
        </w:rPr>
        <w:t>2</w:t>
      </w:r>
      <w:r w:rsidR="00F80F00" w:rsidRPr="00EE465A">
        <w:rPr>
          <w:rFonts w:ascii="Times New Roman" w:hAnsi="Times New Roman"/>
          <w:sz w:val="28"/>
          <w:szCs w:val="28"/>
        </w:rPr>
        <w:t xml:space="preserve"> год</w:t>
      </w:r>
      <w:r w:rsidR="002E2EFF">
        <w:rPr>
          <w:rFonts w:ascii="Times New Roman" w:hAnsi="Times New Roman"/>
          <w:sz w:val="28"/>
          <w:szCs w:val="28"/>
        </w:rPr>
        <w:t xml:space="preserve"> и плановый период 2023</w:t>
      </w:r>
      <w:r w:rsidR="00BE2B56">
        <w:rPr>
          <w:rFonts w:ascii="Times New Roman" w:hAnsi="Times New Roman"/>
          <w:sz w:val="28"/>
          <w:szCs w:val="28"/>
        </w:rPr>
        <w:t xml:space="preserve"> и 202</w:t>
      </w:r>
      <w:r w:rsidR="002E2EFF">
        <w:rPr>
          <w:rFonts w:ascii="Times New Roman" w:hAnsi="Times New Roman"/>
          <w:sz w:val="28"/>
          <w:szCs w:val="28"/>
        </w:rPr>
        <w:t>4</w:t>
      </w:r>
      <w:r w:rsidR="00A93F31">
        <w:rPr>
          <w:rFonts w:ascii="Times New Roman" w:hAnsi="Times New Roman"/>
          <w:sz w:val="28"/>
          <w:szCs w:val="28"/>
        </w:rPr>
        <w:t xml:space="preserve"> годов.</w:t>
      </w:r>
      <w:r w:rsidR="00BE2B56">
        <w:rPr>
          <w:rFonts w:ascii="Times New Roman" w:hAnsi="Times New Roman"/>
          <w:sz w:val="28"/>
          <w:szCs w:val="28"/>
        </w:rPr>
        <w:t xml:space="preserve"> На 202</w:t>
      </w:r>
      <w:r w:rsidR="002E2EFF">
        <w:rPr>
          <w:rFonts w:ascii="Times New Roman" w:hAnsi="Times New Roman"/>
          <w:sz w:val="28"/>
          <w:szCs w:val="28"/>
        </w:rPr>
        <w:t>2</w:t>
      </w:r>
      <w:r w:rsidR="005450B4" w:rsidRPr="00EE465A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</w:t>
      </w:r>
      <w:r w:rsidR="00EE465A" w:rsidRPr="00EE465A">
        <w:rPr>
          <w:rFonts w:ascii="Times New Roman" w:hAnsi="Times New Roman"/>
          <w:sz w:val="28"/>
          <w:szCs w:val="28"/>
        </w:rPr>
        <w:t xml:space="preserve"> объем д</w:t>
      </w:r>
      <w:r w:rsidR="00DF2D5F">
        <w:rPr>
          <w:rFonts w:ascii="Times New Roman" w:hAnsi="Times New Roman"/>
          <w:sz w:val="28"/>
          <w:szCs w:val="28"/>
        </w:rPr>
        <w:t xml:space="preserve">оходов бюджета в сумме </w:t>
      </w:r>
      <w:r w:rsidR="002E2EFF">
        <w:rPr>
          <w:rFonts w:ascii="Times New Roman" w:hAnsi="Times New Roman"/>
          <w:sz w:val="28"/>
          <w:szCs w:val="28"/>
        </w:rPr>
        <w:t>90737,8</w:t>
      </w:r>
      <w:r w:rsidR="00DF2D5F">
        <w:rPr>
          <w:rFonts w:ascii="Times New Roman" w:hAnsi="Times New Roman"/>
          <w:sz w:val="28"/>
          <w:szCs w:val="28"/>
        </w:rPr>
        <w:t xml:space="preserve"> </w:t>
      </w:r>
      <w:r w:rsidR="005450B4" w:rsidRPr="00EE465A">
        <w:rPr>
          <w:rFonts w:ascii="Times New Roman" w:hAnsi="Times New Roman"/>
          <w:sz w:val="28"/>
          <w:szCs w:val="28"/>
        </w:rPr>
        <w:t xml:space="preserve"> тыс. рублей и расходов в сум</w:t>
      </w:r>
      <w:r w:rsidR="00DF2D5F">
        <w:rPr>
          <w:rFonts w:ascii="Times New Roman" w:hAnsi="Times New Roman"/>
          <w:sz w:val="28"/>
          <w:szCs w:val="28"/>
        </w:rPr>
        <w:t xml:space="preserve">ме </w:t>
      </w:r>
      <w:r w:rsidR="002E2EFF">
        <w:rPr>
          <w:rFonts w:ascii="Times New Roman" w:hAnsi="Times New Roman"/>
          <w:sz w:val="28"/>
          <w:szCs w:val="28"/>
        </w:rPr>
        <w:t>91737,8</w:t>
      </w:r>
      <w:r w:rsidR="002F3338">
        <w:rPr>
          <w:rFonts w:ascii="Times New Roman" w:hAnsi="Times New Roman"/>
          <w:sz w:val="28"/>
          <w:szCs w:val="28"/>
        </w:rPr>
        <w:t xml:space="preserve"> тыс. рублей. Дефицит </w:t>
      </w:r>
      <w:r w:rsidR="00A93F31">
        <w:rPr>
          <w:rFonts w:ascii="Times New Roman" w:hAnsi="Times New Roman"/>
          <w:sz w:val="28"/>
          <w:szCs w:val="28"/>
        </w:rPr>
        <w:t xml:space="preserve"> </w:t>
      </w:r>
      <w:r w:rsidR="005450B4" w:rsidRPr="00EE465A">
        <w:rPr>
          <w:rFonts w:ascii="Times New Roman" w:hAnsi="Times New Roman"/>
          <w:sz w:val="28"/>
          <w:szCs w:val="28"/>
        </w:rPr>
        <w:t xml:space="preserve"> бюджета – </w:t>
      </w:r>
      <w:r w:rsidR="002E2EFF">
        <w:rPr>
          <w:rFonts w:ascii="Times New Roman" w:hAnsi="Times New Roman"/>
          <w:sz w:val="28"/>
          <w:szCs w:val="28"/>
        </w:rPr>
        <w:t>1000</w:t>
      </w:r>
      <w:r w:rsidR="00BE2B56">
        <w:rPr>
          <w:rFonts w:ascii="Times New Roman" w:hAnsi="Times New Roman"/>
          <w:sz w:val="28"/>
          <w:szCs w:val="28"/>
        </w:rPr>
        <w:t>,0</w:t>
      </w:r>
      <w:r w:rsidR="005450B4" w:rsidRPr="00EE465A">
        <w:rPr>
          <w:rFonts w:ascii="Times New Roman" w:hAnsi="Times New Roman"/>
          <w:sz w:val="28"/>
          <w:szCs w:val="28"/>
        </w:rPr>
        <w:t xml:space="preserve"> тыс. рублей.</w:t>
      </w:r>
    </w:p>
    <w:p w:rsidR="008D2A5A" w:rsidRPr="00335376" w:rsidRDefault="008D2A5A" w:rsidP="005F6B7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5376">
        <w:rPr>
          <w:rFonts w:ascii="Times New Roman" w:hAnsi="Times New Roman"/>
          <w:sz w:val="28"/>
          <w:szCs w:val="28"/>
        </w:rPr>
        <w:t>Бюджетная роспись расходов средств бюджета муниципального образования «Город Д</w:t>
      </w:r>
      <w:r w:rsidR="003B6E08" w:rsidRPr="00335376">
        <w:rPr>
          <w:rFonts w:ascii="Times New Roman" w:hAnsi="Times New Roman"/>
          <w:sz w:val="28"/>
          <w:szCs w:val="28"/>
        </w:rPr>
        <w:t>митриев» Курской области на 20</w:t>
      </w:r>
      <w:r w:rsidR="00BE2B56">
        <w:rPr>
          <w:rFonts w:ascii="Times New Roman" w:hAnsi="Times New Roman"/>
          <w:sz w:val="28"/>
          <w:szCs w:val="28"/>
        </w:rPr>
        <w:t>2</w:t>
      </w:r>
      <w:r w:rsidR="002E2EFF">
        <w:rPr>
          <w:rFonts w:ascii="Times New Roman" w:hAnsi="Times New Roman"/>
          <w:sz w:val="28"/>
          <w:szCs w:val="28"/>
        </w:rPr>
        <w:t>2</w:t>
      </w:r>
      <w:r w:rsidR="003B6E08" w:rsidRPr="00335376">
        <w:rPr>
          <w:rFonts w:ascii="Times New Roman" w:hAnsi="Times New Roman"/>
          <w:sz w:val="28"/>
          <w:szCs w:val="28"/>
        </w:rPr>
        <w:t xml:space="preserve"> год </w:t>
      </w:r>
      <w:r w:rsidR="006F6DD0" w:rsidRPr="00335376">
        <w:rPr>
          <w:rFonts w:ascii="Times New Roman" w:hAnsi="Times New Roman"/>
          <w:sz w:val="28"/>
          <w:szCs w:val="28"/>
        </w:rPr>
        <w:t xml:space="preserve">утверждена Главой города Дмитриева </w:t>
      </w:r>
      <w:r w:rsidRPr="00335376">
        <w:rPr>
          <w:rFonts w:ascii="Times New Roman" w:hAnsi="Times New Roman"/>
          <w:sz w:val="28"/>
          <w:szCs w:val="28"/>
        </w:rPr>
        <w:t>в соответствии со статьей 217 Бюджетного кодекса Р</w:t>
      </w:r>
      <w:r w:rsidR="00A14983" w:rsidRPr="00335376">
        <w:rPr>
          <w:rFonts w:ascii="Times New Roman" w:hAnsi="Times New Roman"/>
          <w:sz w:val="28"/>
          <w:szCs w:val="28"/>
        </w:rPr>
        <w:t xml:space="preserve">оссийской </w:t>
      </w:r>
      <w:r w:rsidRPr="00335376">
        <w:rPr>
          <w:rFonts w:ascii="Times New Roman" w:hAnsi="Times New Roman"/>
          <w:sz w:val="28"/>
          <w:szCs w:val="28"/>
        </w:rPr>
        <w:t>Ф</w:t>
      </w:r>
      <w:r w:rsidR="00A14983" w:rsidRPr="00335376">
        <w:rPr>
          <w:rFonts w:ascii="Times New Roman" w:hAnsi="Times New Roman"/>
          <w:sz w:val="28"/>
          <w:szCs w:val="28"/>
        </w:rPr>
        <w:t>едерации</w:t>
      </w:r>
      <w:r w:rsidRPr="00335376">
        <w:rPr>
          <w:rFonts w:ascii="Times New Roman" w:hAnsi="Times New Roman"/>
          <w:sz w:val="28"/>
          <w:szCs w:val="28"/>
        </w:rPr>
        <w:t xml:space="preserve"> и </w:t>
      </w:r>
      <w:r w:rsidRPr="001B6A1E">
        <w:rPr>
          <w:rFonts w:ascii="Times New Roman" w:hAnsi="Times New Roman"/>
          <w:sz w:val="28"/>
          <w:szCs w:val="28"/>
        </w:rPr>
        <w:t>Порядком составления и ведения бюджетной росписи главного распорядителя средств бюджета муниципального образования «Город Дмитриев»</w:t>
      </w:r>
      <w:r w:rsidR="00DF2D5F">
        <w:rPr>
          <w:rFonts w:ascii="Times New Roman" w:hAnsi="Times New Roman"/>
          <w:sz w:val="28"/>
          <w:szCs w:val="28"/>
        </w:rPr>
        <w:t xml:space="preserve"> </w:t>
      </w:r>
      <w:r w:rsidRPr="001B6A1E">
        <w:rPr>
          <w:rFonts w:ascii="Times New Roman" w:hAnsi="Times New Roman"/>
          <w:sz w:val="28"/>
          <w:szCs w:val="28"/>
        </w:rPr>
        <w:t>Курской области, ут</w:t>
      </w:r>
      <w:r w:rsidR="006F6DD0" w:rsidRPr="001B6A1E">
        <w:rPr>
          <w:rFonts w:ascii="Times New Roman" w:hAnsi="Times New Roman"/>
          <w:sz w:val="28"/>
          <w:szCs w:val="28"/>
        </w:rPr>
        <w:t xml:space="preserve">вержденным Постановлением </w:t>
      </w:r>
      <w:r w:rsidR="00C55690" w:rsidRPr="001B6A1E">
        <w:rPr>
          <w:rFonts w:ascii="Times New Roman" w:hAnsi="Times New Roman"/>
          <w:sz w:val="28"/>
          <w:szCs w:val="28"/>
        </w:rPr>
        <w:t>Администрации</w:t>
      </w:r>
      <w:r w:rsidR="006F6DD0" w:rsidRPr="001B6A1E">
        <w:rPr>
          <w:rFonts w:ascii="Times New Roman" w:hAnsi="Times New Roman"/>
          <w:sz w:val="28"/>
          <w:szCs w:val="28"/>
        </w:rPr>
        <w:t xml:space="preserve"> города Дмитриева от </w:t>
      </w:r>
      <w:r w:rsidR="00C55690" w:rsidRPr="001B6A1E">
        <w:rPr>
          <w:rFonts w:ascii="Times New Roman" w:hAnsi="Times New Roman"/>
          <w:sz w:val="28"/>
          <w:szCs w:val="28"/>
        </w:rPr>
        <w:t>31</w:t>
      </w:r>
      <w:r w:rsidR="006F6DD0" w:rsidRPr="001B6A1E">
        <w:rPr>
          <w:rFonts w:ascii="Times New Roman" w:hAnsi="Times New Roman"/>
          <w:sz w:val="28"/>
          <w:szCs w:val="28"/>
        </w:rPr>
        <w:t>.12.201</w:t>
      </w:r>
      <w:r w:rsidR="00C55690" w:rsidRPr="001B6A1E">
        <w:rPr>
          <w:rFonts w:ascii="Times New Roman" w:hAnsi="Times New Roman"/>
          <w:sz w:val="28"/>
          <w:szCs w:val="28"/>
        </w:rPr>
        <w:t>5</w:t>
      </w:r>
      <w:r w:rsidR="006F6DD0" w:rsidRPr="001B6A1E">
        <w:rPr>
          <w:rFonts w:ascii="Times New Roman" w:hAnsi="Times New Roman"/>
          <w:sz w:val="28"/>
          <w:szCs w:val="28"/>
        </w:rPr>
        <w:t xml:space="preserve"> года </w:t>
      </w:r>
      <w:r w:rsidRPr="001B6A1E">
        <w:rPr>
          <w:rFonts w:ascii="Times New Roman" w:hAnsi="Times New Roman"/>
          <w:sz w:val="28"/>
          <w:szCs w:val="28"/>
        </w:rPr>
        <w:t>№</w:t>
      </w:r>
      <w:r w:rsidR="00C55690" w:rsidRPr="001B6A1E">
        <w:rPr>
          <w:rFonts w:ascii="Times New Roman" w:hAnsi="Times New Roman"/>
          <w:sz w:val="28"/>
          <w:szCs w:val="28"/>
        </w:rPr>
        <w:t>342</w:t>
      </w:r>
      <w:r w:rsidR="00DF2D5F">
        <w:rPr>
          <w:rFonts w:ascii="Times New Roman" w:hAnsi="Times New Roman"/>
          <w:sz w:val="28"/>
          <w:szCs w:val="28"/>
        </w:rPr>
        <w:t xml:space="preserve"> </w:t>
      </w:r>
      <w:r w:rsidR="00335376" w:rsidRPr="00335376">
        <w:rPr>
          <w:rFonts w:ascii="Times New Roman" w:hAnsi="Times New Roman"/>
          <w:sz w:val="28"/>
          <w:szCs w:val="28"/>
        </w:rPr>
        <w:t>(с последующими изменениями и дополнениями)</w:t>
      </w:r>
      <w:r w:rsidRPr="00335376">
        <w:rPr>
          <w:rFonts w:ascii="Times New Roman" w:hAnsi="Times New Roman"/>
          <w:sz w:val="28"/>
          <w:szCs w:val="28"/>
        </w:rPr>
        <w:t>.</w:t>
      </w:r>
    </w:p>
    <w:p w:rsidR="008D2A5A" w:rsidRPr="00C660BD" w:rsidRDefault="008D2A5A" w:rsidP="005F6B7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660BD">
        <w:rPr>
          <w:rFonts w:ascii="Times New Roman" w:hAnsi="Times New Roman"/>
          <w:sz w:val="28"/>
          <w:szCs w:val="28"/>
        </w:rPr>
        <w:t>Показатели утвержденной бюджетной росписи соответствуют решению Дмитриевской гор</w:t>
      </w:r>
      <w:r w:rsidR="003B6E08" w:rsidRPr="00C660BD">
        <w:rPr>
          <w:rFonts w:ascii="Times New Roman" w:hAnsi="Times New Roman"/>
          <w:sz w:val="28"/>
          <w:szCs w:val="28"/>
        </w:rPr>
        <w:t>одской Думы Курской области</w:t>
      </w:r>
      <w:r w:rsidR="00DF2D5F">
        <w:rPr>
          <w:rFonts w:ascii="Times New Roman" w:hAnsi="Times New Roman"/>
          <w:sz w:val="28"/>
          <w:szCs w:val="28"/>
        </w:rPr>
        <w:t xml:space="preserve"> </w:t>
      </w:r>
      <w:r w:rsidR="003B6E08" w:rsidRPr="00C660BD">
        <w:rPr>
          <w:rFonts w:ascii="Times New Roman" w:hAnsi="Times New Roman"/>
          <w:sz w:val="28"/>
          <w:szCs w:val="28"/>
        </w:rPr>
        <w:t xml:space="preserve"> </w:t>
      </w:r>
      <w:r w:rsidR="00754A78" w:rsidRPr="00C660BD">
        <w:rPr>
          <w:rFonts w:ascii="Times New Roman" w:hAnsi="Times New Roman"/>
          <w:sz w:val="28"/>
          <w:szCs w:val="28"/>
        </w:rPr>
        <w:t xml:space="preserve">от </w:t>
      </w:r>
      <w:r w:rsidR="00A93F31">
        <w:rPr>
          <w:rFonts w:ascii="Times New Roman" w:hAnsi="Times New Roman"/>
          <w:sz w:val="28"/>
          <w:szCs w:val="28"/>
        </w:rPr>
        <w:t xml:space="preserve"> </w:t>
      </w:r>
      <w:r w:rsidR="00BE2B56">
        <w:rPr>
          <w:rFonts w:ascii="Times New Roman" w:hAnsi="Times New Roman"/>
          <w:sz w:val="28"/>
          <w:szCs w:val="28"/>
        </w:rPr>
        <w:t>2</w:t>
      </w:r>
      <w:r w:rsidR="002E2EFF">
        <w:rPr>
          <w:rFonts w:ascii="Times New Roman" w:hAnsi="Times New Roman"/>
          <w:sz w:val="28"/>
          <w:szCs w:val="28"/>
        </w:rPr>
        <w:t>3</w:t>
      </w:r>
      <w:r w:rsidR="003B6E08" w:rsidRPr="00C660BD">
        <w:rPr>
          <w:rFonts w:ascii="Times New Roman" w:hAnsi="Times New Roman"/>
          <w:sz w:val="28"/>
          <w:szCs w:val="28"/>
        </w:rPr>
        <w:t>.12.20</w:t>
      </w:r>
      <w:r w:rsidR="00BE2B56">
        <w:rPr>
          <w:rFonts w:ascii="Times New Roman" w:hAnsi="Times New Roman"/>
          <w:sz w:val="28"/>
          <w:szCs w:val="28"/>
        </w:rPr>
        <w:t>2</w:t>
      </w:r>
      <w:r w:rsidR="002E2EFF">
        <w:rPr>
          <w:rFonts w:ascii="Times New Roman" w:hAnsi="Times New Roman"/>
          <w:sz w:val="28"/>
          <w:szCs w:val="28"/>
        </w:rPr>
        <w:t>1</w:t>
      </w:r>
      <w:r w:rsidR="00754A78" w:rsidRPr="00C660BD">
        <w:rPr>
          <w:rFonts w:ascii="Times New Roman" w:hAnsi="Times New Roman"/>
          <w:sz w:val="28"/>
          <w:szCs w:val="28"/>
        </w:rPr>
        <w:t xml:space="preserve"> года </w:t>
      </w:r>
      <w:r w:rsidR="00CD0A4E">
        <w:rPr>
          <w:rFonts w:ascii="Times New Roman" w:hAnsi="Times New Roman"/>
          <w:sz w:val="28"/>
          <w:szCs w:val="28"/>
        </w:rPr>
        <w:t>№</w:t>
      </w:r>
      <w:r w:rsidR="00BE2B56">
        <w:rPr>
          <w:rFonts w:ascii="Times New Roman" w:hAnsi="Times New Roman"/>
          <w:sz w:val="28"/>
          <w:szCs w:val="28"/>
        </w:rPr>
        <w:t>1</w:t>
      </w:r>
      <w:r w:rsidR="002E2EFF">
        <w:rPr>
          <w:rFonts w:ascii="Times New Roman" w:hAnsi="Times New Roman"/>
          <w:sz w:val="28"/>
          <w:szCs w:val="28"/>
        </w:rPr>
        <w:t>42</w:t>
      </w:r>
      <w:r w:rsidR="00DF2D5F">
        <w:rPr>
          <w:rFonts w:ascii="Times New Roman" w:hAnsi="Times New Roman"/>
          <w:sz w:val="28"/>
          <w:szCs w:val="28"/>
        </w:rPr>
        <w:t xml:space="preserve">               </w:t>
      </w:r>
      <w:r w:rsidR="00A93F31">
        <w:rPr>
          <w:rFonts w:ascii="Times New Roman" w:hAnsi="Times New Roman"/>
          <w:sz w:val="28"/>
          <w:szCs w:val="28"/>
        </w:rPr>
        <w:t xml:space="preserve"> </w:t>
      </w:r>
      <w:r w:rsidR="00754A78" w:rsidRPr="00C660BD">
        <w:rPr>
          <w:rFonts w:ascii="Times New Roman" w:hAnsi="Times New Roman"/>
          <w:sz w:val="28"/>
          <w:szCs w:val="28"/>
        </w:rPr>
        <w:lastRenderedPageBreak/>
        <w:t>«О б</w:t>
      </w:r>
      <w:r w:rsidRPr="00C660BD">
        <w:rPr>
          <w:rFonts w:ascii="Times New Roman" w:hAnsi="Times New Roman"/>
          <w:sz w:val="28"/>
          <w:szCs w:val="28"/>
        </w:rPr>
        <w:t>юджете муниципального образования «Город Д</w:t>
      </w:r>
      <w:r w:rsidR="00BE2B56">
        <w:rPr>
          <w:rFonts w:ascii="Times New Roman" w:hAnsi="Times New Roman"/>
          <w:sz w:val="28"/>
          <w:szCs w:val="28"/>
        </w:rPr>
        <w:t>митриев» Курской области на 202</w:t>
      </w:r>
      <w:r w:rsidR="002E2EFF">
        <w:rPr>
          <w:rFonts w:ascii="Times New Roman" w:hAnsi="Times New Roman"/>
          <w:sz w:val="28"/>
          <w:szCs w:val="28"/>
        </w:rPr>
        <w:t>2</w:t>
      </w:r>
      <w:r w:rsidR="003B6E08" w:rsidRPr="00C660BD">
        <w:rPr>
          <w:rFonts w:ascii="Times New Roman" w:hAnsi="Times New Roman"/>
          <w:sz w:val="28"/>
          <w:szCs w:val="28"/>
        </w:rPr>
        <w:t xml:space="preserve"> год</w:t>
      </w:r>
      <w:r w:rsidR="00BE2B56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2E2EFF">
        <w:rPr>
          <w:rFonts w:ascii="Times New Roman" w:hAnsi="Times New Roman"/>
          <w:sz w:val="28"/>
          <w:szCs w:val="28"/>
        </w:rPr>
        <w:t>3</w:t>
      </w:r>
      <w:r w:rsidR="00BE2B56">
        <w:rPr>
          <w:rFonts w:ascii="Times New Roman" w:hAnsi="Times New Roman"/>
          <w:sz w:val="28"/>
          <w:szCs w:val="28"/>
        </w:rPr>
        <w:t xml:space="preserve"> и  202</w:t>
      </w:r>
      <w:r w:rsidR="002E2EFF">
        <w:rPr>
          <w:rFonts w:ascii="Times New Roman" w:hAnsi="Times New Roman"/>
          <w:sz w:val="28"/>
          <w:szCs w:val="28"/>
        </w:rPr>
        <w:t>4</w:t>
      </w:r>
      <w:r w:rsidR="00C660BD" w:rsidRPr="00C660BD">
        <w:rPr>
          <w:rFonts w:ascii="Times New Roman" w:hAnsi="Times New Roman"/>
          <w:sz w:val="28"/>
          <w:szCs w:val="28"/>
        </w:rPr>
        <w:t xml:space="preserve"> годов</w:t>
      </w:r>
      <w:r w:rsidRPr="00C660BD">
        <w:rPr>
          <w:rFonts w:ascii="Times New Roman" w:hAnsi="Times New Roman"/>
          <w:sz w:val="28"/>
          <w:szCs w:val="28"/>
        </w:rPr>
        <w:t>».</w:t>
      </w:r>
    </w:p>
    <w:p w:rsidR="008D2A5A" w:rsidRPr="00B11B57" w:rsidRDefault="008D2A5A" w:rsidP="005F6B7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1B57">
        <w:rPr>
          <w:rFonts w:ascii="Times New Roman" w:hAnsi="Times New Roman"/>
          <w:sz w:val="28"/>
          <w:szCs w:val="28"/>
        </w:rPr>
        <w:t>Постановление</w:t>
      </w:r>
      <w:r w:rsidR="006F6DD0" w:rsidRPr="00B11B57">
        <w:rPr>
          <w:rFonts w:ascii="Times New Roman" w:hAnsi="Times New Roman"/>
          <w:sz w:val="28"/>
          <w:szCs w:val="28"/>
        </w:rPr>
        <w:t>м Администрации</w:t>
      </w:r>
      <w:r w:rsidRPr="00B11B57">
        <w:rPr>
          <w:rFonts w:ascii="Times New Roman" w:hAnsi="Times New Roman"/>
          <w:sz w:val="28"/>
          <w:szCs w:val="28"/>
        </w:rPr>
        <w:t xml:space="preserve"> города </w:t>
      </w:r>
      <w:r w:rsidR="006F6DD0" w:rsidRPr="00B11B57">
        <w:rPr>
          <w:rFonts w:ascii="Times New Roman" w:hAnsi="Times New Roman"/>
          <w:sz w:val="28"/>
          <w:szCs w:val="28"/>
        </w:rPr>
        <w:t xml:space="preserve">Дмитриева </w:t>
      </w:r>
      <w:r w:rsidR="006F6DD0" w:rsidRPr="00B3667F">
        <w:rPr>
          <w:rFonts w:ascii="Times New Roman" w:hAnsi="Times New Roman"/>
          <w:sz w:val="28"/>
          <w:szCs w:val="28"/>
        </w:rPr>
        <w:t>от</w:t>
      </w:r>
      <w:r w:rsidR="00620D87">
        <w:rPr>
          <w:rFonts w:ascii="Times New Roman" w:hAnsi="Times New Roman"/>
          <w:sz w:val="28"/>
          <w:szCs w:val="28"/>
        </w:rPr>
        <w:t xml:space="preserve"> </w:t>
      </w:r>
      <w:r w:rsidR="00620D8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30.07.2019 </w:t>
      </w:r>
      <w:r w:rsidR="00620D87" w:rsidRPr="001821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620D8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года №231 </w:t>
      </w:r>
      <w:r w:rsidRPr="00B3667F">
        <w:rPr>
          <w:rFonts w:ascii="Times New Roman" w:hAnsi="Times New Roman"/>
          <w:sz w:val="28"/>
          <w:szCs w:val="28"/>
        </w:rPr>
        <w:t>утвержден Порядок составления, утверждения</w:t>
      </w:r>
      <w:r w:rsidRPr="00B11B57">
        <w:rPr>
          <w:rFonts w:ascii="Times New Roman" w:hAnsi="Times New Roman"/>
          <w:sz w:val="28"/>
          <w:szCs w:val="28"/>
        </w:rPr>
        <w:t xml:space="preserve"> и ведения</w:t>
      </w:r>
      <w:r w:rsidR="00754A78" w:rsidRPr="00B11B57">
        <w:rPr>
          <w:rFonts w:ascii="Times New Roman" w:hAnsi="Times New Roman"/>
          <w:sz w:val="28"/>
          <w:szCs w:val="28"/>
        </w:rPr>
        <w:t xml:space="preserve"> бюджетной сметы. Бюджетная смета получателя</w:t>
      </w:r>
      <w:r w:rsidRPr="00B11B57">
        <w:rPr>
          <w:rFonts w:ascii="Times New Roman" w:hAnsi="Times New Roman"/>
          <w:sz w:val="28"/>
          <w:szCs w:val="28"/>
        </w:rPr>
        <w:t xml:space="preserve"> средств бюджета муниципального образован</w:t>
      </w:r>
      <w:r w:rsidR="006F6DD0" w:rsidRPr="00B11B57">
        <w:rPr>
          <w:rFonts w:ascii="Times New Roman" w:hAnsi="Times New Roman"/>
          <w:sz w:val="28"/>
          <w:szCs w:val="28"/>
        </w:rPr>
        <w:t>ия «Город</w:t>
      </w:r>
      <w:r w:rsidRPr="00B11B57">
        <w:rPr>
          <w:rFonts w:ascii="Times New Roman" w:hAnsi="Times New Roman"/>
          <w:sz w:val="28"/>
          <w:szCs w:val="28"/>
        </w:rPr>
        <w:t xml:space="preserve"> Дмитриев</w:t>
      </w:r>
      <w:r w:rsidR="004117F0" w:rsidRPr="00B11B57">
        <w:rPr>
          <w:rFonts w:ascii="Times New Roman" w:hAnsi="Times New Roman"/>
          <w:sz w:val="28"/>
          <w:szCs w:val="28"/>
        </w:rPr>
        <w:t>» составлена</w:t>
      </w:r>
      <w:r w:rsidRPr="00B11B57">
        <w:rPr>
          <w:rFonts w:ascii="Times New Roman" w:hAnsi="Times New Roman"/>
          <w:sz w:val="28"/>
          <w:szCs w:val="28"/>
        </w:rPr>
        <w:t xml:space="preserve"> в соответствии с доведенными лимитами бюд</w:t>
      </w:r>
      <w:r w:rsidR="004117F0" w:rsidRPr="00B11B57">
        <w:rPr>
          <w:rFonts w:ascii="Times New Roman" w:hAnsi="Times New Roman"/>
          <w:sz w:val="28"/>
          <w:szCs w:val="28"/>
        </w:rPr>
        <w:t>жетных обязательств и утверждена</w:t>
      </w:r>
      <w:r w:rsidRPr="00B11B57">
        <w:rPr>
          <w:rFonts w:ascii="Times New Roman" w:hAnsi="Times New Roman"/>
          <w:sz w:val="28"/>
          <w:szCs w:val="28"/>
        </w:rPr>
        <w:t xml:space="preserve"> главным распорядителем бюджетных средств.</w:t>
      </w:r>
    </w:p>
    <w:p w:rsidR="008D2A5A" w:rsidRPr="00B11B57" w:rsidRDefault="008D2A5A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11B57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B11B57" w:rsidRPr="00B11B5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B11B57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8D2A5A" w:rsidRPr="00B11B57" w:rsidRDefault="008D2A5A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11B57">
        <w:rPr>
          <w:rFonts w:ascii="Times New Roman" w:hAnsi="Times New Roman"/>
          <w:sz w:val="28"/>
          <w:szCs w:val="28"/>
        </w:rPr>
        <w:t>Проверкой установлено, что сроки завершения бюджетного года соблюдены в соответствии с требованиями ст</w:t>
      </w:r>
      <w:r w:rsidR="00CD6FDB" w:rsidRPr="00B11B57">
        <w:rPr>
          <w:rFonts w:ascii="Times New Roman" w:hAnsi="Times New Roman"/>
          <w:sz w:val="28"/>
          <w:szCs w:val="28"/>
        </w:rPr>
        <w:t xml:space="preserve">атьи </w:t>
      </w:r>
      <w:r w:rsidRPr="00B11B57">
        <w:rPr>
          <w:rFonts w:ascii="Times New Roman" w:hAnsi="Times New Roman"/>
          <w:sz w:val="28"/>
          <w:szCs w:val="28"/>
        </w:rPr>
        <w:t>242 Бюджетного кодекса Р</w:t>
      </w:r>
      <w:r w:rsidR="005A097B" w:rsidRPr="00B11B57">
        <w:rPr>
          <w:rFonts w:ascii="Times New Roman" w:hAnsi="Times New Roman"/>
          <w:sz w:val="28"/>
          <w:szCs w:val="28"/>
        </w:rPr>
        <w:t xml:space="preserve">оссийской </w:t>
      </w:r>
      <w:r w:rsidRPr="00B11B57">
        <w:rPr>
          <w:rFonts w:ascii="Times New Roman" w:hAnsi="Times New Roman"/>
          <w:sz w:val="28"/>
          <w:szCs w:val="28"/>
        </w:rPr>
        <w:t>Ф</w:t>
      </w:r>
      <w:r w:rsidR="005A097B" w:rsidRPr="00B11B57">
        <w:rPr>
          <w:rFonts w:ascii="Times New Roman" w:hAnsi="Times New Roman"/>
          <w:sz w:val="28"/>
          <w:szCs w:val="28"/>
        </w:rPr>
        <w:t>едерации</w:t>
      </w:r>
      <w:r w:rsidRPr="00B11B57">
        <w:rPr>
          <w:rFonts w:ascii="Times New Roman" w:hAnsi="Times New Roman"/>
          <w:sz w:val="28"/>
          <w:szCs w:val="28"/>
        </w:rPr>
        <w:t xml:space="preserve"> и Порядком завершения </w:t>
      </w:r>
      <w:r w:rsidR="00392DB8" w:rsidRPr="00B11B57">
        <w:rPr>
          <w:rFonts w:ascii="Times New Roman" w:hAnsi="Times New Roman"/>
          <w:sz w:val="28"/>
          <w:szCs w:val="28"/>
        </w:rPr>
        <w:t xml:space="preserve">операций по исполнению бюджета </w:t>
      </w:r>
      <w:r w:rsidRPr="00B11B57">
        <w:rPr>
          <w:rFonts w:ascii="Times New Roman" w:hAnsi="Times New Roman"/>
          <w:sz w:val="28"/>
          <w:szCs w:val="28"/>
        </w:rPr>
        <w:t>муниципальн</w:t>
      </w:r>
      <w:r w:rsidR="00392DB8" w:rsidRPr="00B11B57">
        <w:rPr>
          <w:rFonts w:ascii="Times New Roman" w:hAnsi="Times New Roman"/>
          <w:sz w:val="28"/>
          <w:szCs w:val="28"/>
        </w:rPr>
        <w:t>ого образования «Город Дмитриев» в текущем</w:t>
      </w:r>
      <w:r w:rsidR="00B60AF6">
        <w:rPr>
          <w:rFonts w:ascii="Times New Roman" w:hAnsi="Times New Roman"/>
          <w:sz w:val="28"/>
          <w:szCs w:val="28"/>
        </w:rPr>
        <w:t xml:space="preserve"> финансовом году</w:t>
      </w:r>
      <w:r w:rsidR="008F3128" w:rsidRPr="008F3128">
        <w:rPr>
          <w:rFonts w:ascii="Times New Roman" w:hAnsi="Times New Roman"/>
          <w:sz w:val="28"/>
          <w:szCs w:val="28"/>
        </w:rPr>
        <w:t>.</w:t>
      </w:r>
    </w:p>
    <w:p w:rsidR="006D601E" w:rsidRPr="007E0089" w:rsidRDefault="006D601E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E0089">
        <w:rPr>
          <w:rFonts w:ascii="Times New Roman" w:hAnsi="Times New Roman"/>
          <w:sz w:val="28"/>
          <w:szCs w:val="28"/>
        </w:rPr>
        <w:t>Бюджетная отчетность в соответствии со стат</w:t>
      </w:r>
      <w:r w:rsidR="00392DB8" w:rsidRPr="007E0089">
        <w:rPr>
          <w:rFonts w:ascii="Times New Roman" w:hAnsi="Times New Roman"/>
          <w:sz w:val="28"/>
          <w:szCs w:val="28"/>
        </w:rPr>
        <w:t>ьей 264.1 Бюджетного кодекса Р</w:t>
      </w:r>
      <w:r w:rsidR="007E0089" w:rsidRPr="007E0089">
        <w:rPr>
          <w:rFonts w:ascii="Times New Roman" w:hAnsi="Times New Roman"/>
          <w:sz w:val="28"/>
          <w:szCs w:val="28"/>
        </w:rPr>
        <w:t xml:space="preserve">оссийской </w:t>
      </w:r>
      <w:r w:rsidR="00392DB8" w:rsidRPr="007E0089">
        <w:rPr>
          <w:rFonts w:ascii="Times New Roman" w:hAnsi="Times New Roman"/>
          <w:sz w:val="28"/>
          <w:szCs w:val="28"/>
        </w:rPr>
        <w:t>Ф</w:t>
      </w:r>
      <w:r w:rsidR="007E0089" w:rsidRPr="007E0089">
        <w:rPr>
          <w:rFonts w:ascii="Times New Roman" w:hAnsi="Times New Roman"/>
          <w:sz w:val="28"/>
          <w:szCs w:val="28"/>
        </w:rPr>
        <w:t>едерации</w:t>
      </w:r>
      <w:r w:rsidRPr="007E0089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2E158B" w:rsidRPr="007E0089" w:rsidRDefault="002E158B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E0089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7E0089" w:rsidRDefault="00D77AF3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E0089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7E0089" w:rsidRDefault="00D77AF3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E0089">
        <w:rPr>
          <w:rFonts w:ascii="Times New Roman" w:hAnsi="Times New Roman"/>
          <w:sz w:val="28"/>
          <w:szCs w:val="28"/>
        </w:rPr>
        <w:t>-</w:t>
      </w:r>
      <w:r w:rsidR="002E158B" w:rsidRPr="007E0089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7E0089" w:rsidRDefault="00D77AF3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E0089">
        <w:rPr>
          <w:rFonts w:ascii="Times New Roman" w:hAnsi="Times New Roman"/>
          <w:sz w:val="28"/>
          <w:szCs w:val="28"/>
        </w:rPr>
        <w:t xml:space="preserve">- </w:t>
      </w:r>
      <w:r w:rsidR="002E158B" w:rsidRPr="007E0089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E158B" w:rsidRPr="007E0089" w:rsidRDefault="00D77AF3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E0089">
        <w:rPr>
          <w:rFonts w:ascii="Times New Roman" w:hAnsi="Times New Roman"/>
          <w:sz w:val="28"/>
          <w:szCs w:val="28"/>
        </w:rPr>
        <w:t>-</w:t>
      </w:r>
      <w:r w:rsidR="002E158B" w:rsidRPr="007E0089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28550B" w:rsidRPr="007E0089" w:rsidRDefault="0028550B" w:rsidP="001546E5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E19B4" w:rsidRPr="007E0089" w:rsidRDefault="006577A3" w:rsidP="000038D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7E0089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7E0089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7E0089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506DF4" w:rsidRPr="007E0089" w:rsidRDefault="00506DF4" w:rsidP="00392DB8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E19B4" w:rsidRPr="007E0089" w:rsidRDefault="004E19B4" w:rsidP="00392DB8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7E0089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7E0089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7E0089" w:rsidRDefault="00EA4FD7" w:rsidP="00392DB8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EA4FD7" w:rsidRPr="00471312" w:rsidRDefault="006D1D05" w:rsidP="0090568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312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471312">
        <w:rPr>
          <w:rFonts w:ascii="Times New Roman" w:hAnsi="Times New Roman"/>
          <w:sz w:val="28"/>
          <w:szCs w:val="28"/>
        </w:rPr>
        <w:t>бюджет муниц</w:t>
      </w:r>
      <w:r w:rsidR="00D26DE0" w:rsidRPr="00471312">
        <w:rPr>
          <w:rFonts w:ascii="Times New Roman" w:hAnsi="Times New Roman"/>
          <w:sz w:val="28"/>
          <w:szCs w:val="28"/>
        </w:rPr>
        <w:t>ипа</w:t>
      </w:r>
      <w:r w:rsidRPr="00471312">
        <w:rPr>
          <w:rFonts w:ascii="Times New Roman" w:hAnsi="Times New Roman"/>
          <w:sz w:val="28"/>
          <w:szCs w:val="28"/>
        </w:rPr>
        <w:t>льного</w:t>
      </w:r>
      <w:r w:rsidR="00A62210" w:rsidRPr="00471312">
        <w:rPr>
          <w:rFonts w:ascii="Times New Roman" w:hAnsi="Times New Roman"/>
          <w:sz w:val="28"/>
          <w:szCs w:val="28"/>
        </w:rPr>
        <w:t xml:space="preserve"> образования «Город Дмитриев</w:t>
      </w:r>
      <w:r w:rsidR="00EA4FD7" w:rsidRPr="00471312">
        <w:rPr>
          <w:rFonts w:ascii="Times New Roman" w:hAnsi="Times New Roman"/>
          <w:sz w:val="28"/>
          <w:szCs w:val="28"/>
        </w:rPr>
        <w:t xml:space="preserve">» </w:t>
      </w:r>
      <w:r w:rsidR="000E2985">
        <w:rPr>
          <w:rFonts w:ascii="Times New Roman" w:hAnsi="Times New Roman"/>
          <w:sz w:val="28"/>
          <w:szCs w:val="28"/>
        </w:rPr>
        <w:t>Курской области на 202</w:t>
      </w:r>
      <w:r w:rsidR="002E2EFF">
        <w:rPr>
          <w:rFonts w:ascii="Times New Roman" w:hAnsi="Times New Roman"/>
          <w:sz w:val="28"/>
          <w:szCs w:val="28"/>
        </w:rPr>
        <w:t>2</w:t>
      </w:r>
      <w:r w:rsidR="00EA4FD7" w:rsidRPr="00471312">
        <w:rPr>
          <w:rFonts w:ascii="Times New Roman" w:hAnsi="Times New Roman"/>
          <w:sz w:val="28"/>
          <w:szCs w:val="28"/>
        </w:rPr>
        <w:t xml:space="preserve"> год</w:t>
      </w:r>
      <w:r w:rsidR="00620D87">
        <w:rPr>
          <w:rFonts w:ascii="Times New Roman" w:hAnsi="Times New Roman"/>
          <w:sz w:val="28"/>
          <w:szCs w:val="28"/>
        </w:rPr>
        <w:t xml:space="preserve"> (последнее уточнение от </w:t>
      </w:r>
      <w:r w:rsidR="00620D87" w:rsidRPr="007237AF">
        <w:rPr>
          <w:sz w:val="28"/>
          <w:szCs w:val="28"/>
        </w:rPr>
        <w:t xml:space="preserve"> </w:t>
      </w:r>
      <w:r w:rsidR="000E2985">
        <w:rPr>
          <w:rFonts w:ascii="Times New Roman" w:hAnsi="Times New Roman"/>
          <w:sz w:val="28"/>
          <w:szCs w:val="28"/>
        </w:rPr>
        <w:t>23.12.202</w:t>
      </w:r>
      <w:r w:rsidR="002E2EFF">
        <w:rPr>
          <w:rFonts w:ascii="Times New Roman" w:hAnsi="Times New Roman"/>
          <w:sz w:val="28"/>
          <w:szCs w:val="28"/>
        </w:rPr>
        <w:t>2</w:t>
      </w:r>
      <w:r w:rsidR="00CD0A4E">
        <w:rPr>
          <w:rFonts w:ascii="Times New Roman" w:hAnsi="Times New Roman"/>
          <w:sz w:val="28"/>
          <w:szCs w:val="28"/>
        </w:rPr>
        <w:t xml:space="preserve"> года №</w:t>
      </w:r>
      <w:r w:rsidR="002E2EFF">
        <w:rPr>
          <w:rFonts w:ascii="Times New Roman" w:hAnsi="Times New Roman"/>
          <w:sz w:val="28"/>
          <w:szCs w:val="28"/>
        </w:rPr>
        <w:t>184</w:t>
      </w:r>
      <w:r w:rsidR="00620D87" w:rsidRPr="00620D87">
        <w:rPr>
          <w:rFonts w:ascii="Times New Roman" w:hAnsi="Times New Roman"/>
          <w:sz w:val="28"/>
          <w:szCs w:val="28"/>
        </w:rPr>
        <w:t>)</w:t>
      </w:r>
      <w:r w:rsidR="00EA4FD7" w:rsidRPr="00471312">
        <w:rPr>
          <w:rFonts w:ascii="Times New Roman" w:hAnsi="Times New Roman"/>
          <w:sz w:val="28"/>
          <w:szCs w:val="28"/>
        </w:rPr>
        <w:t xml:space="preserve"> составляет </w:t>
      </w:r>
      <w:r w:rsidR="0097760B" w:rsidRPr="00471312">
        <w:rPr>
          <w:rFonts w:ascii="Times New Roman" w:hAnsi="Times New Roman"/>
          <w:sz w:val="28"/>
          <w:szCs w:val="28"/>
        </w:rPr>
        <w:t xml:space="preserve">по доходам </w:t>
      </w:r>
      <w:r w:rsidR="00C46D17">
        <w:rPr>
          <w:rFonts w:ascii="Times New Roman" w:hAnsi="Times New Roman"/>
          <w:sz w:val="28"/>
          <w:szCs w:val="28"/>
        </w:rPr>
        <w:t xml:space="preserve">  </w:t>
      </w:r>
      <w:r w:rsidR="002E2EFF">
        <w:rPr>
          <w:rFonts w:ascii="Times New Roman" w:hAnsi="Times New Roman"/>
          <w:sz w:val="28"/>
          <w:szCs w:val="28"/>
        </w:rPr>
        <w:t>111564,5</w:t>
      </w:r>
      <w:r w:rsidR="00C473EB">
        <w:rPr>
          <w:rFonts w:ascii="Times New Roman" w:hAnsi="Times New Roman"/>
          <w:sz w:val="28"/>
          <w:szCs w:val="28"/>
        </w:rPr>
        <w:t xml:space="preserve"> </w:t>
      </w:r>
      <w:r w:rsidR="00EA6A7A" w:rsidRPr="00471312">
        <w:rPr>
          <w:rFonts w:ascii="Times New Roman" w:hAnsi="Times New Roman"/>
          <w:sz w:val="28"/>
          <w:szCs w:val="28"/>
        </w:rPr>
        <w:t>т</w:t>
      </w:r>
      <w:r w:rsidR="00180DCD" w:rsidRPr="00471312">
        <w:rPr>
          <w:rFonts w:ascii="Times New Roman" w:hAnsi="Times New Roman"/>
          <w:sz w:val="28"/>
          <w:szCs w:val="28"/>
        </w:rPr>
        <w:t>ы</w:t>
      </w:r>
      <w:r w:rsidR="00392DB8" w:rsidRPr="00471312">
        <w:rPr>
          <w:rFonts w:ascii="Times New Roman" w:hAnsi="Times New Roman"/>
          <w:sz w:val="28"/>
          <w:szCs w:val="28"/>
        </w:rPr>
        <w:t>с.</w:t>
      </w:r>
      <w:r w:rsidR="00976426" w:rsidRPr="00471312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2E2EFF">
        <w:rPr>
          <w:rFonts w:ascii="Times New Roman" w:hAnsi="Times New Roman"/>
          <w:sz w:val="28"/>
          <w:szCs w:val="28"/>
        </w:rPr>
        <w:t>113242,2</w:t>
      </w:r>
      <w:r w:rsidR="006026A2" w:rsidRPr="00471312">
        <w:rPr>
          <w:rFonts w:ascii="Times New Roman" w:hAnsi="Times New Roman"/>
          <w:sz w:val="28"/>
          <w:szCs w:val="28"/>
        </w:rPr>
        <w:t xml:space="preserve"> тыс.</w:t>
      </w:r>
      <w:r w:rsidR="00EA6A7A" w:rsidRPr="00471312">
        <w:rPr>
          <w:rFonts w:ascii="Times New Roman" w:hAnsi="Times New Roman"/>
          <w:sz w:val="28"/>
          <w:szCs w:val="28"/>
        </w:rPr>
        <w:t xml:space="preserve"> рублей</w:t>
      </w:r>
      <w:r w:rsidR="003C29CD" w:rsidRPr="00471312">
        <w:rPr>
          <w:rFonts w:ascii="Times New Roman" w:hAnsi="Times New Roman"/>
          <w:sz w:val="28"/>
          <w:szCs w:val="28"/>
        </w:rPr>
        <w:t xml:space="preserve">. </w:t>
      </w:r>
      <w:r w:rsidR="00627570" w:rsidRPr="00471312">
        <w:rPr>
          <w:rFonts w:ascii="Times New Roman" w:hAnsi="Times New Roman"/>
          <w:sz w:val="28"/>
          <w:szCs w:val="28"/>
        </w:rPr>
        <w:t>Де</w:t>
      </w:r>
      <w:r w:rsidR="007563F2" w:rsidRPr="00471312">
        <w:rPr>
          <w:rFonts w:ascii="Times New Roman" w:hAnsi="Times New Roman"/>
          <w:sz w:val="28"/>
          <w:szCs w:val="28"/>
        </w:rPr>
        <w:t xml:space="preserve">фицит бюджета </w:t>
      </w:r>
      <w:r w:rsidR="002E2EFF">
        <w:rPr>
          <w:rFonts w:ascii="Times New Roman" w:hAnsi="Times New Roman"/>
          <w:sz w:val="28"/>
          <w:szCs w:val="28"/>
        </w:rPr>
        <w:t>1677,7</w:t>
      </w:r>
      <w:r w:rsidR="00BB1526" w:rsidRPr="00471312">
        <w:rPr>
          <w:rFonts w:ascii="Times New Roman" w:hAnsi="Times New Roman"/>
          <w:sz w:val="28"/>
          <w:szCs w:val="28"/>
        </w:rPr>
        <w:t xml:space="preserve"> тыс. рублей.</w:t>
      </w:r>
    </w:p>
    <w:p w:rsidR="006D6E61" w:rsidRPr="00612B45" w:rsidRDefault="009D2538" w:rsidP="0090568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2B45">
        <w:rPr>
          <w:rFonts w:ascii="Times New Roman" w:hAnsi="Times New Roman"/>
          <w:sz w:val="28"/>
          <w:szCs w:val="28"/>
        </w:rPr>
        <w:t>Бюджет мун</w:t>
      </w:r>
      <w:r w:rsidR="00B06E17" w:rsidRPr="00612B45">
        <w:rPr>
          <w:rFonts w:ascii="Times New Roman" w:hAnsi="Times New Roman"/>
          <w:sz w:val="28"/>
          <w:szCs w:val="28"/>
        </w:rPr>
        <w:t>иципа</w:t>
      </w:r>
      <w:r w:rsidR="00B25A11" w:rsidRPr="00612B45">
        <w:rPr>
          <w:rFonts w:ascii="Times New Roman" w:hAnsi="Times New Roman"/>
          <w:sz w:val="28"/>
          <w:szCs w:val="28"/>
        </w:rPr>
        <w:t>льног</w:t>
      </w:r>
      <w:r w:rsidR="005444D1" w:rsidRPr="00612B45">
        <w:rPr>
          <w:rFonts w:ascii="Times New Roman" w:hAnsi="Times New Roman"/>
          <w:sz w:val="28"/>
          <w:szCs w:val="28"/>
        </w:rPr>
        <w:t>о образования «Город Дмитриев</w:t>
      </w:r>
      <w:r w:rsidRPr="00612B45">
        <w:rPr>
          <w:rFonts w:ascii="Times New Roman" w:hAnsi="Times New Roman"/>
          <w:sz w:val="28"/>
          <w:szCs w:val="28"/>
        </w:rPr>
        <w:t xml:space="preserve">» по доходам исполнен </w:t>
      </w:r>
      <w:r w:rsidR="00BF5849" w:rsidRPr="00612B45">
        <w:rPr>
          <w:rFonts w:ascii="Times New Roman" w:hAnsi="Times New Roman"/>
          <w:sz w:val="28"/>
          <w:szCs w:val="28"/>
        </w:rPr>
        <w:t xml:space="preserve">на </w:t>
      </w:r>
      <w:r w:rsidR="00BE1233">
        <w:rPr>
          <w:rFonts w:ascii="Times New Roman" w:hAnsi="Times New Roman"/>
          <w:sz w:val="28"/>
          <w:szCs w:val="28"/>
        </w:rPr>
        <w:t>100,4</w:t>
      </w:r>
      <w:r w:rsidR="00CC0B57" w:rsidRPr="00612B45">
        <w:rPr>
          <w:rFonts w:ascii="Times New Roman" w:hAnsi="Times New Roman"/>
          <w:sz w:val="28"/>
          <w:szCs w:val="28"/>
        </w:rPr>
        <w:t>% (</w:t>
      </w:r>
      <w:r w:rsidR="00BE1233">
        <w:rPr>
          <w:rFonts w:ascii="Times New Roman" w:hAnsi="Times New Roman"/>
          <w:sz w:val="28"/>
          <w:szCs w:val="28"/>
        </w:rPr>
        <w:t>111987,0</w:t>
      </w:r>
      <w:r w:rsidR="00D94D07" w:rsidRPr="00612B45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612B45">
        <w:rPr>
          <w:rFonts w:ascii="Times New Roman" w:hAnsi="Times New Roman"/>
          <w:sz w:val="28"/>
          <w:szCs w:val="28"/>
        </w:rPr>
        <w:t>, в то</w:t>
      </w:r>
      <w:r w:rsidR="004D0549" w:rsidRPr="00612B45">
        <w:rPr>
          <w:rFonts w:ascii="Times New Roman" w:hAnsi="Times New Roman"/>
          <w:sz w:val="28"/>
          <w:szCs w:val="28"/>
        </w:rPr>
        <w:t xml:space="preserve">м </w:t>
      </w:r>
      <w:r w:rsidR="00392DB8" w:rsidRPr="00612B45">
        <w:rPr>
          <w:rFonts w:ascii="Times New Roman" w:hAnsi="Times New Roman"/>
          <w:sz w:val="28"/>
          <w:szCs w:val="28"/>
        </w:rPr>
        <w:t>числе налоговые и неналоговые</w:t>
      </w:r>
      <w:r w:rsidR="0078605E" w:rsidRPr="00612B45">
        <w:rPr>
          <w:rFonts w:ascii="Times New Roman" w:hAnsi="Times New Roman"/>
          <w:sz w:val="28"/>
          <w:szCs w:val="28"/>
        </w:rPr>
        <w:t xml:space="preserve"> доходы на </w:t>
      </w:r>
      <w:r w:rsidR="00BE1233">
        <w:rPr>
          <w:rFonts w:ascii="Times New Roman" w:hAnsi="Times New Roman"/>
          <w:sz w:val="28"/>
          <w:szCs w:val="28"/>
        </w:rPr>
        <w:t>102,0</w:t>
      </w:r>
      <w:r w:rsidR="005F561C" w:rsidRPr="00612B45">
        <w:rPr>
          <w:rFonts w:ascii="Times New Roman" w:hAnsi="Times New Roman"/>
          <w:sz w:val="28"/>
          <w:szCs w:val="28"/>
        </w:rPr>
        <w:t xml:space="preserve">%. </w:t>
      </w:r>
    </w:p>
    <w:p w:rsidR="003E7E0A" w:rsidRPr="008F2C4F" w:rsidRDefault="003E7E0A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C4F">
        <w:rPr>
          <w:rFonts w:ascii="Times New Roman" w:hAnsi="Times New Roman"/>
          <w:sz w:val="28"/>
          <w:szCs w:val="28"/>
          <w:lang w:eastAsia="ru-RU"/>
        </w:rPr>
        <w:t xml:space="preserve">Безвозмездные поступления </w:t>
      </w:r>
      <w:r w:rsidR="00BF5849" w:rsidRPr="008F2C4F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BE1233">
        <w:rPr>
          <w:rFonts w:ascii="Times New Roman" w:hAnsi="Times New Roman"/>
          <w:sz w:val="28"/>
          <w:szCs w:val="28"/>
          <w:lang w:eastAsia="ru-RU"/>
        </w:rPr>
        <w:t>90722,7</w:t>
      </w:r>
      <w:r w:rsidR="005C5FA3" w:rsidRPr="008F2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3A17" w:rsidRPr="008F2C4F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BE1233">
        <w:rPr>
          <w:rFonts w:ascii="Times New Roman" w:hAnsi="Times New Roman"/>
          <w:sz w:val="28"/>
          <w:szCs w:val="28"/>
          <w:lang w:eastAsia="ru-RU"/>
        </w:rPr>
        <w:t>99,99</w:t>
      </w:r>
      <w:r w:rsidRPr="008F2C4F">
        <w:rPr>
          <w:rFonts w:ascii="Times New Roman" w:hAnsi="Times New Roman"/>
          <w:sz w:val="28"/>
          <w:szCs w:val="28"/>
          <w:lang w:eastAsia="ru-RU"/>
        </w:rPr>
        <w:t>% от пла</w:t>
      </w:r>
      <w:r w:rsidR="00392DB8" w:rsidRPr="008F2C4F">
        <w:rPr>
          <w:rFonts w:ascii="Times New Roman" w:hAnsi="Times New Roman"/>
          <w:sz w:val="28"/>
          <w:szCs w:val="28"/>
          <w:lang w:eastAsia="ru-RU"/>
        </w:rPr>
        <w:t>на, с у</w:t>
      </w:r>
      <w:r w:rsidR="00CE3608">
        <w:rPr>
          <w:rFonts w:ascii="Times New Roman" w:hAnsi="Times New Roman"/>
          <w:sz w:val="28"/>
          <w:szCs w:val="28"/>
          <w:lang w:eastAsia="ru-RU"/>
        </w:rPr>
        <w:t>меньшением</w:t>
      </w:r>
      <w:r w:rsidRPr="008F2C4F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6026A2" w:rsidRPr="008F2C4F">
        <w:rPr>
          <w:rFonts w:ascii="Times New Roman" w:hAnsi="Times New Roman"/>
          <w:sz w:val="28"/>
          <w:szCs w:val="28"/>
          <w:lang w:eastAsia="ru-RU"/>
        </w:rPr>
        <w:t xml:space="preserve"> сравнению с 20</w:t>
      </w:r>
      <w:r w:rsidR="003F4D6D">
        <w:rPr>
          <w:rFonts w:ascii="Times New Roman" w:hAnsi="Times New Roman"/>
          <w:sz w:val="28"/>
          <w:szCs w:val="28"/>
          <w:lang w:eastAsia="ru-RU"/>
        </w:rPr>
        <w:t>2</w:t>
      </w:r>
      <w:r w:rsidR="00BE1233">
        <w:rPr>
          <w:rFonts w:ascii="Times New Roman" w:hAnsi="Times New Roman"/>
          <w:sz w:val="28"/>
          <w:szCs w:val="28"/>
          <w:lang w:eastAsia="ru-RU"/>
        </w:rPr>
        <w:t>1</w:t>
      </w:r>
      <w:r w:rsidR="00B646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D22">
        <w:rPr>
          <w:rFonts w:ascii="Times New Roman" w:hAnsi="Times New Roman"/>
          <w:sz w:val="28"/>
          <w:szCs w:val="28"/>
          <w:lang w:eastAsia="ru-RU"/>
        </w:rPr>
        <w:t xml:space="preserve"> годом на  </w:t>
      </w:r>
      <w:r w:rsidR="00BE1233">
        <w:rPr>
          <w:rFonts w:ascii="Times New Roman" w:hAnsi="Times New Roman"/>
          <w:sz w:val="28"/>
          <w:szCs w:val="28"/>
          <w:lang w:eastAsia="ru-RU"/>
        </w:rPr>
        <w:t>48389,3</w:t>
      </w:r>
      <w:r w:rsidR="004B3D2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BE1233">
        <w:rPr>
          <w:rFonts w:ascii="Times New Roman" w:hAnsi="Times New Roman"/>
          <w:sz w:val="28"/>
          <w:szCs w:val="28"/>
          <w:lang w:eastAsia="ru-RU"/>
        </w:rPr>
        <w:t>на 53,3%</w:t>
      </w:r>
      <w:r w:rsidR="00CE3608">
        <w:rPr>
          <w:rFonts w:ascii="Times New Roman" w:hAnsi="Times New Roman"/>
          <w:sz w:val="28"/>
          <w:szCs w:val="28"/>
          <w:lang w:eastAsia="ru-RU"/>
        </w:rPr>
        <w:t xml:space="preserve">  (в 20</w:t>
      </w:r>
      <w:r w:rsidR="003F4D6D">
        <w:rPr>
          <w:rFonts w:ascii="Times New Roman" w:hAnsi="Times New Roman"/>
          <w:sz w:val="28"/>
          <w:szCs w:val="28"/>
          <w:lang w:eastAsia="ru-RU"/>
        </w:rPr>
        <w:t>2</w:t>
      </w:r>
      <w:r w:rsidR="00BE1233">
        <w:rPr>
          <w:rFonts w:ascii="Times New Roman" w:hAnsi="Times New Roman"/>
          <w:sz w:val="28"/>
          <w:szCs w:val="28"/>
          <w:lang w:eastAsia="ru-RU"/>
        </w:rPr>
        <w:t>1</w:t>
      </w:r>
      <w:r w:rsidR="00CE3608">
        <w:rPr>
          <w:rFonts w:ascii="Times New Roman" w:hAnsi="Times New Roman"/>
          <w:sz w:val="28"/>
          <w:szCs w:val="28"/>
          <w:lang w:eastAsia="ru-RU"/>
        </w:rPr>
        <w:t xml:space="preserve"> году -</w:t>
      </w:r>
      <w:r w:rsidR="00BE1233">
        <w:rPr>
          <w:rFonts w:ascii="Times New Roman" w:hAnsi="Times New Roman"/>
          <w:sz w:val="28"/>
          <w:szCs w:val="28"/>
          <w:lang w:eastAsia="ru-RU"/>
        </w:rPr>
        <w:t>139112,0</w:t>
      </w:r>
      <w:r w:rsidR="00C46D17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Pr="008F2C4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E4134" w:rsidRDefault="00BE4134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C4F">
        <w:rPr>
          <w:rFonts w:ascii="Times New Roman" w:hAnsi="Times New Roman"/>
          <w:sz w:val="28"/>
          <w:szCs w:val="28"/>
          <w:lang w:eastAsia="ru-RU"/>
        </w:rPr>
        <w:t xml:space="preserve">Структура доходов муниципального образования «Город Дмитриев» </w:t>
      </w:r>
      <w:r w:rsidR="008F2C4F" w:rsidRPr="008F2C4F">
        <w:rPr>
          <w:rFonts w:ascii="Times New Roman" w:hAnsi="Times New Roman"/>
          <w:sz w:val="28"/>
          <w:szCs w:val="28"/>
          <w:lang w:eastAsia="ru-RU"/>
        </w:rPr>
        <w:t>за</w:t>
      </w:r>
      <w:r w:rsidR="003F4D6D"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BE1233">
        <w:rPr>
          <w:rFonts w:ascii="Times New Roman" w:hAnsi="Times New Roman"/>
          <w:sz w:val="28"/>
          <w:szCs w:val="28"/>
          <w:lang w:eastAsia="ru-RU"/>
        </w:rPr>
        <w:t>2</w:t>
      </w:r>
      <w:r w:rsidR="008F2C4F" w:rsidRPr="008F2C4F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8F2C4F">
        <w:rPr>
          <w:rFonts w:ascii="Times New Roman" w:hAnsi="Times New Roman"/>
          <w:sz w:val="28"/>
          <w:szCs w:val="28"/>
          <w:lang w:eastAsia="ru-RU"/>
        </w:rPr>
        <w:t xml:space="preserve"> представлена на рисунке 1.</w:t>
      </w:r>
    </w:p>
    <w:p w:rsidR="0074708E" w:rsidRPr="008F2C4F" w:rsidRDefault="0074708E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923" w:rsidRPr="002C62BC" w:rsidRDefault="00BE4134" w:rsidP="002C62BC">
      <w:pPr>
        <w:pStyle w:val="af"/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3ED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619253" cy="1596374"/>
            <wp:effectExtent l="19050" t="0" r="19547" b="382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6B04" w:rsidRPr="00300EC0" w:rsidRDefault="004C6B04" w:rsidP="002C62BC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300EC0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«Город Дмитриев»</w:t>
      </w:r>
      <w:r w:rsidR="00CE3608">
        <w:rPr>
          <w:rFonts w:ascii="Times New Roman" w:hAnsi="Times New Roman"/>
          <w:sz w:val="24"/>
          <w:szCs w:val="28"/>
        </w:rPr>
        <w:t xml:space="preserve">                 </w:t>
      </w:r>
      <w:r w:rsidRPr="00300EC0">
        <w:rPr>
          <w:rFonts w:ascii="Times New Roman" w:hAnsi="Times New Roman"/>
          <w:sz w:val="24"/>
          <w:szCs w:val="28"/>
        </w:rPr>
        <w:t>К</w:t>
      </w:r>
      <w:r w:rsidR="00813EBF" w:rsidRPr="00300EC0">
        <w:rPr>
          <w:rFonts w:ascii="Times New Roman" w:hAnsi="Times New Roman"/>
          <w:sz w:val="24"/>
          <w:szCs w:val="28"/>
        </w:rPr>
        <w:t xml:space="preserve">урской области </w:t>
      </w:r>
      <w:r w:rsidR="008F2C4F" w:rsidRPr="00300EC0">
        <w:rPr>
          <w:rFonts w:ascii="Times New Roman" w:hAnsi="Times New Roman"/>
          <w:sz w:val="24"/>
          <w:szCs w:val="28"/>
        </w:rPr>
        <w:t>за</w:t>
      </w:r>
      <w:r w:rsidR="003F4D6D">
        <w:rPr>
          <w:rFonts w:ascii="Times New Roman" w:hAnsi="Times New Roman"/>
          <w:sz w:val="24"/>
          <w:szCs w:val="28"/>
        </w:rPr>
        <w:t xml:space="preserve"> 202</w:t>
      </w:r>
      <w:r w:rsidR="00EB1188">
        <w:rPr>
          <w:rFonts w:ascii="Times New Roman" w:hAnsi="Times New Roman"/>
          <w:sz w:val="24"/>
          <w:szCs w:val="28"/>
        </w:rPr>
        <w:t>2</w:t>
      </w:r>
      <w:r w:rsidR="008F2C4F" w:rsidRPr="00300EC0">
        <w:rPr>
          <w:rFonts w:ascii="Times New Roman" w:hAnsi="Times New Roman"/>
          <w:sz w:val="24"/>
          <w:szCs w:val="28"/>
        </w:rPr>
        <w:t xml:space="preserve"> год</w:t>
      </w:r>
    </w:p>
    <w:p w:rsidR="004106C1" w:rsidRPr="00B801A8" w:rsidRDefault="00386B2B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1A8">
        <w:rPr>
          <w:rFonts w:ascii="Times New Roman" w:hAnsi="Times New Roman"/>
          <w:sz w:val="28"/>
          <w:szCs w:val="28"/>
        </w:rPr>
        <w:t>Налоговые и неналоговые д</w:t>
      </w:r>
      <w:r w:rsidR="00392DB8" w:rsidRPr="00B801A8">
        <w:rPr>
          <w:rFonts w:ascii="Times New Roman" w:hAnsi="Times New Roman"/>
          <w:sz w:val="28"/>
          <w:szCs w:val="28"/>
        </w:rPr>
        <w:t>оходы</w:t>
      </w:r>
      <w:r w:rsidR="00EC16DE">
        <w:rPr>
          <w:rFonts w:ascii="Times New Roman" w:hAnsi="Times New Roman"/>
          <w:sz w:val="28"/>
          <w:szCs w:val="28"/>
        </w:rPr>
        <w:t xml:space="preserve"> бюджета за 202</w:t>
      </w:r>
      <w:r w:rsidR="00EB1188">
        <w:rPr>
          <w:rFonts w:ascii="Times New Roman" w:hAnsi="Times New Roman"/>
          <w:sz w:val="28"/>
          <w:szCs w:val="28"/>
        </w:rPr>
        <w:t>2</w:t>
      </w:r>
      <w:r w:rsidRPr="00B801A8">
        <w:rPr>
          <w:rFonts w:ascii="Times New Roman" w:hAnsi="Times New Roman"/>
          <w:sz w:val="28"/>
          <w:szCs w:val="28"/>
        </w:rPr>
        <w:t xml:space="preserve"> год составили </w:t>
      </w:r>
      <w:r w:rsidR="004B3D22">
        <w:rPr>
          <w:rFonts w:ascii="Times New Roman" w:hAnsi="Times New Roman"/>
          <w:sz w:val="28"/>
          <w:szCs w:val="28"/>
        </w:rPr>
        <w:t xml:space="preserve">               </w:t>
      </w:r>
      <w:r w:rsidR="00714059">
        <w:rPr>
          <w:rFonts w:ascii="Times New Roman" w:hAnsi="Times New Roman"/>
          <w:sz w:val="28"/>
          <w:szCs w:val="28"/>
        </w:rPr>
        <w:t>21264,3</w:t>
      </w:r>
      <w:r w:rsidR="00B801A8" w:rsidRPr="00B801A8">
        <w:rPr>
          <w:rFonts w:ascii="Times New Roman" w:hAnsi="Times New Roman"/>
          <w:sz w:val="28"/>
          <w:szCs w:val="28"/>
        </w:rPr>
        <w:t xml:space="preserve"> </w:t>
      </w:r>
      <w:r w:rsidRPr="00B801A8">
        <w:rPr>
          <w:rFonts w:ascii="Times New Roman" w:hAnsi="Times New Roman"/>
          <w:sz w:val="28"/>
          <w:szCs w:val="28"/>
        </w:rPr>
        <w:t>тыс.</w:t>
      </w:r>
      <w:r w:rsidR="00B91CC9" w:rsidRPr="00B801A8">
        <w:rPr>
          <w:rFonts w:ascii="Times New Roman" w:hAnsi="Times New Roman"/>
          <w:sz w:val="28"/>
          <w:szCs w:val="28"/>
        </w:rPr>
        <w:t xml:space="preserve"> рублей или </w:t>
      </w:r>
      <w:r w:rsidR="00714059">
        <w:rPr>
          <w:rFonts w:ascii="Times New Roman" w:hAnsi="Times New Roman"/>
          <w:sz w:val="28"/>
          <w:szCs w:val="28"/>
        </w:rPr>
        <w:t>102,0</w:t>
      </w:r>
      <w:r w:rsidR="004B3D22">
        <w:rPr>
          <w:rFonts w:ascii="Times New Roman" w:hAnsi="Times New Roman"/>
          <w:sz w:val="28"/>
          <w:szCs w:val="28"/>
        </w:rPr>
        <w:t xml:space="preserve"> </w:t>
      </w:r>
      <w:r w:rsidRPr="00B801A8">
        <w:rPr>
          <w:rFonts w:ascii="Times New Roman" w:hAnsi="Times New Roman"/>
          <w:sz w:val="28"/>
          <w:szCs w:val="28"/>
        </w:rPr>
        <w:t xml:space="preserve">% </w:t>
      </w:r>
      <w:r w:rsidR="000A3CEF" w:rsidRPr="00B801A8">
        <w:rPr>
          <w:rFonts w:ascii="Times New Roman" w:hAnsi="Times New Roman"/>
          <w:sz w:val="28"/>
          <w:szCs w:val="28"/>
        </w:rPr>
        <w:t>от плана (</w:t>
      </w:r>
      <w:r w:rsidR="00714059">
        <w:rPr>
          <w:rFonts w:ascii="Times New Roman" w:hAnsi="Times New Roman"/>
          <w:sz w:val="28"/>
          <w:szCs w:val="28"/>
        </w:rPr>
        <w:t>20840,9</w:t>
      </w:r>
      <w:r w:rsidR="00392DB8" w:rsidRPr="00B801A8">
        <w:rPr>
          <w:rFonts w:ascii="Times New Roman" w:hAnsi="Times New Roman"/>
          <w:sz w:val="28"/>
          <w:szCs w:val="28"/>
        </w:rPr>
        <w:t xml:space="preserve"> тыс. рублей) и </w:t>
      </w:r>
      <w:r w:rsidR="004B3D22">
        <w:rPr>
          <w:rFonts w:ascii="Times New Roman" w:hAnsi="Times New Roman"/>
          <w:sz w:val="28"/>
          <w:szCs w:val="28"/>
        </w:rPr>
        <w:t>у</w:t>
      </w:r>
      <w:r w:rsidR="00CE3608">
        <w:rPr>
          <w:rFonts w:ascii="Times New Roman" w:hAnsi="Times New Roman"/>
          <w:sz w:val="28"/>
          <w:szCs w:val="28"/>
        </w:rPr>
        <w:t xml:space="preserve">величились </w:t>
      </w:r>
      <w:r w:rsidR="000A3CEF" w:rsidRPr="00B801A8">
        <w:rPr>
          <w:rFonts w:ascii="Times New Roman" w:hAnsi="Times New Roman"/>
          <w:sz w:val="28"/>
          <w:szCs w:val="28"/>
        </w:rPr>
        <w:t xml:space="preserve"> по сравнению с 20</w:t>
      </w:r>
      <w:r w:rsidR="00714059">
        <w:rPr>
          <w:rFonts w:ascii="Times New Roman" w:hAnsi="Times New Roman"/>
          <w:sz w:val="28"/>
          <w:szCs w:val="28"/>
        </w:rPr>
        <w:t>21</w:t>
      </w:r>
      <w:r w:rsidR="009E7309" w:rsidRPr="00B801A8">
        <w:rPr>
          <w:rFonts w:ascii="Times New Roman" w:hAnsi="Times New Roman"/>
          <w:sz w:val="28"/>
          <w:szCs w:val="28"/>
        </w:rPr>
        <w:t xml:space="preserve"> годом </w:t>
      </w:r>
      <w:r w:rsidR="004F2E74">
        <w:rPr>
          <w:rFonts w:ascii="Times New Roman" w:hAnsi="Times New Roman"/>
          <w:sz w:val="28"/>
          <w:szCs w:val="28"/>
        </w:rPr>
        <w:t xml:space="preserve">на </w:t>
      </w:r>
      <w:r w:rsidR="00714059">
        <w:rPr>
          <w:rFonts w:ascii="Times New Roman" w:hAnsi="Times New Roman"/>
          <w:sz w:val="28"/>
          <w:szCs w:val="28"/>
        </w:rPr>
        <w:t>3928,0</w:t>
      </w:r>
      <w:r w:rsidR="00F23099" w:rsidRPr="00B801A8">
        <w:rPr>
          <w:rFonts w:ascii="Times New Roman" w:hAnsi="Times New Roman"/>
          <w:sz w:val="28"/>
          <w:szCs w:val="28"/>
        </w:rPr>
        <w:t xml:space="preserve"> тыс. рублей или </w:t>
      </w:r>
      <w:r w:rsidR="009E7309" w:rsidRPr="00B801A8">
        <w:rPr>
          <w:rFonts w:ascii="Times New Roman" w:hAnsi="Times New Roman"/>
          <w:sz w:val="28"/>
          <w:szCs w:val="28"/>
        </w:rPr>
        <w:t xml:space="preserve">на </w:t>
      </w:r>
      <w:r w:rsidR="00714059">
        <w:rPr>
          <w:rFonts w:ascii="Times New Roman" w:hAnsi="Times New Roman"/>
          <w:sz w:val="28"/>
          <w:szCs w:val="28"/>
        </w:rPr>
        <w:t>22,6</w:t>
      </w:r>
      <w:r w:rsidRPr="00B801A8">
        <w:rPr>
          <w:rFonts w:ascii="Times New Roman" w:hAnsi="Times New Roman"/>
          <w:sz w:val="28"/>
          <w:szCs w:val="28"/>
        </w:rPr>
        <w:t>%.</w:t>
      </w:r>
    </w:p>
    <w:p w:rsidR="00D5709C" w:rsidRPr="001022CA" w:rsidRDefault="00903E35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2CA">
        <w:rPr>
          <w:rFonts w:ascii="Times New Roman" w:hAnsi="Times New Roman"/>
          <w:sz w:val="28"/>
          <w:szCs w:val="28"/>
        </w:rPr>
        <w:t>Доля</w:t>
      </w:r>
      <w:r w:rsidR="00E32273">
        <w:rPr>
          <w:rFonts w:ascii="Times New Roman" w:hAnsi="Times New Roman"/>
          <w:sz w:val="28"/>
          <w:szCs w:val="28"/>
        </w:rPr>
        <w:t xml:space="preserve"> </w:t>
      </w:r>
      <w:r w:rsidRPr="001022CA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="00A73734" w:rsidRPr="001022CA">
        <w:rPr>
          <w:rFonts w:ascii="Times New Roman" w:hAnsi="Times New Roman"/>
          <w:sz w:val="28"/>
          <w:szCs w:val="28"/>
        </w:rPr>
        <w:t xml:space="preserve"> в доходах бюджета муниципального образования «</w:t>
      </w:r>
      <w:r w:rsidR="00A77C73" w:rsidRPr="001022CA">
        <w:rPr>
          <w:rFonts w:ascii="Times New Roman" w:hAnsi="Times New Roman"/>
          <w:sz w:val="28"/>
          <w:szCs w:val="28"/>
        </w:rPr>
        <w:t xml:space="preserve">Город Дмитриев» Курской области </w:t>
      </w:r>
      <w:r w:rsidR="00C55B40" w:rsidRPr="001022CA">
        <w:rPr>
          <w:rFonts w:ascii="Times New Roman" w:hAnsi="Times New Roman"/>
          <w:sz w:val="28"/>
          <w:szCs w:val="28"/>
        </w:rPr>
        <w:t>за</w:t>
      </w:r>
      <w:r w:rsidR="00676442">
        <w:rPr>
          <w:rFonts w:ascii="Times New Roman" w:hAnsi="Times New Roman"/>
          <w:sz w:val="28"/>
          <w:szCs w:val="28"/>
        </w:rPr>
        <w:t xml:space="preserve"> 202</w:t>
      </w:r>
      <w:r w:rsidR="00714059">
        <w:rPr>
          <w:rFonts w:ascii="Times New Roman" w:hAnsi="Times New Roman"/>
          <w:sz w:val="28"/>
          <w:szCs w:val="28"/>
        </w:rPr>
        <w:t>2</w:t>
      </w:r>
      <w:r w:rsidR="001C5206" w:rsidRPr="001022CA">
        <w:rPr>
          <w:rFonts w:ascii="Times New Roman" w:hAnsi="Times New Roman"/>
          <w:sz w:val="28"/>
          <w:szCs w:val="28"/>
        </w:rPr>
        <w:t xml:space="preserve"> год составила </w:t>
      </w:r>
      <w:r w:rsidR="00714059">
        <w:rPr>
          <w:rFonts w:ascii="Times New Roman" w:hAnsi="Times New Roman"/>
          <w:sz w:val="28"/>
          <w:szCs w:val="28"/>
        </w:rPr>
        <w:t>19,0</w:t>
      </w:r>
      <w:r w:rsidR="00A73734" w:rsidRPr="001022CA">
        <w:rPr>
          <w:rFonts w:ascii="Times New Roman" w:hAnsi="Times New Roman"/>
          <w:sz w:val="28"/>
          <w:szCs w:val="28"/>
        </w:rPr>
        <w:t>%.</w:t>
      </w:r>
    </w:p>
    <w:p w:rsidR="0039238F" w:rsidRPr="0039238F" w:rsidRDefault="00B60ADF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38F">
        <w:rPr>
          <w:rFonts w:ascii="Times New Roman" w:hAnsi="Times New Roman"/>
          <w:sz w:val="28"/>
          <w:szCs w:val="28"/>
        </w:rPr>
        <w:t>Налоговые доходы составляют</w:t>
      </w:r>
      <w:r w:rsidR="00AD71B9" w:rsidRPr="0039238F">
        <w:rPr>
          <w:rFonts w:ascii="Times New Roman" w:hAnsi="Times New Roman"/>
          <w:sz w:val="28"/>
          <w:szCs w:val="28"/>
        </w:rPr>
        <w:t xml:space="preserve">– </w:t>
      </w:r>
      <w:r w:rsidR="00834BA1">
        <w:rPr>
          <w:rFonts w:ascii="Times New Roman" w:hAnsi="Times New Roman"/>
          <w:sz w:val="28"/>
          <w:szCs w:val="28"/>
        </w:rPr>
        <w:t>74,0</w:t>
      </w:r>
      <w:r w:rsidR="00E63B26" w:rsidRPr="0039238F">
        <w:rPr>
          <w:rFonts w:ascii="Times New Roman" w:hAnsi="Times New Roman"/>
          <w:sz w:val="28"/>
          <w:szCs w:val="28"/>
        </w:rPr>
        <w:t>%</w:t>
      </w:r>
      <w:r w:rsidR="00DD1603" w:rsidRPr="0039238F">
        <w:rPr>
          <w:rFonts w:ascii="Times New Roman" w:hAnsi="Times New Roman"/>
          <w:sz w:val="28"/>
          <w:szCs w:val="28"/>
        </w:rPr>
        <w:t xml:space="preserve"> (</w:t>
      </w:r>
      <w:r w:rsidR="00834BA1">
        <w:rPr>
          <w:rFonts w:ascii="Times New Roman" w:hAnsi="Times New Roman"/>
          <w:sz w:val="28"/>
          <w:szCs w:val="28"/>
        </w:rPr>
        <w:t>15734,2</w:t>
      </w:r>
      <w:r w:rsidR="0039238F" w:rsidRPr="0039238F">
        <w:rPr>
          <w:rFonts w:ascii="Times New Roman" w:hAnsi="Times New Roman"/>
          <w:sz w:val="28"/>
          <w:szCs w:val="28"/>
        </w:rPr>
        <w:t xml:space="preserve"> </w:t>
      </w:r>
      <w:r w:rsidR="00E63B26" w:rsidRPr="0039238F">
        <w:rPr>
          <w:rFonts w:ascii="Times New Roman" w:hAnsi="Times New Roman"/>
          <w:sz w:val="28"/>
          <w:szCs w:val="28"/>
        </w:rPr>
        <w:t>тыс. рублей)</w:t>
      </w:r>
      <w:r w:rsidR="00AD71B9" w:rsidRPr="0039238F">
        <w:rPr>
          <w:rFonts w:ascii="Times New Roman" w:hAnsi="Times New Roman"/>
          <w:sz w:val="28"/>
          <w:szCs w:val="28"/>
        </w:rPr>
        <w:t xml:space="preserve"> с у</w:t>
      </w:r>
      <w:r w:rsidR="004F2E74">
        <w:rPr>
          <w:rFonts w:ascii="Times New Roman" w:hAnsi="Times New Roman"/>
          <w:sz w:val="28"/>
          <w:szCs w:val="28"/>
        </w:rPr>
        <w:t>величением</w:t>
      </w:r>
      <w:r w:rsidR="007B29B6">
        <w:rPr>
          <w:rFonts w:ascii="Times New Roman" w:hAnsi="Times New Roman"/>
          <w:sz w:val="28"/>
          <w:szCs w:val="28"/>
        </w:rPr>
        <w:t xml:space="preserve"> </w:t>
      </w:r>
      <w:r w:rsidR="00AD71B9" w:rsidRPr="0039238F">
        <w:rPr>
          <w:rFonts w:ascii="Times New Roman" w:hAnsi="Times New Roman"/>
          <w:sz w:val="28"/>
          <w:szCs w:val="28"/>
        </w:rPr>
        <w:t xml:space="preserve"> к 20</w:t>
      </w:r>
      <w:r w:rsidR="002B1538">
        <w:rPr>
          <w:rFonts w:ascii="Times New Roman" w:hAnsi="Times New Roman"/>
          <w:sz w:val="28"/>
          <w:szCs w:val="28"/>
        </w:rPr>
        <w:t>2</w:t>
      </w:r>
      <w:r w:rsidR="00D2342C">
        <w:rPr>
          <w:rFonts w:ascii="Times New Roman" w:hAnsi="Times New Roman"/>
          <w:sz w:val="28"/>
          <w:szCs w:val="28"/>
        </w:rPr>
        <w:t>1</w:t>
      </w:r>
      <w:r w:rsidR="00D5709C" w:rsidRPr="0039238F">
        <w:rPr>
          <w:rFonts w:ascii="Times New Roman" w:hAnsi="Times New Roman"/>
          <w:sz w:val="28"/>
          <w:szCs w:val="28"/>
        </w:rPr>
        <w:t xml:space="preserve"> году на </w:t>
      </w:r>
      <w:r w:rsidR="000C5593">
        <w:rPr>
          <w:rFonts w:ascii="Times New Roman" w:hAnsi="Times New Roman"/>
          <w:sz w:val="28"/>
          <w:szCs w:val="28"/>
        </w:rPr>
        <w:t>1586,2</w:t>
      </w:r>
      <w:r w:rsidR="00207A58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0C5593">
        <w:rPr>
          <w:rFonts w:ascii="Times New Roman" w:hAnsi="Times New Roman"/>
          <w:sz w:val="28"/>
          <w:szCs w:val="28"/>
        </w:rPr>
        <w:t>11,2</w:t>
      </w:r>
      <w:r w:rsidR="00907BFF" w:rsidRPr="0039238F">
        <w:rPr>
          <w:rFonts w:ascii="Times New Roman" w:hAnsi="Times New Roman"/>
          <w:sz w:val="28"/>
          <w:szCs w:val="28"/>
        </w:rPr>
        <w:t>%.</w:t>
      </w:r>
    </w:p>
    <w:p w:rsidR="000C4FC0" w:rsidRDefault="000C4FC0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3259C">
        <w:rPr>
          <w:rFonts w:ascii="Times New Roman" w:hAnsi="Times New Roman"/>
          <w:sz w:val="28"/>
          <w:szCs w:val="28"/>
        </w:rPr>
        <w:t xml:space="preserve">Более подробно структура налоговых доходов муниципального образования «Город Дмитриев» Курской области </w:t>
      </w:r>
      <w:r w:rsidR="0015712B" w:rsidRPr="0003259C">
        <w:rPr>
          <w:rFonts w:ascii="Times New Roman" w:hAnsi="Times New Roman"/>
          <w:sz w:val="28"/>
          <w:szCs w:val="28"/>
        </w:rPr>
        <w:t>за 20</w:t>
      </w:r>
      <w:r w:rsidR="002B1538">
        <w:rPr>
          <w:rFonts w:ascii="Times New Roman" w:hAnsi="Times New Roman"/>
          <w:sz w:val="28"/>
          <w:szCs w:val="28"/>
        </w:rPr>
        <w:t>2</w:t>
      </w:r>
      <w:r w:rsidR="000C5593">
        <w:rPr>
          <w:rFonts w:ascii="Times New Roman" w:hAnsi="Times New Roman"/>
          <w:sz w:val="28"/>
          <w:szCs w:val="28"/>
        </w:rPr>
        <w:t>2</w:t>
      </w:r>
      <w:r w:rsidR="0015712B" w:rsidRPr="0003259C">
        <w:rPr>
          <w:rFonts w:ascii="Times New Roman" w:hAnsi="Times New Roman"/>
          <w:sz w:val="28"/>
          <w:szCs w:val="28"/>
        </w:rPr>
        <w:t xml:space="preserve"> год представлена на рисунке </w:t>
      </w:r>
      <w:r w:rsidR="00A44D4C" w:rsidRPr="0003259C">
        <w:rPr>
          <w:rFonts w:ascii="Times New Roman" w:hAnsi="Times New Roman"/>
          <w:sz w:val="28"/>
          <w:szCs w:val="28"/>
        </w:rPr>
        <w:t>2</w:t>
      </w:r>
      <w:r w:rsidR="0015712B" w:rsidRPr="0003259C">
        <w:rPr>
          <w:rFonts w:ascii="Times New Roman" w:hAnsi="Times New Roman"/>
          <w:sz w:val="28"/>
          <w:szCs w:val="28"/>
        </w:rPr>
        <w:t>.</w:t>
      </w:r>
    </w:p>
    <w:p w:rsidR="00A3380A" w:rsidRPr="00A3380A" w:rsidRDefault="005D0B40" w:rsidP="00A3380A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CA3ED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59128" cy="2113109"/>
            <wp:effectExtent l="19050" t="0" r="22572" b="1441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0B40" w:rsidRPr="007C7E15" w:rsidRDefault="005D0B40" w:rsidP="00C266DC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7C7E15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5D0B40" w:rsidRPr="007C7E15" w:rsidRDefault="002B1538" w:rsidP="00C266DC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«Город Дмитриев» за 202</w:t>
      </w:r>
      <w:r w:rsidR="000C5593">
        <w:rPr>
          <w:rFonts w:ascii="Times New Roman" w:hAnsi="Times New Roman"/>
          <w:sz w:val="24"/>
          <w:szCs w:val="28"/>
        </w:rPr>
        <w:t>2</w:t>
      </w:r>
      <w:r w:rsidR="005D0B40" w:rsidRPr="007C7E15">
        <w:rPr>
          <w:rFonts w:ascii="Times New Roman" w:hAnsi="Times New Roman"/>
          <w:sz w:val="24"/>
          <w:szCs w:val="28"/>
        </w:rPr>
        <w:t xml:space="preserve"> год</w:t>
      </w:r>
    </w:p>
    <w:p w:rsidR="004B3D22" w:rsidRDefault="004B3D22" w:rsidP="004B3D2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5F97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образования по основным видам налогов показал, что наибольший удельный вес приходится на налог на прибыль (доходы) физических лиц – </w:t>
      </w:r>
      <w:r w:rsidR="000C5593">
        <w:rPr>
          <w:rFonts w:ascii="Times New Roman" w:hAnsi="Times New Roman"/>
          <w:sz w:val="28"/>
          <w:szCs w:val="28"/>
        </w:rPr>
        <w:t>60,7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F97">
        <w:rPr>
          <w:rFonts w:ascii="Times New Roman" w:hAnsi="Times New Roman"/>
          <w:sz w:val="28"/>
          <w:szCs w:val="28"/>
        </w:rPr>
        <w:t>% (</w:t>
      </w:r>
      <w:r w:rsidR="000C5593">
        <w:rPr>
          <w:rFonts w:ascii="Times New Roman" w:hAnsi="Times New Roman"/>
          <w:sz w:val="28"/>
          <w:szCs w:val="28"/>
        </w:rPr>
        <w:t>9546,0</w:t>
      </w:r>
      <w:r w:rsidRPr="00ED5F97">
        <w:rPr>
          <w:rFonts w:ascii="Times New Roman" w:hAnsi="Times New Roman"/>
          <w:sz w:val="28"/>
          <w:szCs w:val="28"/>
        </w:rPr>
        <w:t xml:space="preserve"> тыс. рублей). </w:t>
      </w:r>
    </w:p>
    <w:p w:rsidR="004B3D22" w:rsidRPr="009B6DE4" w:rsidRDefault="004B3D22" w:rsidP="004B3D2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6DE4">
        <w:rPr>
          <w:rFonts w:ascii="Times New Roman" w:hAnsi="Times New Roman"/>
          <w:sz w:val="28"/>
          <w:szCs w:val="28"/>
        </w:rPr>
        <w:t xml:space="preserve">Налоги на имущество муниципального образования «Город Дмитриев» </w:t>
      </w:r>
      <w:r w:rsidR="00207A58">
        <w:rPr>
          <w:rFonts w:ascii="Times New Roman" w:hAnsi="Times New Roman"/>
          <w:sz w:val="28"/>
          <w:szCs w:val="28"/>
        </w:rPr>
        <w:t xml:space="preserve">составляют </w:t>
      </w:r>
      <w:r w:rsidR="003D1CF8">
        <w:rPr>
          <w:rFonts w:ascii="Times New Roman" w:hAnsi="Times New Roman"/>
          <w:sz w:val="28"/>
          <w:szCs w:val="28"/>
        </w:rPr>
        <w:t>4800,2</w:t>
      </w:r>
      <w:r w:rsidR="00207A58">
        <w:rPr>
          <w:rFonts w:ascii="Times New Roman" w:hAnsi="Times New Roman"/>
          <w:sz w:val="28"/>
          <w:szCs w:val="28"/>
        </w:rPr>
        <w:t xml:space="preserve"> тыс. рублей или </w:t>
      </w:r>
      <w:r w:rsidR="003D1CF8">
        <w:rPr>
          <w:rFonts w:ascii="Times New Roman" w:hAnsi="Times New Roman"/>
          <w:sz w:val="28"/>
          <w:szCs w:val="28"/>
        </w:rPr>
        <w:t>30,5</w:t>
      </w:r>
      <w:r w:rsidRPr="009B6DE4">
        <w:rPr>
          <w:rFonts w:ascii="Times New Roman" w:hAnsi="Times New Roman"/>
          <w:sz w:val="28"/>
          <w:szCs w:val="28"/>
        </w:rPr>
        <w:t>% налоговых доходов. В свою очередь они состоят из налога на имущество физических лиц</w:t>
      </w:r>
      <w:r w:rsidR="00BD3308">
        <w:rPr>
          <w:rFonts w:ascii="Times New Roman" w:hAnsi="Times New Roman"/>
          <w:sz w:val="28"/>
          <w:szCs w:val="28"/>
        </w:rPr>
        <w:t xml:space="preserve"> (</w:t>
      </w:r>
      <w:r w:rsidR="003D1CF8">
        <w:rPr>
          <w:rFonts w:ascii="Times New Roman" w:hAnsi="Times New Roman"/>
          <w:sz w:val="28"/>
          <w:szCs w:val="28"/>
        </w:rPr>
        <w:t>35,6</w:t>
      </w:r>
      <w:r w:rsidRPr="009B6DE4">
        <w:rPr>
          <w:rFonts w:ascii="Times New Roman" w:hAnsi="Times New Roman"/>
          <w:sz w:val="28"/>
          <w:szCs w:val="28"/>
        </w:rPr>
        <w:t>%) и земельного налога (</w:t>
      </w:r>
      <w:r w:rsidR="003D1CF8">
        <w:rPr>
          <w:rFonts w:ascii="Times New Roman" w:hAnsi="Times New Roman"/>
          <w:sz w:val="28"/>
          <w:szCs w:val="28"/>
        </w:rPr>
        <w:t>64,4</w:t>
      </w:r>
      <w:r w:rsidRPr="009B6DE4">
        <w:rPr>
          <w:rFonts w:ascii="Times New Roman" w:hAnsi="Times New Roman"/>
          <w:sz w:val="28"/>
          <w:szCs w:val="28"/>
        </w:rPr>
        <w:t xml:space="preserve">%). </w:t>
      </w:r>
    </w:p>
    <w:p w:rsidR="004B3D22" w:rsidRDefault="004B3D22" w:rsidP="004B3D2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7E15">
        <w:rPr>
          <w:rFonts w:ascii="Times New Roman" w:hAnsi="Times New Roman"/>
          <w:sz w:val="28"/>
          <w:szCs w:val="28"/>
        </w:rPr>
        <w:t>Неналоговые доходы в бюджете муниципального образования «Город Дмитриев» за 20</w:t>
      </w:r>
      <w:r w:rsidR="00BD3308">
        <w:rPr>
          <w:rFonts w:ascii="Times New Roman" w:hAnsi="Times New Roman"/>
          <w:sz w:val="28"/>
          <w:szCs w:val="28"/>
        </w:rPr>
        <w:t>2</w:t>
      </w:r>
      <w:r w:rsidR="001C6695">
        <w:rPr>
          <w:rFonts w:ascii="Times New Roman" w:hAnsi="Times New Roman"/>
          <w:sz w:val="28"/>
          <w:szCs w:val="28"/>
        </w:rPr>
        <w:t>2</w:t>
      </w:r>
      <w:r w:rsidRPr="007C7E15">
        <w:rPr>
          <w:rFonts w:ascii="Times New Roman" w:hAnsi="Times New Roman"/>
          <w:sz w:val="28"/>
          <w:szCs w:val="28"/>
        </w:rPr>
        <w:t xml:space="preserve"> год составляют </w:t>
      </w:r>
      <w:r w:rsidR="001C6695">
        <w:rPr>
          <w:rFonts w:ascii="Times New Roman" w:hAnsi="Times New Roman"/>
          <w:sz w:val="28"/>
          <w:szCs w:val="28"/>
        </w:rPr>
        <w:t>26,0</w:t>
      </w:r>
      <w:r w:rsidRPr="007C7E15">
        <w:rPr>
          <w:rFonts w:ascii="Times New Roman" w:hAnsi="Times New Roman"/>
          <w:sz w:val="28"/>
          <w:szCs w:val="28"/>
        </w:rPr>
        <w:t>% (</w:t>
      </w:r>
      <w:r w:rsidR="001C6695">
        <w:rPr>
          <w:rFonts w:ascii="Times New Roman" w:hAnsi="Times New Roman"/>
          <w:sz w:val="28"/>
          <w:szCs w:val="28"/>
        </w:rPr>
        <w:t>5530,1</w:t>
      </w:r>
      <w:r w:rsidRPr="007C7E15">
        <w:rPr>
          <w:rFonts w:ascii="Times New Roman" w:hAnsi="Times New Roman"/>
          <w:sz w:val="28"/>
          <w:szCs w:val="28"/>
        </w:rPr>
        <w:t xml:space="preserve"> тыс. рублей) от общего объема нало</w:t>
      </w:r>
      <w:r w:rsidR="009A3E42">
        <w:rPr>
          <w:rFonts w:ascii="Times New Roman" w:hAnsi="Times New Roman"/>
          <w:sz w:val="28"/>
          <w:szCs w:val="28"/>
        </w:rPr>
        <w:t>говых и неналоговых доходов, с у</w:t>
      </w:r>
      <w:r w:rsidR="00C4428D">
        <w:rPr>
          <w:rFonts w:ascii="Times New Roman" w:hAnsi="Times New Roman"/>
          <w:sz w:val="28"/>
          <w:szCs w:val="28"/>
        </w:rPr>
        <w:t>величением</w:t>
      </w:r>
      <w:r w:rsidR="009A3E42">
        <w:rPr>
          <w:rFonts w:ascii="Times New Roman" w:hAnsi="Times New Roman"/>
          <w:sz w:val="28"/>
          <w:szCs w:val="28"/>
        </w:rPr>
        <w:t xml:space="preserve"> по сравнению с 202</w:t>
      </w:r>
      <w:r w:rsidR="001C6695">
        <w:rPr>
          <w:rFonts w:ascii="Times New Roman" w:hAnsi="Times New Roman"/>
          <w:sz w:val="28"/>
          <w:szCs w:val="28"/>
        </w:rPr>
        <w:t>1</w:t>
      </w:r>
      <w:r w:rsidRPr="007C7E15">
        <w:rPr>
          <w:rFonts w:ascii="Times New Roman" w:hAnsi="Times New Roman"/>
          <w:sz w:val="28"/>
          <w:szCs w:val="28"/>
        </w:rPr>
        <w:t xml:space="preserve"> годом на </w:t>
      </w:r>
      <w:r w:rsidR="00C4428D">
        <w:rPr>
          <w:rFonts w:ascii="Times New Roman" w:hAnsi="Times New Roman"/>
          <w:sz w:val="28"/>
          <w:szCs w:val="28"/>
        </w:rPr>
        <w:t>2341,7</w:t>
      </w:r>
      <w:r w:rsidR="001519F0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C4428D">
        <w:rPr>
          <w:rFonts w:ascii="Times New Roman" w:hAnsi="Times New Roman"/>
          <w:sz w:val="28"/>
          <w:szCs w:val="28"/>
        </w:rPr>
        <w:t>73,4</w:t>
      </w:r>
      <w:r w:rsidR="001519F0">
        <w:rPr>
          <w:rFonts w:ascii="Times New Roman" w:hAnsi="Times New Roman"/>
          <w:sz w:val="28"/>
          <w:szCs w:val="28"/>
        </w:rPr>
        <w:t>%</w:t>
      </w:r>
      <w:r w:rsidRPr="007C7E15">
        <w:rPr>
          <w:rFonts w:ascii="Times New Roman" w:hAnsi="Times New Roman"/>
          <w:sz w:val="28"/>
          <w:szCs w:val="28"/>
        </w:rPr>
        <w:t xml:space="preserve">. </w:t>
      </w:r>
    </w:p>
    <w:p w:rsidR="0003259C" w:rsidRPr="00A3380A" w:rsidRDefault="004B3D22" w:rsidP="00A3380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0AF6">
        <w:rPr>
          <w:rFonts w:ascii="Times New Roman" w:hAnsi="Times New Roman"/>
          <w:sz w:val="28"/>
          <w:szCs w:val="28"/>
        </w:rPr>
        <w:t>Анализ структуры неналоговых доходов показал, что основная доля доходов получена</w:t>
      </w:r>
      <w:r w:rsidR="00207A58">
        <w:rPr>
          <w:rFonts w:ascii="Times New Roman" w:hAnsi="Times New Roman"/>
          <w:sz w:val="28"/>
          <w:szCs w:val="28"/>
        </w:rPr>
        <w:t xml:space="preserve"> </w:t>
      </w:r>
      <w:r w:rsidRPr="00B60AF6">
        <w:rPr>
          <w:rFonts w:ascii="Times New Roman" w:hAnsi="Times New Roman"/>
          <w:sz w:val="28"/>
          <w:szCs w:val="28"/>
        </w:rPr>
        <w:t xml:space="preserve">от </w:t>
      </w:r>
      <w:r w:rsidR="00C4428D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Pr="00B60AF6">
        <w:rPr>
          <w:rFonts w:ascii="Times New Roman" w:hAnsi="Times New Roman"/>
          <w:sz w:val="28"/>
          <w:szCs w:val="28"/>
        </w:rPr>
        <w:t xml:space="preserve"> – </w:t>
      </w:r>
      <w:r w:rsidR="00207A58">
        <w:rPr>
          <w:rFonts w:ascii="Times New Roman" w:hAnsi="Times New Roman"/>
          <w:sz w:val="28"/>
          <w:szCs w:val="28"/>
        </w:rPr>
        <w:t xml:space="preserve"> </w:t>
      </w:r>
      <w:r w:rsidR="00C4428D">
        <w:rPr>
          <w:rFonts w:ascii="Times New Roman" w:hAnsi="Times New Roman"/>
          <w:sz w:val="28"/>
          <w:szCs w:val="28"/>
        </w:rPr>
        <w:t xml:space="preserve">                    </w:t>
      </w:r>
      <w:r w:rsidR="00C4428D">
        <w:rPr>
          <w:rFonts w:ascii="Times New Roman" w:hAnsi="Times New Roman"/>
          <w:sz w:val="28"/>
          <w:szCs w:val="28"/>
        </w:rPr>
        <w:lastRenderedPageBreak/>
        <w:t>3388,8</w:t>
      </w:r>
      <w:r w:rsidR="00207A58">
        <w:rPr>
          <w:rFonts w:ascii="Times New Roman" w:hAnsi="Times New Roman"/>
          <w:sz w:val="28"/>
          <w:szCs w:val="28"/>
        </w:rPr>
        <w:t xml:space="preserve"> тыс. рублей или </w:t>
      </w:r>
      <w:r w:rsidR="00E912BD">
        <w:rPr>
          <w:rFonts w:ascii="Times New Roman" w:hAnsi="Times New Roman"/>
          <w:sz w:val="28"/>
          <w:szCs w:val="28"/>
        </w:rPr>
        <w:t>61,</w:t>
      </w:r>
      <w:r w:rsidR="00C4428D">
        <w:rPr>
          <w:rFonts w:ascii="Times New Roman" w:hAnsi="Times New Roman"/>
          <w:sz w:val="28"/>
          <w:szCs w:val="28"/>
        </w:rPr>
        <w:t>3</w:t>
      </w:r>
      <w:r w:rsidRPr="00B60AF6">
        <w:rPr>
          <w:rFonts w:ascii="Times New Roman" w:hAnsi="Times New Roman"/>
          <w:sz w:val="28"/>
          <w:szCs w:val="28"/>
        </w:rPr>
        <w:t>%.</w:t>
      </w:r>
    </w:p>
    <w:p w:rsidR="004640DA" w:rsidRPr="009605F2" w:rsidRDefault="004640DA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05F2">
        <w:rPr>
          <w:rFonts w:ascii="Times New Roman" w:hAnsi="Times New Roman"/>
          <w:sz w:val="28"/>
          <w:szCs w:val="28"/>
        </w:rPr>
        <w:t xml:space="preserve">Более подробно структура неналоговых доходов муниципального образования «Город </w:t>
      </w:r>
      <w:r w:rsidR="00CE6AA7">
        <w:rPr>
          <w:rFonts w:ascii="Times New Roman" w:hAnsi="Times New Roman"/>
          <w:sz w:val="28"/>
          <w:szCs w:val="28"/>
        </w:rPr>
        <w:t>Д</w:t>
      </w:r>
      <w:r w:rsidR="00E912BD">
        <w:rPr>
          <w:rFonts w:ascii="Times New Roman" w:hAnsi="Times New Roman"/>
          <w:sz w:val="28"/>
          <w:szCs w:val="28"/>
        </w:rPr>
        <w:t>митриев» Курской области за 202</w:t>
      </w:r>
      <w:r w:rsidR="00C4428D">
        <w:rPr>
          <w:rFonts w:ascii="Times New Roman" w:hAnsi="Times New Roman"/>
          <w:sz w:val="28"/>
          <w:szCs w:val="28"/>
        </w:rPr>
        <w:t>2</w:t>
      </w:r>
      <w:r w:rsidRPr="009605F2">
        <w:rPr>
          <w:rFonts w:ascii="Times New Roman" w:hAnsi="Times New Roman"/>
          <w:sz w:val="28"/>
          <w:szCs w:val="28"/>
        </w:rPr>
        <w:t xml:space="preserve"> год представлена на рисунке 3.</w:t>
      </w:r>
    </w:p>
    <w:p w:rsidR="00A3380A" w:rsidRPr="002C62BC" w:rsidRDefault="00215369" w:rsidP="002C62B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A3ED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43868" cy="2259106"/>
            <wp:effectExtent l="19050" t="0" r="23532" b="7844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0C36" w:rsidRPr="000419F1" w:rsidRDefault="00100C36" w:rsidP="00100C36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0419F1">
        <w:rPr>
          <w:rFonts w:ascii="Times New Roman" w:hAnsi="Times New Roman"/>
          <w:sz w:val="24"/>
          <w:szCs w:val="28"/>
        </w:rPr>
        <w:t xml:space="preserve">Рис.3. Структура неналоговых доходов бюджета муниципального образования </w:t>
      </w:r>
    </w:p>
    <w:p w:rsidR="00A3380A" w:rsidRPr="0035220E" w:rsidRDefault="00E912BD" w:rsidP="002C62BC">
      <w:pPr>
        <w:pStyle w:val="af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«Город Дмитриев» за 202</w:t>
      </w:r>
      <w:r w:rsidR="00C4428D">
        <w:rPr>
          <w:rFonts w:ascii="Times New Roman" w:hAnsi="Times New Roman"/>
          <w:sz w:val="24"/>
          <w:szCs w:val="28"/>
        </w:rPr>
        <w:t>2</w:t>
      </w:r>
      <w:r w:rsidR="00100C36" w:rsidRPr="000419F1">
        <w:rPr>
          <w:rFonts w:ascii="Times New Roman" w:hAnsi="Times New Roman"/>
          <w:sz w:val="24"/>
          <w:szCs w:val="28"/>
        </w:rPr>
        <w:t xml:space="preserve"> год</w:t>
      </w:r>
    </w:p>
    <w:p w:rsidR="00341A27" w:rsidRPr="0035220E" w:rsidRDefault="00F7580E" w:rsidP="00B76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20E">
        <w:rPr>
          <w:rFonts w:ascii="Times New Roman" w:hAnsi="Times New Roman"/>
          <w:sz w:val="28"/>
          <w:szCs w:val="28"/>
        </w:rPr>
        <w:t>На долю безвозмездных пос</w:t>
      </w:r>
      <w:r w:rsidR="00B761E7">
        <w:rPr>
          <w:rFonts w:ascii="Times New Roman" w:hAnsi="Times New Roman"/>
          <w:sz w:val="28"/>
          <w:szCs w:val="28"/>
        </w:rPr>
        <w:t>туплений за 202</w:t>
      </w:r>
      <w:r w:rsidR="0056096E">
        <w:rPr>
          <w:rFonts w:ascii="Times New Roman" w:hAnsi="Times New Roman"/>
          <w:sz w:val="28"/>
          <w:szCs w:val="28"/>
        </w:rPr>
        <w:t>2</w:t>
      </w:r>
      <w:r w:rsidR="00E83175" w:rsidRPr="0035220E">
        <w:rPr>
          <w:rFonts w:ascii="Times New Roman" w:hAnsi="Times New Roman"/>
          <w:sz w:val="28"/>
          <w:szCs w:val="28"/>
        </w:rPr>
        <w:t xml:space="preserve"> год по кассово</w:t>
      </w:r>
      <w:r w:rsidRPr="0035220E">
        <w:rPr>
          <w:rFonts w:ascii="Times New Roman" w:hAnsi="Times New Roman"/>
          <w:sz w:val="28"/>
          <w:szCs w:val="28"/>
        </w:rPr>
        <w:t xml:space="preserve">му исполнению приходится </w:t>
      </w:r>
      <w:r w:rsidR="0056096E">
        <w:rPr>
          <w:rFonts w:ascii="Times New Roman" w:hAnsi="Times New Roman"/>
          <w:sz w:val="28"/>
          <w:szCs w:val="28"/>
        </w:rPr>
        <w:t>90722,7</w:t>
      </w:r>
      <w:r w:rsidR="00B71F89">
        <w:rPr>
          <w:rFonts w:ascii="Times New Roman" w:hAnsi="Times New Roman"/>
          <w:sz w:val="28"/>
          <w:szCs w:val="28"/>
        </w:rPr>
        <w:t xml:space="preserve"> тыс. рублей или </w:t>
      </w:r>
      <w:r w:rsidR="0056096E">
        <w:rPr>
          <w:rFonts w:ascii="Times New Roman" w:hAnsi="Times New Roman"/>
          <w:sz w:val="28"/>
          <w:szCs w:val="28"/>
        </w:rPr>
        <w:t>81,0</w:t>
      </w:r>
      <w:r w:rsidR="00972131" w:rsidRPr="0035220E">
        <w:rPr>
          <w:rFonts w:ascii="Times New Roman" w:hAnsi="Times New Roman"/>
          <w:sz w:val="28"/>
          <w:szCs w:val="28"/>
        </w:rPr>
        <w:t>%</w:t>
      </w:r>
      <w:r w:rsidR="00E83175" w:rsidRPr="0035220E">
        <w:rPr>
          <w:rFonts w:ascii="Times New Roman" w:hAnsi="Times New Roman"/>
          <w:sz w:val="28"/>
          <w:szCs w:val="28"/>
        </w:rPr>
        <w:t xml:space="preserve"> от общего объема доходов муниципального образования. </w:t>
      </w:r>
      <w:r w:rsidR="00B761E7">
        <w:rPr>
          <w:rFonts w:ascii="Times New Roman" w:hAnsi="Times New Roman"/>
          <w:sz w:val="28"/>
          <w:szCs w:val="28"/>
        </w:rPr>
        <w:t>За 202</w:t>
      </w:r>
      <w:r w:rsidR="0056096E">
        <w:rPr>
          <w:rFonts w:ascii="Times New Roman" w:hAnsi="Times New Roman"/>
          <w:sz w:val="28"/>
          <w:szCs w:val="28"/>
        </w:rPr>
        <w:t>2</w:t>
      </w:r>
      <w:r w:rsidR="006D3997" w:rsidRPr="0035220E">
        <w:rPr>
          <w:rFonts w:ascii="Times New Roman" w:hAnsi="Times New Roman"/>
          <w:sz w:val="28"/>
          <w:szCs w:val="28"/>
        </w:rPr>
        <w:t xml:space="preserve"> год в общем объеме безвозмездны</w:t>
      </w:r>
      <w:r w:rsidR="00B9656B" w:rsidRPr="0035220E">
        <w:rPr>
          <w:rFonts w:ascii="Times New Roman" w:hAnsi="Times New Roman"/>
          <w:sz w:val="28"/>
          <w:szCs w:val="28"/>
        </w:rPr>
        <w:t xml:space="preserve">х поступлений </w:t>
      </w:r>
      <w:r w:rsidR="008B312F" w:rsidRPr="0035220E">
        <w:rPr>
          <w:rFonts w:ascii="Times New Roman" w:hAnsi="Times New Roman"/>
          <w:sz w:val="28"/>
          <w:szCs w:val="28"/>
        </w:rPr>
        <w:t>дотации составляют</w:t>
      </w:r>
      <w:r w:rsidR="006C2973">
        <w:rPr>
          <w:rFonts w:ascii="Times New Roman" w:hAnsi="Times New Roman"/>
          <w:sz w:val="28"/>
          <w:szCs w:val="28"/>
        </w:rPr>
        <w:t xml:space="preserve"> </w:t>
      </w:r>
      <w:r w:rsidR="00D240ED">
        <w:rPr>
          <w:rFonts w:ascii="Times New Roman" w:hAnsi="Times New Roman"/>
          <w:sz w:val="28"/>
          <w:szCs w:val="28"/>
        </w:rPr>
        <w:t>5,5</w:t>
      </w:r>
      <w:r w:rsidR="006C2973">
        <w:rPr>
          <w:rFonts w:ascii="Times New Roman" w:hAnsi="Times New Roman"/>
          <w:sz w:val="28"/>
          <w:szCs w:val="28"/>
        </w:rPr>
        <w:t xml:space="preserve">% </w:t>
      </w:r>
      <w:r w:rsidR="00076A2D" w:rsidRPr="0035220E">
        <w:rPr>
          <w:rFonts w:ascii="Times New Roman" w:hAnsi="Times New Roman"/>
          <w:sz w:val="28"/>
          <w:szCs w:val="28"/>
        </w:rPr>
        <w:t>(</w:t>
      </w:r>
      <w:r w:rsidR="00D240ED">
        <w:rPr>
          <w:rFonts w:ascii="Times New Roman" w:hAnsi="Times New Roman"/>
          <w:sz w:val="28"/>
          <w:szCs w:val="28"/>
        </w:rPr>
        <w:t>5030,3</w:t>
      </w:r>
      <w:r w:rsidR="00076A2D" w:rsidRPr="0035220E">
        <w:rPr>
          <w:rFonts w:ascii="Times New Roman" w:hAnsi="Times New Roman"/>
          <w:sz w:val="28"/>
          <w:szCs w:val="28"/>
        </w:rPr>
        <w:t xml:space="preserve"> тыс. рублей)</w:t>
      </w:r>
      <w:r w:rsidR="00D020B8">
        <w:rPr>
          <w:rFonts w:ascii="Times New Roman" w:hAnsi="Times New Roman"/>
          <w:sz w:val="28"/>
          <w:szCs w:val="28"/>
        </w:rPr>
        <w:t xml:space="preserve"> </w:t>
      </w:r>
      <w:r w:rsidR="00A40D9C" w:rsidRPr="0035220E">
        <w:rPr>
          <w:rFonts w:ascii="Times New Roman" w:hAnsi="Times New Roman"/>
          <w:sz w:val="28"/>
          <w:szCs w:val="28"/>
        </w:rPr>
        <w:t>субсидии</w:t>
      </w:r>
      <w:r w:rsidR="00B9656B" w:rsidRPr="0035220E">
        <w:rPr>
          <w:rFonts w:ascii="Times New Roman" w:hAnsi="Times New Roman"/>
          <w:sz w:val="28"/>
          <w:szCs w:val="28"/>
        </w:rPr>
        <w:t xml:space="preserve"> состав</w:t>
      </w:r>
      <w:r w:rsidR="000379C1" w:rsidRPr="0035220E">
        <w:rPr>
          <w:rFonts w:ascii="Times New Roman" w:hAnsi="Times New Roman"/>
          <w:sz w:val="28"/>
          <w:szCs w:val="28"/>
        </w:rPr>
        <w:t>ляют</w:t>
      </w:r>
      <w:r w:rsidR="00D45292" w:rsidRPr="0035220E">
        <w:rPr>
          <w:rFonts w:ascii="Times New Roman" w:hAnsi="Times New Roman"/>
          <w:sz w:val="28"/>
          <w:szCs w:val="28"/>
        </w:rPr>
        <w:t>–</w:t>
      </w:r>
      <w:r w:rsidR="00D240ED">
        <w:rPr>
          <w:rFonts w:ascii="Times New Roman" w:hAnsi="Times New Roman"/>
          <w:sz w:val="28"/>
          <w:szCs w:val="28"/>
        </w:rPr>
        <w:t>94,4</w:t>
      </w:r>
      <w:r w:rsidR="00E873DB" w:rsidRPr="0035220E">
        <w:rPr>
          <w:rFonts w:ascii="Times New Roman" w:hAnsi="Times New Roman"/>
          <w:sz w:val="28"/>
          <w:szCs w:val="28"/>
        </w:rPr>
        <w:t>%</w:t>
      </w:r>
      <w:r w:rsidR="00F903E8">
        <w:rPr>
          <w:rFonts w:ascii="Times New Roman" w:hAnsi="Times New Roman"/>
          <w:sz w:val="28"/>
          <w:szCs w:val="28"/>
        </w:rPr>
        <w:t xml:space="preserve"> </w:t>
      </w:r>
      <w:r w:rsidR="004A7445" w:rsidRPr="0035220E">
        <w:rPr>
          <w:rFonts w:ascii="Times New Roman" w:hAnsi="Times New Roman"/>
          <w:sz w:val="28"/>
          <w:szCs w:val="28"/>
        </w:rPr>
        <w:t>(</w:t>
      </w:r>
      <w:r w:rsidR="00D240ED">
        <w:rPr>
          <w:rFonts w:ascii="Times New Roman" w:hAnsi="Times New Roman"/>
          <w:sz w:val="28"/>
          <w:szCs w:val="28"/>
        </w:rPr>
        <w:t>85667,4</w:t>
      </w:r>
      <w:r w:rsidR="00F903E8">
        <w:rPr>
          <w:rFonts w:ascii="Times New Roman" w:hAnsi="Times New Roman"/>
          <w:sz w:val="28"/>
          <w:szCs w:val="28"/>
        </w:rPr>
        <w:t xml:space="preserve"> </w:t>
      </w:r>
      <w:r w:rsidR="00A40D9C" w:rsidRPr="0035220E">
        <w:rPr>
          <w:rFonts w:ascii="Times New Roman" w:hAnsi="Times New Roman"/>
          <w:sz w:val="28"/>
          <w:szCs w:val="28"/>
        </w:rPr>
        <w:t>т</w:t>
      </w:r>
      <w:r w:rsidR="00C710FE" w:rsidRPr="0035220E">
        <w:rPr>
          <w:rFonts w:ascii="Times New Roman" w:hAnsi="Times New Roman"/>
          <w:sz w:val="28"/>
          <w:szCs w:val="28"/>
        </w:rPr>
        <w:t>ыс.</w:t>
      </w:r>
      <w:r w:rsidR="008E716A" w:rsidRPr="0035220E">
        <w:rPr>
          <w:rFonts w:ascii="Times New Roman" w:hAnsi="Times New Roman"/>
          <w:sz w:val="28"/>
          <w:szCs w:val="28"/>
        </w:rPr>
        <w:t xml:space="preserve"> рублей</w:t>
      </w:r>
      <w:r w:rsidR="000379C1" w:rsidRPr="0035220E">
        <w:rPr>
          <w:rFonts w:ascii="Times New Roman" w:hAnsi="Times New Roman"/>
          <w:sz w:val="28"/>
          <w:szCs w:val="28"/>
        </w:rPr>
        <w:t>)</w:t>
      </w:r>
      <w:r w:rsidR="0056096E">
        <w:rPr>
          <w:rFonts w:ascii="Times New Roman" w:hAnsi="Times New Roman"/>
          <w:sz w:val="28"/>
          <w:szCs w:val="28"/>
        </w:rPr>
        <w:t>, доходы от возврата бюджетами бюджетной</w:t>
      </w:r>
      <w:r w:rsidR="00D240ED">
        <w:rPr>
          <w:rFonts w:ascii="Times New Roman" w:hAnsi="Times New Roman"/>
          <w:sz w:val="28"/>
          <w:szCs w:val="28"/>
        </w:rPr>
        <w:t xml:space="preserve"> системы –0,1% (25,0 тыс. рублей)</w:t>
      </w:r>
    </w:p>
    <w:p w:rsidR="00C14686" w:rsidRPr="00983F7C" w:rsidRDefault="00C14686" w:rsidP="00CA4D1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6396">
        <w:rPr>
          <w:rFonts w:ascii="Times New Roman" w:hAnsi="Times New Roman"/>
          <w:sz w:val="28"/>
          <w:szCs w:val="28"/>
        </w:rPr>
        <w:t>Решени</w:t>
      </w:r>
      <w:r w:rsidR="003709B5" w:rsidRPr="00E06396">
        <w:rPr>
          <w:rFonts w:ascii="Times New Roman" w:hAnsi="Times New Roman"/>
          <w:sz w:val="28"/>
          <w:szCs w:val="28"/>
        </w:rPr>
        <w:t>ем Дмитриевской</w:t>
      </w:r>
      <w:r w:rsidR="000379C1" w:rsidRPr="00E06396">
        <w:rPr>
          <w:rFonts w:ascii="Times New Roman" w:hAnsi="Times New Roman"/>
          <w:sz w:val="28"/>
          <w:szCs w:val="28"/>
        </w:rPr>
        <w:t xml:space="preserve"> городской Думы Курской области</w:t>
      </w:r>
      <w:r w:rsidR="00D020B8">
        <w:rPr>
          <w:rFonts w:ascii="Times New Roman" w:hAnsi="Times New Roman"/>
          <w:sz w:val="28"/>
          <w:szCs w:val="28"/>
        </w:rPr>
        <w:t xml:space="preserve"> </w:t>
      </w:r>
      <w:r w:rsidR="00B43607" w:rsidRPr="00E06396">
        <w:rPr>
          <w:rFonts w:ascii="Times New Roman" w:hAnsi="Times New Roman"/>
          <w:sz w:val="28"/>
          <w:szCs w:val="28"/>
        </w:rPr>
        <w:t>от</w:t>
      </w:r>
      <w:r w:rsidR="00043E1E">
        <w:rPr>
          <w:rFonts w:ascii="Times New Roman" w:hAnsi="Times New Roman"/>
          <w:sz w:val="28"/>
          <w:szCs w:val="28"/>
        </w:rPr>
        <w:t xml:space="preserve">                 </w:t>
      </w:r>
      <w:r w:rsidR="00B43607" w:rsidRPr="00E06396">
        <w:rPr>
          <w:rFonts w:ascii="Times New Roman" w:hAnsi="Times New Roman"/>
          <w:sz w:val="28"/>
          <w:szCs w:val="28"/>
        </w:rPr>
        <w:t xml:space="preserve"> </w:t>
      </w:r>
      <w:r w:rsidR="00D240ED">
        <w:rPr>
          <w:rFonts w:ascii="Times New Roman" w:hAnsi="Times New Roman"/>
          <w:sz w:val="28"/>
          <w:szCs w:val="28"/>
        </w:rPr>
        <w:t>23</w:t>
      </w:r>
      <w:r w:rsidR="004E06F9" w:rsidRPr="00E06396">
        <w:rPr>
          <w:rFonts w:ascii="Times New Roman" w:hAnsi="Times New Roman"/>
          <w:sz w:val="28"/>
          <w:szCs w:val="28"/>
        </w:rPr>
        <w:t>.12.</w:t>
      </w:r>
      <w:r w:rsidR="00D240ED">
        <w:rPr>
          <w:rFonts w:ascii="Times New Roman" w:hAnsi="Times New Roman"/>
          <w:sz w:val="28"/>
          <w:szCs w:val="28"/>
        </w:rPr>
        <w:t>2021</w:t>
      </w:r>
      <w:r w:rsidR="000379C1" w:rsidRPr="00E06396">
        <w:rPr>
          <w:rFonts w:ascii="Times New Roman" w:hAnsi="Times New Roman"/>
          <w:sz w:val="28"/>
          <w:szCs w:val="28"/>
        </w:rPr>
        <w:t xml:space="preserve"> года №</w:t>
      </w:r>
      <w:r w:rsidR="00D240ED">
        <w:rPr>
          <w:rFonts w:ascii="Times New Roman" w:hAnsi="Times New Roman"/>
          <w:sz w:val="28"/>
          <w:szCs w:val="28"/>
        </w:rPr>
        <w:t>142</w:t>
      </w:r>
      <w:r w:rsidRPr="00E06396">
        <w:rPr>
          <w:rFonts w:ascii="Times New Roman" w:hAnsi="Times New Roman"/>
          <w:sz w:val="28"/>
          <w:szCs w:val="28"/>
        </w:rPr>
        <w:t xml:space="preserve"> «О бюджете муниципаль</w:t>
      </w:r>
      <w:r w:rsidR="004E23CB" w:rsidRPr="00E06396">
        <w:rPr>
          <w:rFonts w:ascii="Times New Roman" w:hAnsi="Times New Roman"/>
          <w:sz w:val="28"/>
          <w:szCs w:val="28"/>
        </w:rPr>
        <w:t>ного образова</w:t>
      </w:r>
      <w:r w:rsidR="000379C1" w:rsidRPr="00E06396">
        <w:rPr>
          <w:rFonts w:ascii="Times New Roman" w:hAnsi="Times New Roman"/>
          <w:sz w:val="28"/>
          <w:szCs w:val="28"/>
        </w:rPr>
        <w:t>ния «Город Дмитриев»</w:t>
      </w:r>
      <w:r w:rsidR="004E23CB" w:rsidRPr="00E06396">
        <w:rPr>
          <w:rFonts w:ascii="Times New Roman" w:hAnsi="Times New Roman"/>
          <w:sz w:val="28"/>
          <w:szCs w:val="28"/>
        </w:rPr>
        <w:t xml:space="preserve"> Курской области </w:t>
      </w:r>
      <w:r w:rsidR="00B43607" w:rsidRPr="00E06396">
        <w:rPr>
          <w:rFonts w:ascii="Times New Roman" w:hAnsi="Times New Roman"/>
          <w:sz w:val="28"/>
          <w:szCs w:val="28"/>
        </w:rPr>
        <w:t>н</w:t>
      </w:r>
      <w:r w:rsidR="001031C9">
        <w:rPr>
          <w:rFonts w:ascii="Times New Roman" w:hAnsi="Times New Roman"/>
          <w:sz w:val="28"/>
          <w:szCs w:val="28"/>
        </w:rPr>
        <w:t>а 202</w:t>
      </w:r>
      <w:r w:rsidR="00D240ED">
        <w:rPr>
          <w:rFonts w:ascii="Times New Roman" w:hAnsi="Times New Roman"/>
          <w:sz w:val="28"/>
          <w:szCs w:val="28"/>
        </w:rPr>
        <w:t>2</w:t>
      </w:r>
      <w:r w:rsidR="00D020B8">
        <w:rPr>
          <w:rFonts w:ascii="Times New Roman" w:hAnsi="Times New Roman"/>
          <w:sz w:val="28"/>
          <w:szCs w:val="28"/>
        </w:rPr>
        <w:t xml:space="preserve"> </w:t>
      </w:r>
      <w:r w:rsidRPr="00E06396">
        <w:rPr>
          <w:rFonts w:ascii="Times New Roman" w:hAnsi="Times New Roman"/>
          <w:sz w:val="28"/>
          <w:szCs w:val="28"/>
        </w:rPr>
        <w:t>год</w:t>
      </w:r>
      <w:r w:rsidR="00D020B8">
        <w:rPr>
          <w:rFonts w:ascii="Times New Roman" w:hAnsi="Times New Roman"/>
          <w:sz w:val="28"/>
          <w:szCs w:val="28"/>
        </w:rPr>
        <w:t xml:space="preserve"> и пл</w:t>
      </w:r>
      <w:r w:rsidR="001031C9">
        <w:rPr>
          <w:rFonts w:ascii="Times New Roman" w:hAnsi="Times New Roman"/>
          <w:sz w:val="28"/>
          <w:szCs w:val="28"/>
        </w:rPr>
        <w:t>ановый период 202</w:t>
      </w:r>
      <w:r w:rsidR="00D240ED">
        <w:rPr>
          <w:rFonts w:ascii="Times New Roman" w:hAnsi="Times New Roman"/>
          <w:sz w:val="28"/>
          <w:szCs w:val="28"/>
        </w:rPr>
        <w:t xml:space="preserve">3 </w:t>
      </w:r>
      <w:r w:rsidR="001031C9">
        <w:rPr>
          <w:rFonts w:ascii="Times New Roman" w:hAnsi="Times New Roman"/>
          <w:sz w:val="28"/>
          <w:szCs w:val="28"/>
        </w:rPr>
        <w:t>и  202</w:t>
      </w:r>
      <w:r w:rsidR="00D240ED">
        <w:rPr>
          <w:rFonts w:ascii="Times New Roman" w:hAnsi="Times New Roman"/>
          <w:sz w:val="28"/>
          <w:szCs w:val="28"/>
        </w:rPr>
        <w:t>4</w:t>
      </w:r>
      <w:r w:rsidR="0035220E" w:rsidRPr="00E06396">
        <w:rPr>
          <w:rFonts w:ascii="Times New Roman" w:hAnsi="Times New Roman"/>
          <w:sz w:val="28"/>
          <w:szCs w:val="28"/>
        </w:rPr>
        <w:t xml:space="preserve"> годов</w:t>
      </w:r>
      <w:r w:rsidRPr="00E06396">
        <w:rPr>
          <w:rFonts w:ascii="Times New Roman" w:hAnsi="Times New Roman"/>
          <w:sz w:val="28"/>
          <w:szCs w:val="28"/>
        </w:rPr>
        <w:t>» расходы</w:t>
      </w:r>
      <w:r w:rsidR="001031C9">
        <w:rPr>
          <w:rFonts w:ascii="Times New Roman" w:hAnsi="Times New Roman"/>
          <w:sz w:val="28"/>
          <w:szCs w:val="28"/>
        </w:rPr>
        <w:t xml:space="preserve"> на 202</w:t>
      </w:r>
      <w:r w:rsidR="00D240ED">
        <w:rPr>
          <w:rFonts w:ascii="Times New Roman" w:hAnsi="Times New Roman"/>
          <w:sz w:val="28"/>
          <w:szCs w:val="28"/>
        </w:rPr>
        <w:t>2</w:t>
      </w:r>
      <w:r w:rsidR="00E06396" w:rsidRPr="00E06396">
        <w:rPr>
          <w:rFonts w:ascii="Times New Roman" w:hAnsi="Times New Roman"/>
          <w:sz w:val="28"/>
          <w:szCs w:val="28"/>
        </w:rPr>
        <w:t xml:space="preserve"> год</w:t>
      </w:r>
      <w:r w:rsidRPr="00E06396">
        <w:rPr>
          <w:rFonts w:ascii="Times New Roman" w:hAnsi="Times New Roman"/>
          <w:sz w:val="28"/>
          <w:szCs w:val="28"/>
        </w:rPr>
        <w:t xml:space="preserve"> пре</w:t>
      </w:r>
      <w:r w:rsidR="007B7055" w:rsidRPr="00E06396">
        <w:rPr>
          <w:rFonts w:ascii="Times New Roman" w:hAnsi="Times New Roman"/>
          <w:sz w:val="28"/>
          <w:szCs w:val="28"/>
        </w:rPr>
        <w:t xml:space="preserve">дусматривались в сумме </w:t>
      </w:r>
      <w:r w:rsidR="00D240ED">
        <w:rPr>
          <w:rFonts w:ascii="Times New Roman" w:hAnsi="Times New Roman"/>
          <w:sz w:val="28"/>
          <w:szCs w:val="28"/>
        </w:rPr>
        <w:t>91737,8</w:t>
      </w:r>
      <w:r w:rsidR="003D2E41" w:rsidRPr="00E06396">
        <w:rPr>
          <w:rFonts w:ascii="Times New Roman" w:hAnsi="Times New Roman"/>
          <w:sz w:val="28"/>
          <w:szCs w:val="28"/>
        </w:rPr>
        <w:t xml:space="preserve"> тыс.</w:t>
      </w:r>
      <w:r w:rsidR="000379C1" w:rsidRPr="00E06396">
        <w:rPr>
          <w:rFonts w:ascii="Times New Roman" w:hAnsi="Times New Roman"/>
          <w:sz w:val="28"/>
          <w:szCs w:val="28"/>
        </w:rPr>
        <w:t xml:space="preserve"> рублей</w:t>
      </w:r>
      <w:r w:rsidR="000379C1" w:rsidRPr="00983F7C">
        <w:rPr>
          <w:rFonts w:ascii="Times New Roman" w:hAnsi="Times New Roman"/>
          <w:sz w:val="28"/>
          <w:szCs w:val="28"/>
        </w:rPr>
        <w:t>.</w:t>
      </w:r>
      <w:r w:rsidRPr="00983F7C">
        <w:rPr>
          <w:rFonts w:ascii="Times New Roman" w:hAnsi="Times New Roman"/>
          <w:sz w:val="28"/>
          <w:szCs w:val="28"/>
        </w:rPr>
        <w:t xml:space="preserve"> С учетом последующих изменений и дополнений, внесенных в бюджет, расходная часть в окон</w:t>
      </w:r>
      <w:r w:rsidR="004C55C3" w:rsidRPr="00983F7C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Pr="00983F7C">
        <w:rPr>
          <w:rFonts w:ascii="Times New Roman" w:hAnsi="Times New Roman"/>
          <w:sz w:val="28"/>
          <w:szCs w:val="28"/>
        </w:rPr>
        <w:t xml:space="preserve">увеличилась на сумму </w:t>
      </w:r>
      <w:r w:rsidR="00610507" w:rsidRPr="00983F7C">
        <w:rPr>
          <w:rFonts w:ascii="Times New Roman" w:hAnsi="Times New Roman"/>
          <w:sz w:val="28"/>
          <w:szCs w:val="28"/>
        </w:rPr>
        <w:t xml:space="preserve">на </w:t>
      </w:r>
      <w:r w:rsidR="002C62BC">
        <w:rPr>
          <w:rFonts w:ascii="Times New Roman" w:hAnsi="Times New Roman"/>
          <w:sz w:val="28"/>
          <w:szCs w:val="28"/>
        </w:rPr>
        <w:t>21504,4</w:t>
      </w:r>
      <w:r w:rsidR="00FA0C40" w:rsidRPr="00983F7C">
        <w:rPr>
          <w:rFonts w:ascii="Times New Roman" w:hAnsi="Times New Roman"/>
          <w:sz w:val="28"/>
          <w:szCs w:val="28"/>
        </w:rPr>
        <w:t xml:space="preserve"> тыс.</w:t>
      </w:r>
      <w:r w:rsidR="002C62BC">
        <w:rPr>
          <w:rFonts w:ascii="Times New Roman" w:hAnsi="Times New Roman"/>
          <w:sz w:val="28"/>
          <w:szCs w:val="28"/>
        </w:rPr>
        <w:t xml:space="preserve"> </w:t>
      </w:r>
      <w:r w:rsidR="00983F7C" w:rsidRPr="00983F7C">
        <w:rPr>
          <w:rFonts w:ascii="Times New Roman" w:hAnsi="Times New Roman"/>
          <w:sz w:val="28"/>
          <w:szCs w:val="28"/>
        </w:rPr>
        <w:t>рублей</w:t>
      </w:r>
      <w:r w:rsidR="00043E1E">
        <w:rPr>
          <w:rFonts w:ascii="Times New Roman" w:hAnsi="Times New Roman"/>
          <w:sz w:val="28"/>
          <w:szCs w:val="28"/>
        </w:rPr>
        <w:t xml:space="preserve"> </w:t>
      </w:r>
      <w:r w:rsidR="00F0524D">
        <w:rPr>
          <w:rFonts w:ascii="Times New Roman" w:hAnsi="Times New Roman"/>
          <w:sz w:val="28"/>
          <w:szCs w:val="28"/>
        </w:rPr>
        <w:t xml:space="preserve">или </w:t>
      </w:r>
      <w:r w:rsidR="002C62BC">
        <w:rPr>
          <w:rFonts w:ascii="Times New Roman" w:hAnsi="Times New Roman"/>
          <w:sz w:val="28"/>
          <w:szCs w:val="28"/>
        </w:rPr>
        <w:t>на 23,4%</w:t>
      </w:r>
      <w:r w:rsidR="004C55C3" w:rsidRPr="00983F7C">
        <w:rPr>
          <w:rFonts w:ascii="Times New Roman" w:hAnsi="Times New Roman"/>
          <w:sz w:val="28"/>
          <w:szCs w:val="28"/>
        </w:rPr>
        <w:t xml:space="preserve"> и составила</w:t>
      </w:r>
      <w:r w:rsidR="00043E1E">
        <w:rPr>
          <w:rFonts w:ascii="Times New Roman" w:hAnsi="Times New Roman"/>
          <w:sz w:val="28"/>
          <w:szCs w:val="28"/>
        </w:rPr>
        <w:t xml:space="preserve"> </w:t>
      </w:r>
      <w:r w:rsidR="00D240ED">
        <w:rPr>
          <w:rFonts w:ascii="Times New Roman" w:hAnsi="Times New Roman"/>
          <w:sz w:val="28"/>
          <w:szCs w:val="28"/>
        </w:rPr>
        <w:t>11</w:t>
      </w:r>
      <w:r w:rsidR="002C62BC">
        <w:rPr>
          <w:rFonts w:ascii="Times New Roman" w:hAnsi="Times New Roman"/>
          <w:sz w:val="28"/>
          <w:szCs w:val="28"/>
        </w:rPr>
        <w:t>3242,2</w:t>
      </w:r>
      <w:r w:rsidR="00D020B8">
        <w:rPr>
          <w:rFonts w:ascii="Times New Roman" w:hAnsi="Times New Roman"/>
          <w:sz w:val="28"/>
          <w:szCs w:val="28"/>
        </w:rPr>
        <w:t xml:space="preserve"> </w:t>
      </w:r>
      <w:r w:rsidR="00FA0C40" w:rsidRPr="00983F7C">
        <w:rPr>
          <w:rFonts w:ascii="Times New Roman" w:hAnsi="Times New Roman"/>
          <w:sz w:val="28"/>
          <w:szCs w:val="28"/>
        </w:rPr>
        <w:t>тыс.</w:t>
      </w:r>
      <w:r w:rsidR="00D020B8">
        <w:rPr>
          <w:rFonts w:ascii="Times New Roman" w:hAnsi="Times New Roman"/>
          <w:sz w:val="28"/>
          <w:szCs w:val="28"/>
        </w:rPr>
        <w:t xml:space="preserve"> </w:t>
      </w:r>
      <w:r w:rsidR="00611D8B" w:rsidRPr="00983F7C">
        <w:rPr>
          <w:rFonts w:ascii="Times New Roman" w:hAnsi="Times New Roman"/>
          <w:sz w:val="28"/>
          <w:szCs w:val="28"/>
        </w:rPr>
        <w:t>рублей.</w:t>
      </w:r>
    </w:p>
    <w:p w:rsidR="00A3380A" w:rsidRPr="009D0A8E" w:rsidRDefault="005168D8" w:rsidP="002C62B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0A8E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A2010D" w:rsidRPr="009D0A8E">
        <w:rPr>
          <w:rFonts w:ascii="Times New Roman" w:hAnsi="Times New Roman"/>
          <w:sz w:val="28"/>
          <w:szCs w:val="28"/>
        </w:rPr>
        <w:t xml:space="preserve">ло </w:t>
      </w:r>
      <w:r w:rsidR="00A3380A">
        <w:rPr>
          <w:rFonts w:ascii="Times New Roman" w:hAnsi="Times New Roman"/>
          <w:sz w:val="28"/>
          <w:szCs w:val="28"/>
        </w:rPr>
        <w:t>99,4</w:t>
      </w:r>
      <w:r w:rsidR="00F0524D">
        <w:rPr>
          <w:rFonts w:ascii="Times New Roman" w:hAnsi="Times New Roman"/>
          <w:sz w:val="28"/>
          <w:szCs w:val="28"/>
        </w:rPr>
        <w:t>%. Утвержде</w:t>
      </w:r>
      <w:r w:rsidR="00A3380A">
        <w:rPr>
          <w:rFonts w:ascii="Times New Roman" w:hAnsi="Times New Roman"/>
          <w:sz w:val="28"/>
          <w:szCs w:val="28"/>
        </w:rPr>
        <w:t>но на 202</w:t>
      </w:r>
      <w:r w:rsidR="002C62BC">
        <w:rPr>
          <w:rFonts w:ascii="Times New Roman" w:hAnsi="Times New Roman"/>
          <w:sz w:val="28"/>
          <w:szCs w:val="28"/>
        </w:rPr>
        <w:t>2</w:t>
      </w:r>
      <w:r w:rsidR="001C6028">
        <w:rPr>
          <w:rFonts w:ascii="Times New Roman" w:hAnsi="Times New Roman"/>
          <w:sz w:val="28"/>
          <w:szCs w:val="28"/>
        </w:rPr>
        <w:t xml:space="preserve"> </w:t>
      </w:r>
      <w:r w:rsidRPr="009D0A8E">
        <w:rPr>
          <w:rFonts w:ascii="Times New Roman" w:hAnsi="Times New Roman"/>
          <w:sz w:val="28"/>
          <w:szCs w:val="28"/>
        </w:rPr>
        <w:t xml:space="preserve"> год</w:t>
      </w:r>
      <w:r w:rsidR="00043E1E">
        <w:rPr>
          <w:rFonts w:ascii="Times New Roman" w:hAnsi="Times New Roman"/>
          <w:sz w:val="28"/>
          <w:szCs w:val="28"/>
        </w:rPr>
        <w:t xml:space="preserve">  </w:t>
      </w:r>
      <w:r w:rsidR="002C62BC">
        <w:rPr>
          <w:rFonts w:ascii="Times New Roman" w:hAnsi="Times New Roman"/>
          <w:sz w:val="28"/>
          <w:szCs w:val="28"/>
        </w:rPr>
        <w:t>113242,2</w:t>
      </w:r>
      <w:r w:rsidR="004236E1" w:rsidRPr="009D0A8E">
        <w:rPr>
          <w:rFonts w:ascii="Times New Roman" w:hAnsi="Times New Roman"/>
          <w:sz w:val="28"/>
          <w:szCs w:val="28"/>
        </w:rPr>
        <w:t xml:space="preserve"> тыс.</w:t>
      </w:r>
      <w:r w:rsidR="00434C97" w:rsidRPr="009D0A8E">
        <w:rPr>
          <w:rFonts w:ascii="Times New Roman" w:hAnsi="Times New Roman"/>
          <w:sz w:val="28"/>
          <w:szCs w:val="28"/>
        </w:rPr>
        <w:t xml:space="preserve"> рублей,</w:t>
      </w:r>
      <w:r w:rsidR="00043E1E">
        <w:rPr>
          <w:rFonts w:ascii="Times New Roman" w:hAnsi="Times New Roman"/>
          <w:sz w:val="28"/>
          <w:szCs w:val="28"/>
        </w:rPr>
        <w:t xml:space="preserve"> </w:t>
      </w:r>
      <w:r w:rsidR="00A2010D" w:rsidRPr="009D0A8E">
        <w:rPr>
          <w:rFonts w:ascii="Times New Roman" w:hAnsi="Times New Roman"/>
          <w:sz w:val="28"/>
          <w:szCs w:val="28"/>
        </w:rPr>
        <w:t xml:space="preserve">фактически израсходовано </w:t>
      </w:r>
      <w:r w:rsidR="00043E1E">
        <w:rPr>
          <w:rFonts w:ascii="Times New Roman" w:hAnsi="Times New Roman"/>
          <w:sz w:val="28"/>
          <w:szCs w:val="28"/>
        </w:rPr>
        <w:t xml:space="preserve"> </w:t>
      </w:r>
      <w:r w:rsidR="002C62BC">
        <w:rPr>
          <w:rFonts w:ascii="Times New Roman" w:hAnsi="Times New Roman"/>
          <w:sz w:val="28"/>
          <w:szCs w:val="28"/>
        </w:rPr>
        <w:t>112625,1</w:t>
      </w:r>
      <w:r w:rsidR="00A3380A">
        <w:rPr>
          <w:rFonts w:ascii="Times New Roman" w:hAnsi="Times New Roman"/>
          <w:sz w:val="28"/>
          <w:szCs w:val="28"/>
        </w:rPr>
        <w:t xml:space="preserve"> </w:t>
      </w:r>
      <w:r w:rsidR="001C6028">
        <w:rPr>
          <w:rFonts w:ascii="Times New Roman" w:hAnsi="Times New Roman"/>
          <w:sz w:val="28"/>
          <w:szCs w:val="28"/>
        </w:rPr>
        <w:t xml:space="preserve"> </w:t>
      </w:r>
      <w:r w:rsidR="004745FE" w:rsidRPr="009D0A8E">
        <w:rPr>
          <w:rFonts w:ascii="Times New Roman" w:hAnsi="Times New Roman"/>
          <w:sz w:val="28"/>
          <w:szCs w:val="28"/>
        </w:rPr>
        <w:t>тыс.</w:t>
      </w:r>
      <w:r w:rsidR="00434C97" w:rsidRPr="009D0A8E">
        <w:rPr>
          <w:rFonts w:ascii="Times New Roman" w:hAnsi="Times New Roman"/>
          <w:sz w:val="28"/>
          <w:szCs w:val="28"/>
        </w:rPr>
        <w:t xml:space="preserve"> рублей.</w:t>
      </w:r>
    </w:p>
    <w:p w:rsidR="00F40F34" w:rsidRPr="009D0A8E" w:rsidRDefault="00F40F34" w:rsidP="0090568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0A8E">
        <w:rPr>
          <w:rFonts w:ascii="Times New Roman" w:hAnsi="Times New Roman"/>
          <w:sz w:val="28"/>
          <w:szCs w:val="28"/>
        </w:rPr>
        <w:t xml:space="preserve">Структура расходов бюджета муниципального образования «Город Дмитриев» </w:t>
      </w:r>
      <w:r w:rsidR="005008C6" w:rsidRPr="009D0A8E">
        <w:rPr>
          <w:rFonts w:ascii="Times New Roman" w:hAnsi="Times New Roman"/>
          <w:sz w:val="28"/>
          <w:szCs w:val="28"/>
        </w:rPr>
        <w:t xml:space="preserve">Курской области </w:t>
      </w:r>
      <w:r w:rsidR="00A3380A">
        <w:rPr>
          <w:rFonts w:ascii="Times New Roman" w:hAnsi="Times New Roman"/>
          <w:sz w:val="28"/>
          <w:szCs w:val="28"/>
        </w:rPr>
        <w:t>за 202</w:t>
      </w:r>
      <w:r w:rsidR="002C62BC">
        <w:rPr>
          <w:rFonts w:ascii="Times New Roman" w:hAnsi="Times New Roman"/>
          <w:sz w:val="28"/>
          <w:szCs w:val="28"/>
        </w:rPr>
        <w:t>2</w:t>
      </w:r>
      <w:r w:rsidRPr="009D0A8E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F40F34" w:rsidRPr="009D0A8E" w:rsidRDefault="00F40F34" w:rsidP="00F40F34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D0A8E">
        <w:rPr>
          <w:rFonts w:ascii="Times New Roman" w:hAnsi="Times New Roman"/>
          <w:sz w:val="28"/>
          <w:szCs w:val="28"/>
        </w:rPr>
        <w:t>Таблица 1</w:t>
      </w:r>
    </w:p>
    <w:p w:rsidR="00F40F34" w:rsidRPr="009D0A8E" w:rsidRDefault="00F40F34" w:rsidP="00F40F34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9D0A8E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</w:t>
      </w:r>
    </w:p>
    <w:p w:rsidR="00F40F34" w:rsidRPr="009D0A8E" w:rsidRDefault="00F40F34" w:rsidP="00F40F34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9D0A8E">
        <w:rPr>
          <w:rFonts w:ascii="Times New Roman" w:hAnsi="Times New Roman"/>
          <w:sz w:val="28"/>
          <w:szCs w:val="28"/>
        </w:rPr>
        <w:t xml:space="preserve">«Город Дмитриев» </w:t>
      </w:r>
      <w:r w:rsidR="005008C6" w:rsidRPr="009D0A8E">
        <w:rPr>
          <w:rFonts w:ascii="Times New Roman" w:hAnsi="Times New Roman"/>
          <w:sz w:val="28"/>
          <w:szCs w:val="28"/>
        </w:rPr>
        <w:t xml:space="preserve">Курской области </w:t>
      </w:r>
      <w:r w:rsidR="00A3380A">
        <w:rPr>
          <w:rFonts w:ascii="Times New Roman" w:hAnsi="Times New Roman"/>
          <w:sz w:val="28"/>
          <w:szCs w:val="28"/>
        </w:rPr>
        <w:t>за 202</w:t>
      </w:r>
      <w:r w:rsidR="002C62BC">
        <w:rPr>
          <w:rFonts w:ascii="Times New Roman" w:hAnsi="Times New Roman"/>
          <w:sz w:val="28"/>
          <w:szCs w:val="28"/>
        </w:rPr>
        <w:t>2</w:t>
      </w:r>
      <w:r w:rsidRPr="009D0A8E">
        <w:rPr>
          <w:rFonts w:ascii="Times New Roman" w:hAnsi="Times New Roman"/>
          <w:sz w:val="28"/>
          <w:szCs w:val="28"/>
        </w:rPr>
        <w:t xml:space="preserve"> год</w:t>
      </w:r>
    </w:p>
    <w:p w:rsidR="0027670B" w:rsidRPr="009D0A8E" w:rsidRDefault="0027670B" w:rsidP="00DA3A00">
      <w:pPr>
        <w:pStyle w:val="af"/>
        <w:ind w:right="-427" w:firstLine="709"/>
        <w:jc w:val="right"/>
        <w:rPr>
          <w:rFonts w:ascii="Times New Roman" w:hAnsi="Times New Roman"/>
          <w:sz w:val="28"/>
          <w:szCs w:val="28"/>
        </w:rPr>
      </w:pPr>
      <w:r w:rsidRPr="009D0A8E">
        <w:rPr>
          <w:rFonts w:ascii="Times New Roman" w:hAnsi="Times New Roman"/>
          <w:sz w:val="28"/>
          <w:szCs w:val="28"/>
        </w:rPr>
        <w:t>тыс.руб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07"/>
        <w:gridCol w:w="1246"/>
        <w:gridCol w:w="1394"/>
        <w:gridCol w:w="1012"/>
        <w:gridCol w:w="850"/>
        <w:gridCol w:w="941"/>
        <w:gridCol w:w="1178"/>
        <w:gridCol w:w="737"/>
        <w:gridCol w:w="13"/>
      </w:tblGrid>
      <w:tr w:rsidR="00D566D4" w:rsidRPr="00D566D4" w:rsidTr="00A30E52">
        <w:trPr>
          <w:gridAfter w:val="1"/>
          <w:wAfter w:w="13" w:type="dxa"/>
          <w:trHeight w:val="780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113" w:right="-137"/>
              <w:jc w:val="center"/>
              <w:rPr>
                <w:rFonts w:ascii="Times New Roman" w:hAnsi="Times New Roman"/>
                <w:color w:val="000000"/>
              </w:rPr>
            </w:pPr>
            <w:r w:rsidRPr="00D566D4">
              <w:rPr>
                <w:rFonts w:ascii="Times New Roman" w:hAnsi="Times New Roman"/>
                <w:color w:val="000000"/>
              </w:rPr>
              <w:t>КБК</w:t>
            </w:r>
          </w:p>
        </w:tc>
        <w:tc>
          <w:tcPr>
            <w:tcW w:w="2507" w:type="dxa"/>
            <w:vMerge w:val="restart"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  <w:color w:val="000000"/>
              </w:rPr>
            </w:pPr>
            <w:r w:rsidRPr="00D566D4">
              <w:rPr>
                <w:rFonts w:ascii="Times New Roman" w:hAnsi="Times New Roman"/>
                <w:color w:val="000000"/>
              </w:rPr>
              <w:t>Наименование расходов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D566D4" w:rsidRDefault="00D566D4" w:rsidP="00D566D4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  <w:color w:val="000000"/>
              </w:rPr>
            </w:pPr>
            <w:r w:rsidRPr="00D566D4">
              <w:rPr>
                <w:rFonts w:ascii="Times New Roman" w:hAnsi="Times New Roman"/>
                <w:color w:val="000000"/>
              </w:rPr>
              <w:t xml:space="preserve">Исполнено </w:t>
            </w:r>
            <w:r w:rsidR="00A3380A">
              <w:rPr>
                <w:rFonts w:ascii="Times New Roman" w:hAnsi="Times New Roman"/>
                <w:color w:val="000000"/>
              </w:rPr>
              <w:t>за 202</w:t>
            </w:r>
            <w:r w:rsidR="002C62B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D566D4" w:rsidRPr="00D566D4" w:rsidRDefault="00D566D4" w:rsidP="00D566D4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  <w:r w:rsidRPr="00D566D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D566D4" w:rsidRPr="00D566D4" w:rsidRDefault="00D566D4" w:rsidP="002C62BC">
            <w:pPr>
              <w:pStyle w:val="af"/>
              <w:widowControl w:val="0"/>
              <w:ind w:left="-3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Утверждено</w:t>
            </w:r>
            <w:r w:rsidR="00A3380A">
              <w:rPr>
                <w:rFonts w:ascii="Times New Roman" w:hAnsi="Times New Roman"/>
                <w:color w:val="000000"/>
              </w:rPr>
              <w:t xml:space="preserve"> на 202</w:t>
            </w:r>
            <w:r w:rsidR="002C62B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D566D4" w:rsidRPr="00D566D4" w:rsidRDefault="00A3380A" w:rsidP="002C62BC">
            <w:pPr>
              <w:pStyle w:val="af"/>
              <w:widowControl w:val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Исполнено за 202</w:t>
            </w:r>
            <w:r w:rsidR="002C62BC">
              <w:rPr>
                <w:rFonts w:ascii="Times New Roman" w:hAnsi="Times New Roman"/>
                <w:color w:val="000000"/>
              </w:rPr>
              <w:t>2</w:t>
            </w:r>
            <w:r w:rsidR="00D566D4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D566D4">
              <w:rPr>
                <w:rFonts w:ascii="Times New Roman" w:hAnsi="Times New Roman"/>
                <w:color w:val="000000"/>
              </w:rPr>
              <w:t>% исполнения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108" w:right="-35"/>
              <w:jc w:val="center"/>
              <w:rPr>
                <w:rFonts w:ascii="Times New Roman" w:hAnsi="Times New Roman"/>
                <w:color w:val="000000"/>
              </w:rPr>
            </w:pPr>
            <w:r w:rsidRPr="00D566D4">
              <w:rPr>
                <w:rFonts w:ascii="Times New Roman" w:hAnsi="Times New Roman"/>
                <w:color w:val="000000"/>
              </w:rPr>
              <w:t>Доля в объеме расходов, %</w:t>
            </w:r>
          </w:p>
        </w:tc>
        <w:tc>
          <w:tcPr>
            <w:tcW w:w="1915" w:type="dxa"/>
            <w:gridSpan w:val="2"/>
            <w:vAlign w:val="center"/>
          </w:tcPr>
          <w:p w:rsidR="00D566D4" w:rsidRPr="00D566D4" w:rsidRDefault="00D566D4" w:rsidP="002C62BC">
            <w:pPr>
              <w:pStyle w:val="af"/>
              <w:widowControl w:val="0"/>
              <w:ind w:left="-38" w:right="-35"/>
              <w:jc w:val="center"/>
              <w:rPr>
                <w:rFonts w:ascii="Times New Roman" w:hAnsi="Times New Roman"/>
                <w:color w:val="000000"/>
              </w:rPr>
            </w:pPr>
            <w:r w:rsidRPr="00D566D4">
              <w:rPr>
                <w:rFonts w:ascii="Times New Roman" w:hAnsi="Times New Roman"/>
                <w:color w:val="000000"/>
              </w:rPr>
              <w:t>Отклонение от 20</w:t>
            </w:r>
            <w:r w:rsidR="00A3380A">
              <w:rPr>
                <w:rFonts w:ascii="Times New Roman" w:hAnsi="Times New Roman"/>
                <w:color w:val="000000"/>
              </w:rPr>
              <w:t>2</w:t>
            </w:r>
            <w:r w:rsidR="002C62B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</w:tr>
      <w:tr w:rsidR="00D566D4" w:rsidRPr="00D566D4" w:rsidTr="002C62BC">
        <w:trPr>
          <w:trHeight w:val="351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113" w:right="-13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7" w:type="dxa"/>
            <w:vMerge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D566D4" w:rsidRPr="00D566D4" w:rsidRDefault="00D566D4" w:rsidP="00D566D4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D566D4" w:rsidRDefault="00D566D4" w:rsidP="000328B7">
            <w:pPr>
              <w:pStyle w:val="af"/>
              <w:widowControl w:val="0"/>
              <w:ind w:left="-3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D566D4" w:rsidRDefault="00D566D4" w:rsidP="000328B7">
            <w:pPr>
              <w:pStyle w:val="af"/>
              <w:widowControl w:val="0"/>
              <w:ind w:lef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1" w:type="dxa"/>
            <w:vMerge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108" w:right="-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38" w:right="-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750" w:type="dxa"/>
            <w:gridSpan w:val="2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38" w:right="-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2C62BC" w:rsidRPr="00D566D4" w:rsidTr="00A30E52">
        <w:trPr>
          <w:gridAfter w:val="1"/>
          <w:wAfter w:w="13" w:type="dxa"/>
          <w:trHeight w:val="49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0102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C62BC" w:rsidRPr="00D566D4" w:rsidRDefault="002C62BC" w:rsidP="001856C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624,3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816,</w:t>
            </w:r>
            <w:r w:rsidR="00EE0AD5">
              <w:rPr>
                <w:rFonts w:ascii="Times New Roman" w:hAnsi="Times New Roman"/>
              </w:rPr>
              <w:t>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816,</w:t>
            </w:r>
            <w:r w:rsidR="00EE0AD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178" w:type="dxa"/>
            <w:vAlign w:val="center"/>
          </w:tcPr>
          <w:p w:rsidR="002C62BC" w:rsidRPr="00D566D4" w:rsidRDefault="00346EED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+191,7</w:t>
            </w:r>
          </w:p>
        </w:tc>
        <w:tc>
          <w:tcPr>
            <w:tcW w:w="737" w:type="dxa"/>
            <w:vAlign w:val="center"/>
          </w:tcPr>
          <w:p w:rsidR="002C62BC" w:rsidRPr="00D566D4" w:rsidRDefault="001724B1" w:rsidP="00D566D4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+30,7</w:t>
            </w:r>
          </w:p>
        </w:tc>
      </w:tr>
      <w:tr w:rsidR="002C62BC" w:rsidRPr="00D566D4" w:rsidTr="00A30E52">
        <w:trPr>
          <w:gridAfter w:val="1"/>
          <w:wAfter w:w="13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lastRenderedPageBreak/>
              <w:t>0104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C62BC" w:rsidRPr="00D566D4" w:rsidRDefault="002C62BC" w:rsidP="001856C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3732,9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4105,8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3935,3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178" w:type="dxa"/>
            <w:vAlign w:val="center"/>
          </w:tcPr>
          <w:p w:rsidR="002C62BC" w:rsidRPr="00D566D4" w:rsidRDefault="00346EED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+202,4</w:t>
            </w:r>
          </w:p>
        </w:tc>
        <w:tc>
          <w:tcPr>
            <w:tcW w:w="737" w:type="dxa"/>
            <w:vAlign w:val="center"/>
          </w:tcPr>
          <w:p w:rsidR="002C62BC" w:rsidRPr="00D566D4" w:rsidRDefault="001724B1" w:rsidP="00D566D4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+5,4</w:t>
            </w:r>
          </w:p>
        </w:tc>
      </w:tr>
      <w:tr w:rsidR="002C62BC" w:rsidRPr="00D566D4" w:rsidTr="00A30E52">
        <w:trPr>
          <w:gridAfter w:val="1"/>
          <w:wAfter w:w="13" w:type="dxa"/>
          <w:trHeight w:val="127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0106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 xml:space="preserve">Обеспечение деятель-ности </w:t>
            </w:r>
            <w:r>
              <w:rPr>
                <w:rFonts w:ascii="Times New Roman" w:hAnsi="Times New Roman"/>
              </w:rPr>
              <w:t>финансовых, налоговых и таможен</w:t>
            </w:r>
            <w:r w:rsidRPr="00D566D4">
              <w:rPr>
                <w:rFonts w:ascii="Times New Roman" w:hAnsi="Times New Roman"/>
              </w:rPr>
              <w:t>ных органов и органов финансового надзора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C62BC" w:rsidRPr="00D566D4" w:rsidRDefault="002C62BC" w:rsidP="001856C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C62BC" w:rsidRPr="00D566D4" w:rsidRDefault="00E64426" w:rsidP="00530BF1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78" w:type="dxa"/>
            <w:vAlign w:val="center"/>
          </w:tcPr>
          <w:p w:rsidR="002C62BC" w:rsidRPr="00D566D4" w:rsidRDefault="00346EED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7" w:type="dxa"/>
            <w:vAlign w:val="center"/>
          </w:tcPr>
          <w:p w:rsidR="002C62BC" w:rsidRPr="00D566D4" w:rsidRDefault="001724B1" w:rsidP="00D566D4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C62BC" w:rsidRPr="00D566D4" w:rsidTr="00A30E52">
        <w:trPr>
          <w:gridAfter w:val="1"/>
          <w:wAfter w:w="13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0111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C62BC" w:rsidRPr="00D566D4" w:rsidRDefault="002C62BC" w:rsidP="00DF4100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2C62BC" w:rsidRPr="00D566D4" w:rsidTr="00A30E52">
        <w:trPr>
          <w:gridAfter w:val="1"/>
          <w:wAfter w:w="13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0113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C62BC" w:rsidRPr="00D566D4" w:rsidRDefault="002C62BC" w:rsidP="001856C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615,0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3047,8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178" w:type="dxa"/>
            <w:vAlign w:val="center"/>
          </w:tcPr>
          <w:p w:rsidR="002C62BC" w:rsidRPr="00D566D4" w:rsidRDefault="00346EED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+2431,9</w:t>
            </w:r>
          </w:p>
        </w:tc>
        <w:tc>
          <w:tcPr>
            <w:tcW w:w="737" w:type="dxa"/>
            <w:vAlign w:val="center"/>
          </w:tcPr>
          <w:p w:rsidR="002C62BC" w:rsidRPr="00D566D4" w:rsidRDefault="001724B1" w:rsidP="00D566D4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+395,4</w:t>
            </w:r>
          </w:p>
        </w:tc>
      </w:tr>
      <w:tr w:rsidR="002C62BC" w:rsidRPr="00D566D4" w:rsidTr="00A30E52">
        <w:trPr>
          <w:gridAfter w:val="1"/>
          <w:wAfter w:w="13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0204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Мобилизационная подготовка экономики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C62BC" w:rsidRPr="00D566D4" w:rsidRDefault="002C62BC" w:rsidP="001856C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62BC" w:rsidRPr="00D566D4" w:rsidRDefault="00346EED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178" w:type="dxa"/>
            <w:vAlign w:val="center"/>
          </w:tcPr>
          <w:p w:rsidR="002C62BC" w:rsidRPr="00D566D4" w:rsidRDefault="00346EED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+48,5</w:t>
            </w:r>
          </w:p>
        </w:tc>
        <w:tc>
          <w:tcPr>
            <w:tcW w:w="737" w:type="dxa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2C62BC" w:rsidRPr="00D566D4" w:rsidTr="00A30E52">
        <w:trPr>
          <w:gridAfter w:val="1"/>
          <w:wAfter w:w="13" w:type="dxa"/>
          <w:trHeight w:val="5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0309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оборона"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C62BC" w:rsidRPr="00D566D4" w:rsidRDefault="002C62BC" w:rsidP="001856C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270,4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78" w:type="dxa"/>
            <w:vAlign w:val="center"/>
          </w:tcPr>
          <w:p w:rsidR="002C62BC" w:rsidRPr="00D566D4" w:rsidRDefault="00346EED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+264,4</w:t>
            </w:r>
          </w:p>
        </w:tc>
        <w:tc>
          <w:tcPr>
            <w:tcW w:w="737" w:type="dxa"/>
            <w:vAlign w:val="center"/>
          </w:tcPr>
          <w:p w:rsidR="002C62BC" w:rsidRPr="00D566D4" w:rsidRDefault="001724B1" w:rsidP="00D566D4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+45,1 раз</w:t>
            </w:r>
          </w:p>
        </w:tc>
      </w:tr>
      <w:tr w:rsidR="002C62BC" w:rsidRPr="00D566D4" w:rsidTr="00A30E52">
        <w:trPr>
          <w:gridAfter w:val="1"/>
          <w:wAfter w:w="13" w:type="dxa"/>
          <w:trHeight w:val="5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0409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C62BC" w:rsidRPr="00D566D4" w:rsidRDefault="002C62BC" w:rsidP="001856C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127408,9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75074,7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C62BC" w:rsidRPr="00D566D4" w:rsidRDefault="00E64426" w:rsidP="003E098A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75074,7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  <w:tc>
          <w:tcPr>
            <w:tcW w:w="1178" w:type="dxa"/>
            <w:vAlign w:val="center"/>
          </w:tcPr>
          <w:p w:rsidR="002C62BC" w:rsidRPr="00D566D4" w:rsidRDefault="00346EED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-52334,2</w:t>
            </w:r>
          </w:p>
        </w:tc>
        <w:tc>
          <w:tcPr>
            <w:tcW w:w="737" w:type="dxa"/>
            <w:vAlign w:val="center"/>
          </w:tcPr>
          <w:p w:rsidR="002C62BC" w:rsidRPr="00D566D4" w:rsidRDefault="001724B1" w:rsidP="00D566D4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-69,7</w:t>
            </w:r>
          </w:p>
        </w:tc>
      </w:tr>
      <w:tr w:rsidR="002C62BC" w:rsidRPr="00D566D4" w:rsidTr="00A30E52">
        <w:trPr>
          <w:gridAfter w:val="1"/>
          <w:wAfter w:w="13" w:type="dxa"/>
          <w:trHeight w:val="10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0412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Другие вопросы в области национальной безопасности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C62BC" w:rsidRPr="00D566D4" w:rsidRDefault="002C62BC" w:rsidP="001856C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78" w:type="dxa"/>
            <w:vAlign w:val="center"/>
          </w:tcPr>
          <w:p w:rsidR="002C62BC" w:rsidRPr="00D566D4" w:rsidRDefault="00346EED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-561,0</w:t>
            </w:r>
          </w:p>
        </w:tc>
        <w:tc>
          <w:tcPr>
            <w:tcW w:w="737" w:type="dxa"/>
            <w:vAlign w:val="center"/>
          </w:tcPr>
          <w:p w:rsidR="002C62BC" w:rsidRPr="00D566D4" w:rsidRDefault="001724B1" w:rsidP="00290A6A">
            <w:pPr>
              <w:pStyle w:val="af"/>
              <w:widowControl w:val="0"/>
              <w:ind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-8,19 раз</w:t>
            </w:r>
          </w:p>
        </w:tc>
      </w:tr>
      <w:tr w:rsidR="002C62BC" w:rsidRPr="00D566D4" w:rsidTr="00A30E52">
        <w:trPr>
          <w:gridAfter w:val="1"/>
          <w:wAfter w:w="13" w:type="dxa"/>
          <w:trHeight w:val="10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0501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C62BC" w:rsidRPr="00D566D4" w:rsidRDefault="002C62BC" w:rsidP="001856C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685,8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78" w:type="dxa"/>
            <w:vAlign w:val="center"/>
          </w:tcPr>
          <w:p w:rsidR="002C62BC" w:rsidRPr="00D566D4" w:rsidRDefault="00346EED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-586,9</w:t>
            </w:r>
          </w:p>
        </w:tc>
        <w:tc>
          <w:tcPr>
            <w:tcW w:w="737" w:type="dxa"/>
            <w:vAlign w:val="center"/>
          </w:tcPr>
          <w:p w:rsidR="002C62BC" w:rsidRPr="00D566D4" w:rsidRDefault="001724B1" w:rsidP="00D566D4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-6,93 раз</w:t>
            </w:r>
          </w:p>
        </w:tc>
      </w:tr>
      <w:tr w:rsidR="002C62BC" w:rsidRPr="00D566D4" w:rsidTr="00A30E52">
        <w:trPr>
          <w:gridAfter w:val="1"/>
          <w:wAfter w:w="13" w:type="dxa"/>
          <w:trHeight w:val="10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0502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C62BC" w:rsidRPr="00D566D4" w:rsidRDefault="002C62BC" w:rsidP="001856C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1626,2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1952,5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178" w:type="dxa"/>
            <w:vAlign w:val="center"/>
          </w:tcPr>
          <w:p w:rsidR="002C62BC" w:rsidRPr="00D566D4" w:rsidRDefault="00346EED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+317,0</w:t>
            </w:r>
          </w:p>
        </w:tc>
        <w:tc>
          <w:tcPr>
            <w:tcW w:w="737" w:type="dxa"/>
            <w:vAlign w:val="center"/>
          </w:tcPr>
          <w:p w:rsidR="002C62BC" w:rsidRPr="00D566D4" w:rsidRDefault="001724B1" w:rsidP="00D566D4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+11,9</w:t>
            </w:r>
          </w:p>
        </w:tc>
      </w:tr>
      <w:tr w:rsidR="002C62BC" w:rsidRPr="00D566D4" w:rsidTr="00A30E52">
        <w:trPr>
          <w:gridAfter w:val="1"/>
          <w:wAfter w:w="13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0503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C62BC" w:rsidRPr="00D566D4" w:rsidRDefault="002C62BC" w:rsidP="001856C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9885,5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11303,4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78" w:type="dxa"/>
            <w:vAlign w:val="center"/>
          </w:tcPr>
          <w:p w:rsidR="002C62BC" w:rsidRPr="00D566D4" w:rsidRDefault="00346EED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+1333,5</w:t>
            </w:r>
          </w:p>
        </w:tc>
        <w:tc>
          <w:tcPr>
            <w:tcW w:w="737" w:type="dxa"/>
            <w:vAlign w:val="center"/>
          </w:tcPr>
          <w:p w:rsidR="002C62BC" w:rsidRPr="00D566D4" w:rsidRDefault="001724B1" w:rsidP="00D566D4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+13,5</w:t>
            </w:r>
          </w:p>
        </w:tc>
      </w:tr>
      <w:tr w:rsidR="002C62BC" w:rsidRPr="00D566D4" w:rsidTr="00A30E52">
        <w:trPr>
          <w:gridAfter w:val="1"/>
          <w:wAfter w:w="13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0505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Другие вопросы в области коммунального хозяйства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C62BC" w:rsidRPr="00D566D4" w:rsidRDefault="002C62BC" w:rsidP="001856C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8321,1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10975,7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10661,1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178" w:type="dxa"/>
            <w:vAlign w:val="center"/>
          </w:tcPr>
          <w:p w:rsidR="002C62BC" w:rsidRPr="00D566D4" w:rsidRDefault="00346EED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+2340,0</w:t>
            </w:r>
          </w:p>
        </w:tc>
        <w:tc>
          <w:tcPr>
            <w:tcW w:w="737" w:type="dxa"/>
            <w:vAlign w:val="center"/>
          </w:tcPr>
          <w:p w:rsidR="002C62BC" w:rsidRPr="00D566D4" w:rsidRDefault="001724B1" w:rsidP="00D566D4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+28,1</w:t>
            </w:r>
          </w:p>
        </w:tc>
      </w:tr>
      <w:tr w:rsidR="00E64426" w:rsidRPr="00D566D4" w:rsidTr="00A30E52">
        <w:trPr>
          <w:gridAfter w:val="1"/>
          <w:wAfter w:w="13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64426" w:rsidRPr="00D566D4" w:rsidRDefault="00E64426" w:rsidP="000328B7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0605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64426" w:rsidRPr="00E64426" w:rsidRDefault="00E64426" w:rsidP="000328B7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E64426">
              <w:rPr>
                <w:rFonts w:ascii="Times New Roman" w:hAnsi="Times New Roman"/>
              </w:rPr>
              <w:t>Другие вопросы в области охраны окружающей среды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64426" w:rsidRDefault="00E64426" w:rsidP="001856C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E64426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2606,4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64426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2606,4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426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64426" w:rsidRDefault="0018367A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178" w:type="dxa"/>
            <w:vAlign w:val="center"/>
          </w:tcPr>
          <w:p w:rsidR="00E64426" w:rsidRDefault="00346EED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+2606,4</w:t>
            </w:r>
          </w:p>
        </w:tc>
        <w:tc>
          <w:tcPr>
            <w:tcW w:w="737" w:type="dxa"/>
            <w:vAlign w:val="center"/>
          </w:tcPr>
          <w:p w:rsidR="00E64426" w:rsidRDefault="00E64426" w:rsidP="00D566D4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</w:p>
        </w:tc>
      </w:tr>
      <w:tr w:rsidR="002C62BC" w:rsidRPr="00D566D4" w:rsidTr="00A30E52">
        <w:trPr>
          <w:gridAfter w:val="1"/>
          <w:wAfter w:w="13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0707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C62BC" w:rsidRPr="00D566D4" w:rsidRDefault="002C62BC" w:rsidP="001856C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62BC" w:rsidRPr="00A30E52" w:rsidRDefault="0018367A" w:rsidP="000328B7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78" w:type="dxa"/>
            <w:vAlign w:val="center"/>
          </w:tcPr>
          <w:p w:rsidR="002C62BC" w:rsidRPr="00D566D4" w:rsidRDefault="00346EED" w:rsidP="000328B7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+102,2</w:t>
            </w:r>
          </w:p>
        </w:tc>
        <w:tc>
          <w:tcPr>
            <w:tcW w:w="737" w:type="dxa"/>
            <w:vAlign w:val="center"/>
          </w:tcPr>
          <w:p w:rsidR="002C62BC" w:rsidRPr="00D566D4" w:rsidRDefault="001724B1" w:rsidP="00D566D4">
            <w:pPr>
              <w:pStyle w:val="af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+98,9</w:t>
            </w:r>
          </w:p>
        </w:tc>
      </w:tr>
      <w:tr w:rsidR="002C62BC" w:rsidRPr="00D566D4" w:rsidTr="00A30E52">
        <w:trPr>
          <w:gridAfter w:val="1"/>
          <w:wAfter w:w="13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0801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C62BC" w:rsidRPr="00D566D4" w:rsidRDefault="002C62BC" w:rsidP="001856C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1816,1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78" w:type="dxa"/>
            <w:vAlign w:val="center"/>
          </w:tcPr>
          <w:p w:rsidR="002C62BC" w:rsidRPr="00D566D4" w:rsidRDefault="00346EED" w:rsidP="000328B7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+483,9</w:t>
            </w:r>
          </w:p>
        </w:tc>
        <w:tc>
          <w:tcPr>
            <w:tcW w:w="737" w:type="dxa"/>
            <w:vAlign w:val="center"/>
          </w:tcPr>
          <w:p w:rsidR="002C62BC" w:rsidRPr="00D566D4" w:rsidRDefault="001724B1" w:rsidP="00D566D4">
            <w:pPr>
              <w:pStyle w:val="af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+26,6</w:t>
            </w:r>
          </w:p>
        </w:tc>
      </w:tr>
      <w:tr w:rsidR="002C62BC" w:rsidRPr="00D566D4" w:rsidTr="00A30E52">
        <w:trPr>
          <w:gridAfter w:val="1"/>
          <w:wAfter w:w="13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1001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C62BC" w:rsidRPr="00D566D4" w:rsidRDefault="002C62BC" w:rsidP="001856C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C62BC" w:rsidRPr="00D566D4" w:rsidRDefault="00EE0AD5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C62BC" w:rsidRPr="00D566D4" w:rsidRDefault="00EE0AD5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78" w:type="dxa"/>
            <w:vAlign w:val="center"/>
          </w:tcPr>
          <w:p w:rsidR="002C62BC" w:rsidRPr="00D566D4" w:rsidRDefault="00346EED" w:rsidP="000328B7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+158,4</w:t>
            </w:r>
          </w:p>
        </w:tc>
        <w:tc>
          <w:tcPr>
            <w:tcW w:w="737" w:type="dxa"/>
            <w:vAlign w:val="center"/>
          </w:tcPr>
          <w:p w:rsidR="002C62BC" w:rsidRPr="00D566D4" w:rsidRDefault="001724B1" w:rsidP="00D566D4">
            <w:pPr>
              <w:pStyle w:val="af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+377,1</w:t>
            </w:r>
          </w:p>
        </w:tc>
      </w:tr>
      <w:tr w:rsidR="002C62BC" w:rsidRPr="00D566D4" w:rsidTr="00A30E52">
        <w:trPr>
          <w:gridAfter w:val="1"/>
          <w:wAfter w:w="13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1003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C62BC" w:rsidRPr="00D566D4" w:rsidRDefault="002C62BC" w:rsidP="001856C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vAlign w:val="center"/>
          </w:tcPr>
          <w:p w:rsidR="002C62BC" w:rsidRPr="00D566D4" w:rsidRDefault="00346EED" w:rsidP="000328B7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-35,0</w:t>
            </w:r>
          </w:p>
        </w:tc>
        <w:tc>
          <w:tcPr>
            <w:tcW w:w="737" w:type="dxa"/>
            <w:vAlign w:val="center"/>
          </w:tcPr>
          <w:p w:rsidR="002C62BC" w:rsidRPr="00D566D4" w:rsidRDefault="001724B1" w:rsidP="00D566D4">
            <w:pPr>
              <w:pStyle w:val="af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-8,0</w:t>
            </w:r>
          </w:p>
        </w:tc>
      </w:tr>
      <w:tr w:rsidR="002C62BC" w:rsidRPr="00D566D4" w:rsidTr="00A30E52">
        <w:trPr>
          <w:gridAfter w:val="1"/>
          <w:wAfter w:w="13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1004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C62BC" w:rsidRPr="00D566D4" w:rsidRDefault="002C62BC" w:rsidP="000328B7">
            <w:pPr>
              <w:pStyle w:val="af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C62BC" w:rsidRPr="00D566D4" w:rsidRDefault="002C62BC" w:rsidP="001856C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C62BC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2BC" w:rsidRPr="00D566D4" w:rsidRDefault="0018367A" w:rsidP="000328B7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76,4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62BC" w:rsidRPr="00D566D4" w:rsidRDefault="00346EED" w:rsidP="00A5371B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178" w:type="dxa"/>
            <w:vAlign w:val="center"/>
          </w:tcPr>
          <w:p w:rsidR="002C62BC" w:rsidRPr="00D566D4" w:rsidRDefault="00346EED" w:rsidP="000328B7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+3,0</w:t>
            </w:r>
          </w:p>
        </w:tc>
        <w:tc>
          <w:tcPr>
            <w:tcW w:w="737" w:type="dxa"/>
            <w:vAlign w:val="center"/>
          </w:tcPr>
          <w:p w:rsidR="002C62BC" w:rsidRPr="00D566D4" w:rsidRDefault="001724B1" w:rsidP="00D566D4">
            <w:pPr>
              <w:pStyle w:val="af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+7,7</w:t>
            </w:r>
          </w:p>
        </w:tc>
      </w:tr>
      <w:tr w:rsidR="00E64426" w:rsidRPr="00D566D4" w:rsidTr="00E64426">
        <w:trPr>
          <w:gridAfter w:val="1"/>
          <w:wAfter w:w="13" w:type="dxa"/>
          <w:trHeight w:val="89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64426" w:rsidRPr="00D566D4" w:rsidRDefault="00E64426" w:rsidP="000328B7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64426" w:rsidRPr="00D566D4" w:rsidRDefault="00E64426" w:rsidP="00E64426">
            <w:pPr>
              <w:pStyle w:val="af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муниципального внутреннего долга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64426" w:rsidRDefault="00E64426" w:rsidP="001856C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E64426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64426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426" w:rsidRDefault="0018367A" w:rsidP="000328B7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64426" w:rsidRDefault="00E64426" w:rsidP="000328B7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vAlign w:val="center"/>
          </w:tcPr>
          <w:p w:rsidR="00E64426" w:rsidRDefault="00346EED" w:rsidP="000328B7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+0,5</w:t>
            </w:r>
          </w:p>
        </w:tc>
        <w:tc>
          <w:tcPr>
            <w:tcW w:w="737" w:type="dxa"/>
            <w:vAlign w:val="center"/>
          </w:tcPr>
          <w:p w:rsidR="00E64426" w:rsidRDefault="001724B1" w:rsidP="00D566D4">
            <w:pPr>
              <w:pStyle w:val="af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64426" w:rsidRPr="00D566D4" w:rsidTr="00A30E52">
        <w:trPr>
          <w:gridAfter w:val="1"/>
          <w:wAfter w:w="13" w:type="dxa"/>
          <w:jc w:val="center"/>
        </w:trPr>
        <w:tc>
          <w:tcPr>
            <w:tcW w:w="3324" w:type="dxa"/>
            <w:gridSpan w:val="2"/>
            <w:shd w:val="clear" w:color="auto" w:fill="auto"/>
            <w:vAlign w:val="center"/>
          </w:tcPr>
          <w:p w:rsidR="00E64426" w:rsidRPr="00D566D4" w:rsidRDefault="00E64426" w:rsidP="000328B7">
            <w:pPr>
              <w:pStyle w:val="af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64426" w:rsidRPr="00D566D4" w:rsidRDefault="00E64426" w:rsidP="000328B7">
            <w:pPr>
              <w:pStyle w:val="af"/>
              <w:ind w:right="-4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155658,4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64426" w:rsidRPr="00D566D4" w:rsidRDefault="00E64426" w:rsidP="000328B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113242,2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64426" w:rsidRPr="00D566D4" w:rsidRDefault="00E64426" w:rsidP="000328B7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112625,1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426" w:rsidRPr="00D566D4" w:rsidRDefault="0018367A" w:rsidP="000328B7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64426" w:rsidRPr="00D566D4" w:rsidRDefault="0018367A" w:rsidP="000328B7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78" w:type="dxa"/>
            <w:vAlign w:val="center"/>
          </w:tcPr>
          <w:p w:rsidR="00E64426" w:rsidRPr="00D566D4" w:rsidRDefault="00346EED" w:rsidP="000328B7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-43033,3</w:t>
            </w:r>
          </w:p>
        </w:tc>
        <w:tc>
          <w:tcPr>
            <w:tcW w:w="737" w:type="dxa"/>
            <w:vAlign w:val="center"/>
          </w:tcPr>
          <w:p w:rsidR="00E64426" w:rsidRPr="00D566D4" w:rsidRDefault="001724B1" w:rsidP="00D566D4">
            <w:pPr>
              <w:pStyle w:val="af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-38,2</w:t>
            </w:r>
          </w:p>
        </w:tc>
      </w:tr>
    </w:tbl>
    <w:p w:rsidR="00F50C3D" w:rsidRDefault="00F50C3D" w:rsidP="00F50C3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0C3D">
        <w:rPr>
          <w:rFonts w:ascii="Times New Roman" w:hAnsi="Times New Roman"/>
          <w:sz w:val="28"/>
          <w:szCs w:val="28"/>
        </w:rPr>
        <w:t>Наибольший удельный в</w:t>
      </w:r>
      <w:r w:rsidR="00290A6A">
        <w:rPr>
          <w:rFonts w:ascii="Times New Roman" w:hAnsi="Times New Roman"/>
          <w:sz w:val="28"/>
          <w:szCs w:val="28"/>
        </w:rPr>
        <w:t>ес в структуре расходов за  202</w:t>
      </w:r>
      <w:r w:rsidR="00221A1F">
        <w:rPr>
          <w:rFonts w:ascii="Times New Roman" w:hAnsi="Times New Roman"/>
          <w:sz w:val="28"/>
          <w:szCs w:val="28"/>
        </w:rPr>
        <w:t>2</w:t>
      </w:r>
      <w:r w:rsidRPr="00F50C3D">
        <w:rPr>
          <w:rFonts w:ascii="Times New Roman" w:hAnsi="Times New Roman"/>
          <w:sz w:val="28"/>
          <w:szCs w:val="28"/>
        </w:rPr>
        <w:t xml:space="preserve"> год занимают расходы по разделам:</w:t>
      </w:r>
    </w:p>
    <w:p w:rsidR="005E5EFA" w:rsidRPr="00F50C3D" w:rsidRDefault="00290A6A" w:rsidP="0023115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- 0409</w:t>
      </w:r>
      <w:r w:rsidR="005E5EFA" w:rsidRPr="00F50C3D">
        <w:rPr>
          <w:rFonts w:ascii="Times New Roman" w:hAnsi="Times New Roman"/>
          <w:sz w:val="28"/>
          <w:szCs w:val="28"/>
        </w:rPr>
        <w:t xml:space="preserve"> «Д</w:t>
      </w:r>
      <w:r>
        <w:rPr>
          <w:rFonts w:ascii="Times New Roman" w:hAnsi="Times New Roman"/>
          <w:sz w:val="28"/>
          <w:szCs w:val="28"/>
        </w:rPr>
        <w:t>орожное хозяйство</w:t>
      </w:r>
      <w:r w:rsidR="005E5EFA">
        <w:rPr>
          <w:rFonts w:ascii="Times New Roman" w:hAnsi="Times New Roman"/>
          <w:sz w:val="28"/>
          <w:szCs w:val="28"/>
        </w:rPr>
        <w:t xml:space="preserve">» – </w:t>
      </w:r>
      <w:r w:rsidR="00221A1F">
        <w:rPr>
          <w:rFonts w:ascii="Times New Roman" w:hAnsi="Times New Roman"/>
          <w:sz w:val="28"/>
          <w:szCs w:val="28"/>
        </w:rPr>
        <w:t>66,6</w:t>
      </w:r>
      <w:r w:rsidR="0023115A">
        <w:rPr>
          <w:rFonts w:ascii="Times New Roman" w:hAnsi="Times New Roman"/>
          <w:sz w:val="28"/>
          <w:szCs w:val="28"/>
        </w:rPr>
        <w:t>% (</w:t>
      </w:r>
      <w:r w:rsidR="00221A1F">
        <w:rPr>
          <w:rFonts w:ascii="Times New Roman" w:hAnsi="Times New Roman"/>
          <w:sz w:val="28"/>
          <w:szCs w:val="28"/>
        </w:rPr>
        <w:t>75074,7</w:t>
      </w:r>
      <w:r w:rsidR="005E5EFA" w:rsidRPr="00F50C3D">
        <w:rPr>
          <w:rFonts w:ascii="Times New Roman" w:hAnsi="Times New Roman"/>
          <w:sz w:val="28"/>
          <w:szCs w:val="28"/>
        </w:rPr>
        <w:t xml:space="preserve"> тыс. рублей);</w:t>
      </w:r>
    </w:p>
    <w:p w:rsidR="00F50C3D" w:rsidRPr="00F50C3D" w:rsidRDefault="00F50C3D" w:rsidP="00F50C3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0C3D">
        <w:rPr>
          <w:rFonts w:ascii="Times New Roman" w:hAnsi="Times New Roman"/>
          <w:sz w:val="28"/>
          <w:szCs w:val="28"/>
        </w:rPr>
        <w:t xml:space="preserve">- 0503 «Благоустройство» - </w:t>
      </w:r>
      <w:r w:rsidR="00221A1F">
        <w:rPr>
          <w:rFonts w:ascii="Times New Roman" w:hAnsi="Times New Roman"/>
          <w:sz w:val="28"/>
          <w:szCs w:val="28"/>
        </w:rPr>
        <w:t>10,0</w:t>
      </w:r>
      <w:r w:rsidRPr="00F50C3D">
        <w:rPr>
          <w:rFonts w:ascii="Times New Roman" w:hAnsi="Times New Roman"/>
          <w:sz w:val="28"/>
          <w:szCs w:val="28"/>
        </w:rPr>
        <w:t>% (</w:t>
      </w:r>
      <w:r w:rsidR="00897E6F">
        <w:rPr>
          <w:rFonts w:ascii="Times New Roman" w:hAnsi="Times New Roman"/>
          <w:sz w:val="28"/>
          <w:szCs w:val="28"/>
        </w:rPr>
        <w:t>11219,0</w:t>
      </w:r>
      <w:r w:rsidRPr="00F50C3D">
        <w:rPr>
          <w:rFonts w:ascii="Times New Roman" w:hAnsi="Times New Roman"/>
          <w:sz w:val="28"/>
          <w:szCs w:val="28"/>
        </w:rPr>
        <w:t xml:space="preserve"> тыс. рублей);</w:t>
      </w:r>
    </w:p>
    <w:p w:rsidR="00E27F74" w:rsidRPr="00F50C3D" w:rsidRDefault="0023115A" w:rsidP="00F50C3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</w:t>
      </w:r>
      <w:r w:rsidR="00290A6A">
        <w:rPr>
          <w:rFonts w:ascii="Times New Roman" w:hAnsi="Times New Roman"/>
          <w:sz w:val="28"/>
          <w:szCs w:val="28"/>
        </w:rPr>
        <w:t>505</w:t>
      </w:r>
      <w:r>
        <w:rPr>
          <w:rFonts w:ascii="Times New Roman" w:hAnsi="Times New Roman"/>
          <w:sz w:val="28"/>
          <w:szCs w:val="28"/>
        </w:rPr>
        <w:t xml:space="preserve"> «</w:t>
      </w:r>
      <w:r w:rsidR="00290A6A">
        <w:rPr>
          <w:rFonts w:ascii="Times New Roman" w:hAnsi="Times New Roman"/>
          <w:sz w:val="28"/>
          <w:szCs w:val="28"/>
        </w:rPr>
        <w:t>Другие вопросы в</w:t>
      </w:r>
      <w:r w:rsidR="00DF4100">
        <w:rPr>
          <w:rFonts w:ascii="Times New Roman" w:hAnsi="Times New Roman"/>
          <w:sz w:val="28"/>
          <w:szCs w:val="28"/>
        </w:rPr>
        <w:t xml:space="preserve"> области коммунального хозяйства</w:t>
      </w:r>
      <w:r>
        <w:rPr>
          <w:rFonts w:ascii="Times New Roman" w:hAnsi="Times New Roman"/>
          <w:sz w:val="28"/>
          <w:szCs w:val="28"/>
        </w:rPr>
        <w:t xml:space="preserve">» – </w:t>
      </w:r>
      <w:r w:rsidR="00897E6F">
        <w:rPr>
          <w:rFonts w:ascii="Times New Roman" w:hAnsi="Times New Roman"/>
          <w:sz w:val="28"/>
          <w:szCs w:val="28"/>
        </w:rPr>
        <w:t>9,5</w:t>
      </w:r>
      <w:r w:rsidR="00F50C3D" w:rsidRPr="00F50C3D">
        <w:rPr>
          <w:rFonts w:ascii="Times New Roman" w:hAnsi="Times New Roman"/>
          <w:sz w:val="28"/>
          <w:szCs w:val="28"/>
        </w:rPr>
        <w:t>%   (</w:t>
      </w:r>
      <w:r w:rsidR="00897E6F">
        <w:rPr>
          <w:rFonts w:ascii="Times New Roman" w:hAnsi="Times New Roman"/>
          <w:sz w:val="28"/>
          <w:szCs w:val="28"/>
        </w:rPr>
        <w:t>10661,1</w:t>
      </w:r>
      <w:r w:rsidR="00F50C3D" w:rsidRPr="00F50C3D">
        <w:rPr>
          <w:rFonts w:ascii="Times New Roman" w:hAnsi="Times New Roman"/>
          <w:sz w:val="28"/>
          <w:szCs w:val="28"/>
        </w:rPr>
        <w:t xml:space="preserve"> тыс. рублей).</w:t>
      </w:r>
    </w:p>
    <w:p w:rsidR="003C7879" w:rsidRDefault="00DF4100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897E6F">
        <w:rPr>
          <w:rFonts w:ascii="Times New Roman" w:hAnsi="Times New Roman"/>
          <w:sz w:val="28"/>
          <w:szCs w:val="28"/>
        </w:rPr>
        <w:t>2</w:t>
      </w:r>
      <w:r w:rsidR="002931A9" w:rsidRPr="002D0DBE">
        <w:rPr>
          <w:rFonts w:ascii="Times New Roman" w:hAnsi="Times New Roman"/>
          <w:sz w:val="28"/>
          <w:szCs w:val="28"/>
        </w:rPr>
        <w:t xml:space="preserve"> году</w:t>
      </w:r>
      <w:r w:rsidR="00881573" w:rsidRPr="002D0DBE">
        <w:rPr>
          <w:rFonts w:ascii="Times New Roman" w:hAnsi="Times New Roman"/>
          <w:sz w:val="28"/>
          <w:szCs w:val="28"/>
        </w:rPr>
        <w:t xml:space="preserve"> расходная часть бю</w:t>
      </w:r>
      <w:r w:rsidR="002931A9" w:rsidRPr="002D0DBE">
        <w:rPr>
          <w:rFonts w:ascii="Times New Roman" w:hAnsi="Times New Roman"/>
          <w:sz w:val="28"/>
          <w:szCs w:val="28"/>
        </w:rPr>
        <w:t>джета</w:t>
      </w:r>
      <w:r w:rsidR="0023115A">
        <w:rPr>
          <w:rFonts w:ascii="Times New Roman" w:hAnsi="Times New Roman"/>
          <w:sz w:val="28"/>
          <w:szCs w:val="28"/>
        </w:rPr>
        <w:t xml:space="preserve"> по сравнению с 20</w:t>
      </w:r>
      <w:r>
        <w:rPr>
          <w:rFonts w:ascii="Times New Roman" w:hAnsi="Times New Roman"/>
          <w:sz w:val="28"/>
          <w:szCs w:val="28"/>
        </w:rPr>
        <w:t>2</w:t>
      </w:r>
      <w:r w:rsidR="00897E6F">
        <w:rPr>
          <w:rFonts w:ascii="Times New Roman" w:hAnsi="Times New Roman"/>
          <w:sz w:val="28"/>
          <w:szCs w:val="28"/>
        </w:rPr>
        <w:t>1</w:t>
      </w:r>
      <w:r w:rsidR="003C7879" w:rsidRPr="002D0DBE">
        <w:rPr>
          <w:rFonts w:ascii="Times New Roman" w:hAnsi="Times New Roman"/>
          <w:sz w:val="28"/>
          <w:szCs w:val="28"/>
        </w:rPr>
        <w:t xml:space="preserve"> годом</w:t>
      </w:r>
      <w:r w:rsidR="00F50C3D">
        <w:rPr>
          <w:rFonts w:ascii="Times New Roman" w:hAnsi="Times New Roman"/>
          <w:sz w:val="28"/>
          <w:szCs w:val="28"/>
        </w:rPr>
        <w:t xml:space="preserve"> </w:t>
      </w:r>
      <w:r w:rsidR="0023115A">
        <w:rPr>
          <w:rFonts w:ascii="Times New Roman" w:hAnsi="Times New Roman"/>
          <w:sz w:val="28"/>
          <w:szCs w:val="28"/>
        </w:rPr>
        <w:t>у</w:t>
      </w:r>
      <w:r w:rsidR="00897E6F">
        <w:rPr>
          <w:rFonts w:ascii="Times New Roman" w:hAnsi="Times New Roman"/>
          <w:sz w:val="28"/>
          <w:szCs w:val="28"/>
        </w:rPr>
        <w:t>меньшена</w:t>
      </w:r>
      <w:r w:rsidR="00412D12">
        <w:rPr>
          <w:rFonts w:ascii="Times New Roman" w:hAnsi="Times New Roman"/>
          <w:sz w:val="28"/>
          <w:szCs w:val="28"/>
        </w:rPr>
        <w:t xml:space="preserve"> </w:t>
      </w:r>
      <w:r w:rsidR="00BB205F" w:rsidRPr="002D0DBE">
        <w:rPr>
          <w:rFonts w:ascii="Times New Roman" w:hAnsi="Times New Roman"/>
          <w:sz w:val="28"/>
          <w:szCs w:val="28"/>
        </w:rPr>
        <w:t xml:space="preserve"> на </w:t>
      </w:r>
      <w:r w:rsidR="00897E6F">
        <w:rPr>
          <w:rFonts w:ascii="Times New Roman" w:hAnsi="Times New Roman"/>
          <w:sz w:val="28"/>
          <w:szCs w:val="28"/>
        </w:rPr>
        <w:t>43033,3</w:t>
      </w:r>
      <w:r w:rsidR="0023115A">
        <w:rPr>
          <w:rFonts w:ascii="Times New Roman" w:hAnsi="Times New Roman"/>
          <w:sz w:val="28"/>
          <w:szCs w:val="28"/>
        </w:rPr>
        <w:t xml:space="preserve"> тыс. рублей или </w:t>
      </w:r>
      <w:r w:rsidR="00897E6F">
        <w:rPr>
          <w:rFonts w:ascii="Times New Roman" w:hAnsi="Times New Roman"/>
          <w:sz w:val="28"/>
          <w:szCs w:val="28"/>
        </w:rPr>
        <w:t>на 38,2%</w:t>
      </w:r>
      <w:r>
        <w:rPr>
          <w:rFonts w:ascii="Times New Roman" w:hAnsi="Times New Roman"/>
          <w:sz w:val="28"/>
          <w:szCs w:val="28"/>
        </w:rPr>
        <w:t>.</w:t>
      </w:r>
    </w:p>
    <w:p w:rsidR="00F50C3D" w:rsidRDefault="00F50C3D" w:rsidP="00F50C3D">
      <w:pPr>
        <w:pStyle w:val="af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C3D">
        <w:rPr>
          <w:rFonts w:ascii="Times New Roman" w:hAnsi="Times New Roman"/>
          <w:sz w:val="28"/>
          <w:szCs w:val="28"/>
        </w:rPr>
        <w:t xml:space="preserve">Расходы на оплату труда с начислениями составили   </w:t>
      </w:r>
      <w:r w:rsidR="00897E6F">
        <w:rPr>
          <w:rFonts w:ascii="Times New Roman" w:hAnsi="Times New Roman"/>
          <w:sz w:val="28"/>
          <w:szCs w:val="28"/>
        </w:rPr>
        <w:t>10972,2</w:t>
      </w:r>
      <w:r w:rsidR="004E2FFA">
        <w:rPr>
          <w:rFonts w:ascii="Times New Roman" w:hAnsi="Times New Roman"/>
          <w:sz w:val="28"/>
          <w:szCs w:val="28"/>
        </w:rPr>
        <w:t xml:space="preserve"> тыс. рублей, </w:t>
      </w:r>
      <w:r w:rsidR="004E2FFA">
        <w:rPr>
          <w:rFonts w:ascii="Times New Roman" w:hAnsi="Times New Roman"/>
          <w:sz w:val="28"/>
          <w:szCs w:val="28"/>
        </w:rPr>
        <w:lastRenderedPageBreak/>
        <w:t xml:space="preserve">что на </w:t>
      </w:r>
      <w:r w:rsidR="00897E6F">
        <w:rPr>
          <w:rFonts w:ascii="Times New Roman" w:hAnsi="Times New Roman"/>
          <w:sz w:val="28"/>
          <w:szCs w:val="28"/>
        </w:rPr>
        <w:t>2002,6</w:t>
      </w:r>
      <w:r w:rsidRPr="00F50C3D">
        <w:rPr>
          <w:rFonts w:ascii="Times New Roman" w:hAnsi="Times New Roman"/>
          <w:sz w:val="28"/>
          <w:szCs w:val="28"/>
        </w:rPr>
        <w:t xml:space="preserve"> тыс. рублей больш</w:t>
      </w:r>
      <w:r w:rsidR="004E2FFA">
        <w:rPr>
          <w:rFonts w:ascii="Times New Roman" w:hAnsi="Times New Roman"/>
          <w:sz w:val="28"/>
          <w:szCs w:val="28"/>
        </w:rPr>
        <w:t>е чем в аналогичном периоде 20</w:t>
      </w:r>
      <w:r w:rsidR="00DF4100">
        <w:rPr>
          <w:rFonts w:ascii="Times New Roman" w:hAnsi="Times New Roman"/>
          <w:sz w:val="28"/>
          <w:szCs w:val="28"/>
        </w:rPr>
        <w:t>2</w:t>
      </w:r>
      <w:r w:rsidR="00897E6F">
        <w:rPr>
          <w:rFonts w:ascii="Times New Roman" w:hAnsi="Times New Roman"/>
          <w:sz w:val="28"/>
          <w:szCs w:val="28"/>
        </w:rPr>
        <w:t>1</w:t>
      </w:r>
      <w:r w:rsidRPr="00F50C3D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местного бюджета за 20</w:t>
      </w:r>
      <w:r w:rsidR="00DF4100">
        <w:rPr>
          <w:rFonts w:ascii="Times New Roman" w:hAnsi="Times New Roman"/>
          <w:sz w:val="28"/>
          <w:szCs w:val="28"/>
        </w:rPr>
        <w:t>2</w:t>
      </w:r>
      <w:r w:rsidR="00897E6F">
        <w:rPr>
          <w:rFonts w:ascii="Times New Roman" w:hAnsi="Times New Roman"/>
          <w:sz w:val="28"/>
          <w:szCs w:val="28"/>
        </w:rPr>
        <w:t>2</w:t>
      </w:r>
      <w:r w:rsidR="004E2FFA">
        <w:rPr>
          <w:rFonts w:ascii="Times New Roman" w:hAnsi="Times New Roman"/>
          <w:sz w:val="28"/>
          <w:szCs w:val="28"/>
        </w:rPr>
        <w:t xml:space="preserve"> год составляет </w:t>
      </w:r>
      <w:r w:rsidR="00897E6F">
        <w:rPr>
          <w:rFonts w:ascii="Times New Roman" w:hAnsi="Times New Roman"/>
          <w:sz w:val="28"/>
          <w:szCs w:val="28"/>
        </w:rPr>
        <w:t>9,7</w:t>
      </w:r>
      <w:r w:rsidRPr="00F50C3D">
        <w:rPr>
          <w:rFonts w:ascii="Times New Roman" w:hAnsi="Times New Roman"/>
          <w:sz w:val="28"/>
          <w:szCs w:val="28"/>
        </w:rPr>
        <w:t>%.</w:t>
      </w:r>
    </w:p>
    <w:p w:rsidR="003958E8" w:rsidRPr="009A5844" w:rsidRDefault="007F0EA4" w:rsidP="003958E8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0D4D5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958E8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 Администрации Курской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4D5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0D4D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958E8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D4D52">
        <w:rPr>
          <w:rFonts w:ascii="Times New Roman" w:eastAsia="Times New Roman" w:hAnsi="Times New Roman"/>
          <w:sz w:val="28"/>
          <w:szCs w:val="28"/>
          <w:lang w:eastAsia="ru-RU"/>
        </w:rPr>
        <w:t>501</w:t>
      </w:r>
      <w:r w:rsidR="003958E8" w:rsidRPr="009A5844">
        <w:rPr>
          <w:rFonts w:ascii="Times New Roman" w:eastAsia="Times New Roman" w:hAnsi="Times New Roman"/>
          <w:sz w:val="28"/>
          <w:szCs w:val="28"/>
          <w:lang w:eastAsia="ru-RU"/>
        </w:rPr>
        <w:t>-па «Об утверждении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202</w:t>
      </w:r>
      <w:r w:rsidR="000D4D5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958E8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был установлен норматив формирования расходов на содержание органов местного самоуправления в размере </w:t>
      </w:r>
      <w:r w:rsidR="002F44A4">
        <w:rPr>
          <w:rFonts w:ascii="Times New Roman" w:eastAsia="Times New Roman" w:hAnsi="Times New Roman"/>
          <w:sz w:val="28"/>
          <w:szCs w:val="28"/>
          <w:lang w:eastAsia="ru-RU"/>
        </w:rPr>
        <w:t>5169,9</w:t>
      </w:r>
      <w:r w:rsidR="003958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58E8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3958E8" w:rsidRPr="003958E8" w:rsidRDefault="003958E8" w:rsidP="003958E8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41C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7F0EA4">
        <w:rPr>
          <w:rFonts w:ascii="Times New Roman" w:eastAsia="Times New Roman" w:hAnsi="Times New Roman"/>
          <w:sz w:val="28"/>
          <w:szCs w:val="28"/>
          <w:lang w:eastAsia="ru-RU"/>
        </w:rPr>
        <w:t>и муниципального бюджета за 202</w:t>
      </w:r>
      <w:r w:rsidR="000D4D5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7641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фактические кассовые расходы по содержанию органов местного самоуправления составляют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4A4">
        <w:rPr>
          <w:rFonts w:ascii="Times New Roman" w:eastAsia="Times New Roman" w:hAnsi="Times New Roman"/>
          <w:sz w:val="28"/>
          <w:szCs w:val="28"/>
          <w:lang w:eastAsia="ru-RU"/>
        </w:rPr>
        <w:t>4731,8</w:t>
      </w:r>
      <w:r w:rsidRPr="0027641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7641C">
        <w:rPr>
          <w:rFonts w:ascii="Times New Roman" w:eastAsia="Times New Roman" w:hAnsi="Times New Roman"/>
          <w:sz w:val="28"/>
          <w:szCs w:val="28"/>
          <w:lang w:eastAsia="ru-RU"/>
        </w:rPr>
        <w:t>орматив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41C">
        <w:rPr>
          <w:rFonts w:ascii="Times New Roman" w:eastAsia="Times New Roman" w:hAnsi="Times New Roman"/>
          <w:sz w:val="28"/>
          <w:szCs w:val="28"/>
          <w:lang w:eastAsia="ru-RU"/>
        </w:rPr>
        <w:t>выдержан.</w:t>
      </w:r>
    </w:p>
    <w:p w:rsidR="00553292" w:rsidRPr="008E7A83" w:rsidRDefault="00553292" w:rsidP="006375F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A83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из бюджета муниципального образования «Город Дмитриев», утвержденных Решением Дмитрие</w:t>
      </w:r>
      <w:r w:rsidR="002931A9" w:rsidRPr="008E7A83">
        <w:rPr>
          <w:rFonts w:ascii="Times New Roman" w:hAnsi="Times New Roman"/>
          <w:sz w:val="28"/>
          <w:szCs w:val="28"/>
        </w:rPr>
        <w:t>вской городской Думы «О бюджете</w:t>
      </w:r>
      <w:r w:rsidRPr="008E7A83">
        <w:rPr>
          <w:rFonts w:ascii="Times New Roman" w:hAnsi="Times New Roman"/>
          <w:sz w:val="28"/>
          <w:szCs w:val="28"/>
        </w:rPr>
        <w:t xml:space="preserve"> муниципального образования «Город Дмитриев» Курской области на 2</w:t>
      </w:r>
      <w:r w:rsidR="007F0EA4">
        <w:rPr>
          <w:rFonts w:ascii="Times New Roman" w:hAnsi="Times New Roman"/>
          <w:sz w:val="28"/>
          <w:szCs w:val="28"/>
        </w:rPr>
        <w:t>02</w:t>
      </w:r>
      <w:r w:rsidR="002F44A4">
        <w:rPr>
          <w:rFonts w:ascii="Times New Roman" w:hAnsi="Times New Roman"/>
          <w:sz w:val="28"/>
          <w:szCs w:val="28"/>
        </w:rPr>
        <w:t>2</w:t>
      </w:r>
      <w:r w:rsidRPr="008E7A83">
        <w:rPr>
          <w:rFonts w:ascii="Times New Roman" w:hAnsi="Times New Roman"/>
          <w:sz w:val="28"/>
          <w:szCs w:val="28"/>
        </w:rPr>
        <w:t xml:space="preserve"> год</w:t>
      </w:r>
      <w:r w:rsidR="00F50C3D">
        <w:rPr>
          <w:rFonts w:ascii="Times New Roman" w:hAnsi="Times New Roman"/>
          <w:sz w:val="28"/>
          <w:szCs w:val="28"/>
        </w:rPr>
        <w:t xml:space="preserve"> и плано</w:t>
      </w:r>
      <w:r w:rsidR="007F0EA4">
        <w:rPr>
          <w:rFonts w:ascii="Times New Roman" w:hAnsi="Times New Roman"/>
          <w:sz w:val="28"/>
          <w:szCs w:val="28"/>
        </w:rPr>
        <w:t>вый период 202</w:t>
      </w:r>
      <w:r w:rsidR="002F44A4">
        <w:rPr>
          <w:rFonts w:ascii="Times New Roman" w:hAnsi="Times New Roman"/>
          <w:sz w:val="28"/>
          <w:szCs w:val="28"/>
        </w:rPr>
        <w:t>3</w:t>
      </w:r>
      <w:r w:rsidR="007F0EA4">
        <w:rPr>
          <w:rFonts w:ascii="Times New Roman" w:hAnsi="Times New Roman"/>
          <w:sz w:val="28"/>
          <w:szCs w:val="28"/>
        </w:rPr>
        <w:t xml:space="preserve"> и 202</w:t>
      </w:r>
      <w:r w:rsidR="007D66BA">
        <w:rPr>
          <w:rFonts w:ascii="Times New Roman" w:hAnsi="Times New Roman"/>
          <w:sz w:val="28"/>
          <w:szCs w:val="28"/>
        </w:rPr>
        <w:t>4</w:t>
      </w:r>
      <w:r w:rsidR="00070F60" w:rsidRPr="008E7A83">
        <w:rPr>
          <w:rFonts w:ascii="Times New Roman" w:hAnsi="Times New Roman"/>
          <w:sz w:val="28"/>
          <w:szCs w:val="28"/>
        </w:rPr>
        <w:t xml:space="preserve"> годов</w:t>
      </w:r>
      <w:r w:rsidR="00B41F43" w:rsidRPr="008E7A83">
        <w:rPr>
          <w:rFonts w:ascii="Times New Roman" w:hAnsi="Times New Roman"/>
          <w:sz w:val="28"/>
          <w:szCs w:val="28"/>
        </w:rPr>
        <w:t xml:space="preserve">», </w:t>
      </w:r>
      <w:r w:rsidR="007F0EA4">
        <w:rPr>
          <w:rFonts w:ascii="Times New Roman" w:hAnsi="Times New Roman"/>
          <w:sz w:val="28"/>
          <w:szCs w:val="28"/>
        </w:rPr>
        <w:t>в 202</w:t>
      </w:r>
      <w:r w:rsidR="007D66BA">
        <w:rPr>
          <w:rFonts w:ascii="Times New Roman" w:hAnsi="Times New Roman"/>
          <w:sz w:val="28"/>
          <w:szCs w:val="28"/>
        </w:rPr>
        <w:t>2</w:t>
      </w:r>
      <w:r w:rsidR="008E7A83" w:rsidRPr="008E7A83">
        <w:rPr>
          <w:rFonts w:ascii="Times New Roman" w:hAnsi="Times New Roman"/>
          <w:sz w:val="28"/>
          <w:szCs w:val="28"/>
        </w:rPr>
        <w:t xml:space="preserve"> году </w:t>
      </w:r>
      <w:r w:rsidR="00B41F43" w:rsidRPr="008E7A83">
        <w:rPr>
          <w:rFonts w:ascii="Times New Roman" w:hAnsi="Times New Roman"/>
          <w:sz w:val="28"/>
          <w:szCs w:val="28"/>
        </w:rPr>
        <w:t>из бюджета</w:t>
      </w:r>
      <w:r w:rsidRPr="008E7A83">
        <w:rPr>
          <w:rFonts w:ascii="Times New Roman" w:hAnsi="Times New Roman"/>
          <w:sz w:val="28"/>
          <w:szCs w:val="28"/>
        </w:rPr>
        <w:t xml:space="preserve"> муниципального образования производилось финансирование учреждений и мероприятий, органов местного самоуправления, на организацию в границах гор</w:t>
      </w:r>
      <w:r w:rsidR="002931A9" w:rsidRPr="008E7A83">
        <w:rPr>
          <w:rFonts w:ascii="Times New Roman" w:hAnsi="Times New Roman"/>
          <w:sz w:val="28"/>
          <w:szCs w:val="28"/>
        </w:rPr>
        <w:t xml:space="preserve">ода Дмитриева </w:t>
      </w:r>
      <w:r w:rsidR="00F50C3D">
        <w:rPr>
          <w:rFonts w:ascii="Times New Roman" w:hAnsi="Times New Roman"/>
          <w:sz w:val="28"/>
          <w:szCs w:val="28"/>
        </w:rPr>
        <w:t xml:space="preserve">  </w:t>
      </w:r>
      <w:r w:rsidR="002931A9" w:rsidRPr="008E7A83">
        <w:rPr>
          <w:rFonts w:ascii="Times New Roman" w:hAnsi="Times New Roman"/>
          <w:sz w:val="28"/>
          <w:szCs w:val="28"/>
        </w:rPr>
        <w:t>электро-, тепло-,</w:t>
      </w:r>
      <w:r w:rsidRPr="008E7A83">
        <w:rPr>
          <w:rFonts w:ascii="Times New Roman" w:hAnsi="Times New Roman"/>
          <w:sz w:val="28"/>
          <w:szCs w:val="28"/>
        </w:rPr>
        <w:t xml:space="preserve"> газо- и водоснабжения населения, осуществлялись выплаты социальной помощи населению, мероприятия по охране семьи и детства, пенсионное обеспечение муниципальных служащих, физической культуре и спорту и другие мероприятия.</w:t>
      </w:r>
    </w:p>
    <w:p w:rsidR="00E26142" w:rsidRDefault="00E26142" w:rsidP="0096288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456D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2F456D">
        <w:rPr>
          <w:rFonts w:ascii="Times New Roman" w:hAnsi="Times New Roman"/>
          <w:sz w:val="28"/>
          <w:szCs w:val="28"/>
        </w:rPr>
        <w:t>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F50C3D" w:rsidRPr="007D66BA" w:rsidRDefault="007F0EA4" w:rsidP="00EB2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итогам 202</w:t>
      </w:r>
      <w:r w:rsidR="007D66BA">
        <w:rPr>
          <w:rFonts w:ascii="Times New Roman" w:hAnsi="Times New Roman"/>
          <w:sz w:val="28"/>
          <w:szCs w:val="28"/>
        </w:rPr>
        <w:t>2</w:t>
      </w:r>
      <w:r w:rsidR="00F50C3D" w:rsidRPr="00F50C3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 бюджет исполнен с </w:t>
      </w:r>
      <w:r w:rsidR="007D66BA">
        <w:rPr>
          <w:rFonts w:ascii="Times New Roman" w:hAnsi="Times New Roman"/>
          <w:sz w:val="28"/>
          <w:szCs w:val="28"/>
        </w:rPr>
        <w:t xml:space="preserve">дефицитом </w:t>
      </w:r>
      <w:r>
        <w:rPr>
          <w:rFonts w:ascii="Times New Roman" w:hAnsi="Times New Roman"/>
          <w:sz w:val="28"/>
          <w:szCs w:val="28"/>
        </w:rPr>
        <w:t xml:space="preserve"> </w:t>
      </w:r>
      <w:r w:rsidR="00F50C3D" w:rsidRPr="00F50C3D">
        <w:rPr>
          <w:rFonts w:ascii="Times New Roman" w:hAnsi="Times New Roman"/>
          <w:sz w:val="28"/>
          <w:szCs w:val="28"/>
        </w:rPr>
        <w:t xml:space="preserve"> (превышение </w:t>
      </w:r>
      <w:r>
        <w:rPr>
          <w:rFonts w:ascii="Times New Roman" w:hAnsi="Times New Roman"/>
          <w:sz w:val="28"/>
          <w:szCs w:val="28"/>
        </w:rPr>
        <w:t>произведенны</w:t>
      </w:r>
      <w:r w:rsidR="007D66B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расход</w:t>
      </w:r>
      <w:r w:rsidR="007D66BA">
        <w:rPr>
          <w:rFonts w:ascii="Times New Roman" w:hAnsi="Times New Roman"/>
          <w:sz w:val="28"/>
          <w:szCs w:val="28"/>
        </w:rPr>
        <w:t xml:space="preserve">ов над </w:t>
      </w:r>
      <w:r w:rsidR="007D66BA" w:rsidRPr="007D66BA">
        <w:rPr>
          <w:rFonts w:ascii="Times New Roman" w:hAnsi="Times New Roman"/>
          <w:sz w:val="28"/>
          <w:szCs w:val="28"/>
        </w:rPr>
        <w:t xml:space="preserve"> </w:t>
      </w:r>
      <w:r w:rsidR="007D66BA">
        <w:rPr>
          <w:rFonts w:ascii="Times New Roman" w:hAnsi="Times New Roman"/>
          <w:sz w:val="28"/>
          <w:szCs w:val="28"/>
        </w:rPr>
        <w:t>полученными  расходами</w:t>
      </w:r>
      <w:r w:rsidR="004E2FFA">
        <w:rPr>
          <w:rFonts w:ascii="Times New Roman" w:hAnsi="Times New Roman"/>
          <w:sz w:val="28"/>
          <w:szCs w:val="28"/>
        </w:rPr>
        <w:t xml:space="preserve">)  в сумме  </w:t>
      </w:r>
      <w:r w:rsidR="007D66BA">
        <w:rPr>
          <w:rFonts w:ascii="Times New Roman" w:hAnsi="Times New Roman"/>
          <w:sz w:val="28"/>
          <w:szCs w:val="28"/>
        </w:rPr>
        <w:t>638,1</w:t>
      </w:r>
      <w:r w:rsidR="00F50C3D" w:rsidRPr="00F50C3D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полученного по итогам исполнения бюджета муниципального обр</w:t>
      </w:r>
      <w:r w:rsidR="004E2FF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«Город Дмитриев» за 202</w:t>
      </w:r>
      <w:r w:rsidR="007D66BA">
        <w:rPr>
          <w:rFonts w:ascii="Times New Roman" w:hAnsi="Times New Roman"/>
          <w:sz w:val="28"/>
          <w:szCs w:val="28"/>
        </w:rPr>
        <w:t>2</w:t>
      </w:r>
      <w:r w:rsidR="00F50C3D" w:rsidRPr="00F50C3D">
        <w:rPr>
          <w:rFonts w:ascii="Times New Roman" w:hAnsi="Times New Roman"/>
          <w:sz w:val="28"/>
          <w:szCs w:val="28"/>
        </w:rPr>
        <w:t xml:space="preserve"> год </w:t>
      </w:r>
      <w:r w:rsidR="007D66BA">
        <w:rPr>
          <w:rFonts w:ascii="Times New Roman" w:hAnsi="Times New Roman"/>
          <w:sz w:val="28"/>
          <w:szCs w:val="28"/>
        </w:rPr>
        <w:t xml:space="preserve">дефицита </w:t>
      </w:r>
      <w:r w:rsidR="00F50C3D" w:rsidRPr="00F50C3D">
        <w:rPr>
          <w:rFonts w:ascii="Times New Roman" w:hAnsi="Times New Roman"/>
          <w:sz w:val="28"/>
          <w:szCs w:val="28"/>
        </w:rPr>
        <w:t xml:space="preserve"> бюджета в сумме </w:t>
      </w:r>
      <w:r w:rsidR="007D66BA">
        <w:rPr>
          <w:rFonts w:ascii="Times New Roman" w:hAnsi="Times New Roman"/>
          <w:sz w:val="28"/>
          <w:szCs w:val="28"/>
        </w:rPr>
        <w:t>638,1</w:t>
      </w:r>
      <w:r w:rsidR="00F50C3D" w:rsidRPr="00F50C3D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</w:t>
      </w:r>
      <w:r w:rsidR="00F50C3D">
        <w:rPr>
          <w:rFonts w:ascii="Times New Roman" w:hAnsi="Times New Roman"/>
          <w:sz w:val="28"/>
          <w:szCs w:val="28"/>
        </w:rPr>
        <w:t xml:space="preserve"> на сумму </w:t>
      </w:r>
      <w:r w:rsidR="007D66BA">
        <w:rPr>
          <w:rFonts w:ascii="Times New Roman" w:hAnsi="Times New Roman"/>
          <w:sz w:val="28"/>
          <w:szCs w:val="28"/>
        </w:rPr>
        <w:t xml:space="preserve">288,1 тыс. рублей </w:t>
      </w:r>
      <w:r w:rsidR="007D66BA" w:rsidRPr="007D66BA">
        <w:rPr>
          <w:rFonts w:ascii="Times New Roman" w:hAnsi="Times New Roman"/>
          <w:sz w:val="28"/>
          <w:szCs w:val="28"/>
        </w:rPr>
        <w:t xml:space="preserve">и </w:t>
      </w:r>
      <w:r w:rsidR="007D66BA">
        <w:rPr>
          <w:rFonts w:ascii="Times New Roman" w:hAnsi="Times New Roman"/>
          <w:sz w:val="28"/>
          <w:szCs w:val="28"/>
          <w:lang w:eastAsia="ru-RU"/>
        </w:rPr>
        <w:t>разница между привлеченным и погашенным</w:t>
      </w:r>
      <w:r w:rsidR="007D66BA" w:rsidRPr="007D66BA">
        <w:rPr>
          <w:rFonts w:ascii="Times New Roman" w:hAnsi="Times New Roman"/>
          <w:sz w:val="28"/>
          <w:szCs w:val="28"/>
          <w:lang w:eastAsia="ru-RU"/>
        </w:rPr>
        <w:t xml:space="preserve"> муниципальным образованием кредит</w:t>
      </w:r>
      <w:r w:rsidR="007D66BA">
        <w:rPr>
          <w:rFonts w:ascii="Times New Roman" w:hAnsi="Times New Roman"/>
          <w:sz w:val="28"/>
          <w:szCs w:val="28"/>
          <w:lang w:eastAsia="ru-RU"/>
        </w:rPr>
        <w:t>ом в сумме 350,0 тыс. рублей.</w:t>
      </w:r>
    </w:p>
    <w:p w:rsidR="004B70BF" w:rsidRPr="00486AB9" w:rsidRDefault="0093198E" w:rsidP="0096288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6AB9">
        <w:rPr>
          <w:rFonts w:ascii="Times New Roman" w:hAnsi="Times New Roman"/>
          <w:sz w:val="28"/>
          <w:szCs w:val="28"/>
        </w:rPr>
        <w:t>Остаток средств бюджета на 01.</w:t>
      </w:r>
      <w:r w:rsidR="007F0EA4">
        <w:rPr>
          <w:rFonts w:ascii="Times New Roman" w:hAnsi="Times New Roman"/>
          <w:sz w:val="28"/>
          <w:szCs w:val="28"/>
        </w:rPr>
        <w:t>01.202</w:t>
      </w:r>
      <w:r w:rsidR="007D66BA">
        <w:rPr>
          <w:rFonts w:ascii="Times New Roman" w:hAnsi="Times New Roman"/>
          <w:sz w:val="28"/>
          <w:szCs w:val="28"/>
        </w:rPr>
        <w:t>2</w:t>
      </w:r>
      <w:r w:rsidR="00D759B5" w:rsidRPr="00486AB9">
        <w:rPr>
          <w:rFonts w:ascii="Times New Roman" w:hAnsi="Times New Roman"/>
          <w:sz w:val="28"/>
          <w:szCs w:val="28"/>
        </w:rPr>
        <w:t xml:space="preserve"> года составлял</w:t>
      </w:r>
      <w:r w:rsidR="00584B0D">
        <w:rPr>
          <w:rFonts w:ascii="Times New Roman" w:hAnsi="Times New Roman"/>
          <w:sz w:val="28"/>
          <w:szCs w:val="28"/>
        </w:rPr>
        <w:t xml:space="preserve"> </w:t>
      </w:r>
      <w:r w:rsidR="007F0EA4">
        <w:rPr>
          <w:rFonts w:ascii="Times New Roman" w:hAnsi="Times New Roman"/>
          <w:sz w:val="28"/>
          <w:szCs w:val="28"/>
        </w:rPr>
        <w:t>2</w:t>
      </w:r>
      <w:r w:rsidR="007D66BA">
        <w:rPr>
          <w:rFonts w:ascii="Times New Roman" w:hAnsi="Times New Roman"/>
          <w:sz w:val="28"/>
          <w:szCs w:val="28"/>
        </w:rPr>
        <w:t> 983 245</w:t>
      </w:r>
      <w:r w:rsidR="007F0EA4">
        <w:rPr>
          <w:rFonts w:ascii="Times New Roman" w:hAnsi="Times New Roman"/>
          <w:sz w:val="28"/>
          <w:szCs w:val="28"/>
        </w:rPr>
        <w:t xml:space="preserve"> рубля</w:t>
      </w:r>
      <w:r w:rsidR="00584B0D">
        <w:rPr>
          <w:rFonts w:ascii="Times New Roman" w:hAnsi="Times New Roman"/>
          <w:sz w:val="28"/>
          <w:szCs w:val="28"/>
        </w:rPr>
        <w:t xml:space="preserve">      </w:t>
      </w:r>
      <w:r w:rsidR="007F0EA4">
        <w:rPr>
          <w:rFonts w:ascii="Times New Roman" w:hAnsi="Times New Roman"/>
          <w:sz w:val="28"/>
          <w:szCs w:val="28"/>
        </w:rPr>
        <w:t xml:space="preserve">                </w:t>
      </w:r>
      <w:r w:rsidR="007D66BA">
        <w:rPr>
          <w:rFonts w:ascii="Times New Roman" w:hAnsi="Times New Roman"/>
          <w:sz w:val="28"/>
          <w:szCs w:val="28"/>
        </w:rPr>
        <w:t>71</w:t>
      </w:r>
      <w:r w:rsidR="007F0EA4">
        <w:rPr>
          <w:rFonts w:ascii="Times New Roman" w:hAnsi="Times New Roman"/>
          <w:sz w:val="28"/>
          <w:szCs w:val="28"/>
        </w:rPr>
        <w:t xml:space="preserve"> копейк</w:t>
      </w:r>
      <w:r w:rsidR="007D66BA">
        <w:rPr>
          <w:rFonts w:ascii="Times New Roman" w:hAnsi="Times New Roman"/>
          <w:sz w:val="28"/>
          <w:szCs w:val="28"/>
        </w:rPr>
        <w:t>а</w:t>
      </w:r>
      <w:r w:rsidRPr="00486AB9">
        <w:rPr>
          <w:rFonts w:ascii="Times New Roman" w:hAnsi="Times New Roman"/>
          <w:sz w:val="28"/>
          <w:szCs w:val="28"/>
        </w:rPr>
        <w:t xml:space="preserve">. </w:t>
      </w:r>
      <w:r w:rsidRPr="00486AB9">
        <w:rPr>
          <w:rFonts w:ascii="Times New Roman" w:hAnsi="Times New Roman"/>
          <w:sz w:val="28"/>
          <w:szCs w:val="28"/>
          <w:lang w:eastAsia="ru-RU"/>
        </w:rPr>
        <w:t>По с</w:t>
      </w:r>
      <w:r w:rsidR="000957B0" w:rsidRPr="00486AB9">
        <w:rPr>
          <w:rFonts w:ascii="Times New Roman" w:hAnsi="Times New Roman"/>
          <w:sz w:val="28"/>
          <w:szCs w:val="28"/>
          <w:lang w:eastAsia="ru-RU"/>
        </w:rPr>
        <w:t>остоянию на 01.01</w:t>
      </w:r>
      <w:r w:rsidR="00EB2F0B">
        <w:rPr>
          <w:rFonts w:ascii="Times New Roman" w:hAnsi="Times New Roman"/>
          <w:sz w:val="28"/>
          <w:szCs w:val="28"/>
          <w:lang w:eastAsia="ru-RU"/>
        </w:rPr>
        <w:t>.202</w:t>
      </w:r>
      <w:r w:rsidR="007D66BA">
        <w:rPr>
          <w:rFonts w:ascii="Times New Roman" w:hAnsi="Times New Roman"/>
          <w:sz w:val="28"/>
          <w:szCs w:val="28"/>
          <w:lang w:eastAsia="ru-RU"/>
        </w:rPr>
        <w:t>3</w:t>
      </w:r>
      <w:r w:rsidRPr="00486AB9">
        <w:rPr>
          <w:rFonts w:ascii="Times New Roman" w:hAnsi="Times New Roman"/>
          <w:sz w:val="28"/>
          <w:szCs w:val="28"/>
          <w:lang w:eastAsia="ru-RU"/>
        </w:rPr>
        <w:t xml:space="preserve"> года остат</w:t>
      </w:r>
      <w:r w:rsidR="00382752" w:rsidRPr="00486AB9">
        <w:rPr>
          <w:rFonts w:ascii="Times New Roman" w:hAnsi="Times New Roman"/>
          <w:sz w:val="28"/>
          <w:szCs w:val="28"/>
          <w:lang w:eastAsia="ru-RU"/>
        </w:rPr>
        <w:t xml:space="preserve">ки средств составили </w:t>
      </w:r>
      <w:r w:rsidR="00584B0D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7D66BA">
        <w:rPr>
          <w:rFonts w:ascii="Times New Roman" w:hAnsi="Times New Roman"/>
          <w:sz w:val="28"/>
          <w:szCs w:val="28"/>
          <w:lang w:eastAsia="ru-RU"/>
        </w:rPr>
        <w:t>2 695 158</w:t>
      </w:r>
      <w:r w:rsidR="00EB2F0B">
        <w:rPr>
          <w:rFonts w:ascii="Times New Roman" w:hAnsi="Times New Roman"/>
          <w:sz w:val="28"/>
          <w:szCs w:val="28"/>
          <w:lang w:eastAsia="ru-RU"/>
        </w:rPr>
        <w:t xml:space="preserve">  рублей</w:t>
      </w:r>
      <w:r w:rsidR="003A79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66BA">
        <w:rPr>
          <w:rFonts w:ascii="Times New Roman" w:hAnsi="Times New Roman"/>
          <w:sz w:val="28"/>
          <w:szCs w:val="28"/>
          <w:lang w:eastAsia="ru-RU"/>
        </w:rPr>
        <w:t>10</w:t>
      </w:r>
      <w:r w:rsidR="00EB2F0B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7D66BA">
        <w:rPr>
          <w:rFonts w:ascii="Times New Roman" w:hAnsi="Times New Roman"/>
          <w:sz w:val="28"/>
          <w:szCs w:val="28"/>
          <w:lang w:eastAsia="ru-RU"/>
        </w:rPr>
        <w:t>ек</w:t>
      </w:r>
      <w:r w:rsidR="00D759B5" w:rsidRPr="00486AB9">
        <w:rPr>
          <w:rFonts w:ascii="Times New Roman" w:hAnsi="Times New Roman"/>
          <w:sz w:val="28"/>
          <w:szCs w:val="28"/>
          <w:lang w:eastAsia="ru-RU"/>
        </w:rPr>
        <w:t>, с у</w:t>
      </w:r>
      <w:r w:rsidR="007D66BA">
        <w:rPr>
          <w:rFonts w:ascii="Times New Roman" w:hAnsi="Times New Roman"/>
          <w:sz w:val="28"/>
          <w:szCs w:val="28"/>
          <w:lang w:eastAsia="ru-RU"/>
        </w:rPr>
        <w:t>меньшением</w:t>
      </w:r>
      <w:r w:rsidR="00EB2F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0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6AB9">
        <w:rPr>
          <w:rFonts w:ascii="Times New Roman" w:hAnsi="Times New Roman"/>
          <w:sz w:val="28"/>
          <w:szCs w:val="28"/>
          <w:lang w:eastAsia="ru-RU"/>
        </w:rPr>
        <w:t xml:space="preserve"> по отношению к началу отчетного периода на </w:t>
      </w:r>
      <w:r w:rsidR="007D66BA">
        <w:rPr>
          <w:rFonts w:ascii="Times New Roman" w:hAnsi="Times New Roman"/>
          <w:sz w:val="28"/>
          <w:szCs w:val="28"/>
          <w:lang w:eastAsia="ru-RU"/>
        </w:rPr>
        <w:t>288 086</w:t>
      </w:r>
      <w:r w:rsidR="00274EFB" w:rsidRPr="00486AB9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 w:rsidR="007D66BA">
        <w:rPr>
          <w:rFonts w:ascii="Times New Roman" w:hAnsi="Times New Roman"/>
          <w:sz w:val="28"/>
          <w:szCs w:val="28"/>
          <w:lang w:eastAsia="ru-RU"/>
        </w:rPr>
        <w:t xml:space="preserve">ей 90 </w:t>
      </w:r>
      <w:r w:rsidR="00EB2F0B">
        <w:rPr>
          <w:rFonts w:ascii="Times New Roman" w:hAnsi="Times New Roman"/>
          <w:sz w:val="28"/>
          <w:szCs w:val="28"/>
          <w:lang w:eastAsia="ru-RU"/>
        </w:rPr>
        <w:t xml:space="preserve"> копеек</w:t>
      </w:r>
      <w:r w:rsidRPr="00486AB9">
        <w:rPr>
          <w:rFonts w:ascii="Times New Roman" w:hAnsi="Times New Roman"/>
          <w:sz w:val="28"/>
          <w:szCs w:val="28"/>
          <w:lang w:eastAsia="ru-RU"/>
        </w:rPr>
        <w:t>.</w:t>
      </w:r>
    </w:p>
    <w:p w:rsidR="00382752" w:rsidRPr="00486AB9" w:rsidRDefault="00382752" w:rsidP="00382752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Default="005C12E2" w:rsidP="0038275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486AB9">
        <w:rPr>
          <w:rFonts w:ascii="Times New Roman" w:hAnsi="Times New Roman"/>
          <w:i/>
          <w:sz w:val="28"/>
          <w:szCs w:val="28"/>
        </w:rPr>
        <w:t>Муниципальн</w:t>
      </w:r>
      <w:r w:rsidR="004B70BF" w:rsidRPr="00486AB9">
        <w:rPr>
          <w:rFonts w:ascii="Times New Roman" w:hAnsi="Times New Roman"/>
          <w:i/>
          <w:sz w:val="28"/>
          <w:szCs w:val="28"/>
        </w:rPr>
        <w:t>ые программы</w:t>
      </w:r>
    </w:p>
    <w:p w:rsidR="0076704E" w:rsidRPr="0076704E" w:rsidRDefault="0076704E" w:rsidP="0076704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6704E">
        <w:rPr>
          <w:rFonts w:ascii="Times New Roman" w:hAnsi="Times New Roman"/>
          <w:sz w:val="28"/>
          <w:szCs w:val="28"/>
        </w:rPr>
        <w:t>Решением «О бюджете муниципального образования «Город Дмитриев» Дмитриевског</w:t>
      </w:r>
      <w:r w:rsidR="00EB2F0B">
        <w:rPr>
          <w:rFonts w:ascii="Times New Roman" w:hAnsi="Times New Roman"/>
          <w:sz w:val="28"/>
          <w:szCs w:val="28"/>
        </w:rPr>
        <w:t>о района Курской области на 202</w:t>
      </w:r>
      <w:r w:rsidR="007D66BA">
        <w:rPr>
          <w:rFonts w:ascii="Times New Roman" w:hAnsi="Times New Roman"/>
          <w:sz w:val="28"/>
          <w:szCs w:val="28"/>
        </w:rPr>
        <w:t>2</w:t>
      </w:r>
      <w:r w:rsidR="00EB2F0B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D66BA">
        <w:rPr>
          <w:rFonts w:ascii="Times New Roman" w:hAnsi="Times New Roman"/>
          <w:sz w:val="28"/>
          <w:szCs w:val="28"/>
        </w:rPr>
        <w:t>3</w:t>
      </w:r>
      <w:r w:rsidR="00EB2F0B">
        <w:rPr>
          <w:rFonts w:ascii="Times New Roman" w:hAnsi="Times New Roman"/>
          <w:sz w:val="28"/>
          <w:szCs w:val="28"/>
        </w:rPr>
        <w:t xml:space="preserve"> и 202</w:t>
      </w:r>
      <w:r w:rsidR="007D66BA">
        <w:rPr>
          <w:rFonts w:ascii="Times New Roman" w:hAnsi="Times New Roman"/>
          <w:sz w:val="28"/>
          <w:szCs w:val="28"/>
        </w:rPr>
        <w:t>4</w:t>
      </w:r>
      <w:r w:rsidR="005974B3">
        <w:rPr>
          <w:rFonts w:ascii="Times New Roman" w:hAnsi="Times New Roman"/>
          <w:sz w:val="28"/>
          <w:szCs w:val="28"/>
        </w:rPr>
        <w:t xml:space="preserve"> годов» на реализацию</w:t>
      </w:r>
      <w:r w:rsidR="005974B3" w:rsidRPr="008F0190">
        <w:rPr>
          <w:rFonts w:ascii="Times New Roman" w:hAnsi="Times New Roman"/>
          <w:sz w:val="28"/>
          <w:szCs w:val="28"/>
        </w:rPr>
        <w:t xml:space="preserve"> 12</w:t>
      </w:r>
      <w:r w:rsidRPr="0076704E">
        <w:rPr>
          <w:rFonts w:ascii="Times New Roman" w:hAnsi="Times New Roman"/>
          <w:sz w:val="28"/>
          <w:szCs w:val="28"/>
        </w:rPr>
        <w:t xml:space="preserve"> муниципальных программ предусмотрены средства в сумме </w:t>
      </w:r>
      <w:r w:rsidR="001856C6" w:rsidRPr="001856C6">
        <w:rPr>
          <w:rFonts w:ascii="Times New Roman" w:hAnsi="Times New Roman"/>
          <w:sz w:val="28"/>
          <w:szCs w:val="28"/>
        </w:rPr>
        <w:t>95464,8</w:t>
      </w:r>
      <w:r w:rsidR="001856C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6704E">
        <w:rPr>
          <w:rFonts w:ascii="Times New Roman" w:hAnsi="Times New Roman"/>
          <w:sz w:val="28"/>
          <w:szCs w:val="28"/>
        </w:rPr>
        <w:t xml:space="preserve"> тыс. рублей.</w:t>
      </w:r>
    </w:p>
    <w:p w:rsidR="0076704E" w:rsidRPr="001856C6" w:rsidRDefault="00EB2F0B" w:rsidP="0076704E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В  202</w:t>
      </w:r>
      <w:r w:rsidR="007D66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76704E"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на территории муниципального образования «Город Дмитриев»  </w:t>
      </w:r>
      <w:r w:rsidR="00BC61AC" w:rsidRPr="008F019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исполнялись  </w:t>
      </w:r>
      <w:r w:rsidR="008F019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12</w:t>
      </w:r>
      <w:r w:rsidR="0076704E" w:rsidRPr="008F019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муниципальных программ на общую сумму  </w:t>
      </w:r>
      <w:r w:rsidR="001856C6" w:rsidRPr="001856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95332,3</w:t>
      </w:r>
      <w:r w:rsidR="0076704E" w:rsidRPr="001856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тыс. рублей, что составляет </w:t>
      </w:r>
      <w:r w:rsidR="001856C6" w:rsidRPr="001856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84,6 </w:t>
      </w:r>
      <w:r w:rsidR="0076704E" w:rsidRPr="001856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</w:t>
      </w:r>
      <w:r w:rsidR="00A019BB" w:rsidRPr="001856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дов, средний уровень исполнения составил </w:t>
      </w:r>
      <w:r w:rsidR="001856C6" w:rsidRPr="001856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99,9</w:t>
      </w:r>
      <w:r w:rsidR="00A019BB" w:rsidRPr="001856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%.</w:t>
      </w:r>
    </w:p>
    <w:p w:rsidR="0076704E" w:rsidRPr="0076704E" w:rsidRDefault="0076704E" w:rsidP="0076704E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856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</w:t>
      </w:r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аци</w:t>
      </w:r>
      <w:r w:rsidR="00EB2F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ю муниципальных программ в  202</w:t>
      </w:r>
      <w:r w:rsidR="007D66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представлено в таблице 4.</w:t>
      </w:r>
    </w:p>
    <w:p w:rsidR="0076704E" w:rsidRPr="0076704E" w:rsidRDefault="0076704E" w:rsidP="0076704E">
      <w:pPr>
        <w:pStyle w:val="af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76704E" w:rsidRPr="0076704E" w:rsidRDefault="0076704E" w:rsidP="0076704E">
      <w:pPr>
        <w:pStyle w:val="af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</w:p>
    <w:p w:rsidR="0076704E" w:rsidRPr="0076704E" w:rsidRDefault="0076704E" w:rsidP="0076704E">
      <w:pPr>
        <w:pStyle w:val="af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«Город Дмитриев» на реализаци</w:t>
      </w:r>
      <w:r w:rsidR="00EB2F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ю муниципальных программ за 202</w:t>
      </w:r>
      <w:r w:rsidR="007D66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</w:p>
    <w:p w:rsidR="0076704E" w:rsidRPr="0076704E" w:rsidRDefault="0076704E" w:rsidP="0076704E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76704E">
        <w:rPr>
          <w:rFonts w:ascii="Times New Roman" w:hAnsi="Times New Roman"/>
          <w:sz w:val="28"/>
          <w:szCs w:val="28"/>
        </w:rPr>
        <w:t>тыс. руб.</w:t>
      </w:r>
    </w:p>
    <w:tbl>
      <w:tblPr>
        <w:tblW w:w="11153" w:type="dxa"/>
        <w:jc w:val="center"/>
        <w:tblLayout w:type="fixed"/>
        <w:tblLook w:val="04A0"/>
      </w:tblPr>
      <w:tblGrid>
        <w:gridCol w:w="5077"/>
        <w:gridCol w:w="1496"/>
        <w:gridCol w:w="1526"/>
        <w:gridCol w:w="1559"/>
        <w:gridCol w:w="1495"/>
      </w:tblGrid>
      <w:tr w:rsidR="0076704E" w:rsidRPr="0076704E" w:rsidTr="00BC61AC">
        <w:trPr>
          <w:trHeight w:val="300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4E" w:rsidRPr="0076704E" w:rsidRDefault="0076704E" w:rsidP="000328B7">
            <w:pPr>
              <w:pStyle w:val="af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4E" w:rsidRPr="0076704E" w:rsidRDefault="0076704E" w:rsidP="000328B7">
            <w:pPr>
              <w:pStyle w:val="af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ЦСР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371666" w:rsidP="007D66B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7D66BA">
              <w:rPr>
                <w:rFonts w:ascii="Times New Roman" w:hAnsi="Times New Roman"/>
              </w:rPr>
              <w:t>2</w:t>
            </w:r>
            <w:r w:rsidR="0076704E" w:rsidRPr="0076704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% исполнения</w:t>
            </w:r>
          </w:p>
        </w:tc>
      </w:tr>
      <w:tr w:rsidR="0076704E" w:rsidRPr="0076704E" w:rsidTr="00BC61AC">
        <w:trPr>
          <w:trHeight w:val="300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Расходы в структуре муниципальных программ города Дмитриева Курской области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8F0190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8F0190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95332,3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1856C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76704E" w:rsidRPr="0076704E" w:rsidTr="00BC61AC">
        <w:trPr>
          <w:trHeight w:val="300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 xml:space="preserve"> «Развитие культуры в муниципальном обра</w:t>
            </w:r>
            <w:r w:rsidR="003F6BD6">
              <w:rPr>
                <w:rFonts w:ascii="Times New Roman" w:hAnsi="Times New Roman"/>
              </w:rPr>
              <w:t>зо</w:t>
            </w:r>
            <w:r w:rsidR="00EB2F0B">
              <w:rPr>
                <w:rFonts w:ascii="Times New Roman" w:hAnsi="Times New Roman"/>
              </w:rPr>
              <w:t>вании «Город Дмитриев</w:t>
            </w:r>
            <w:r w:rsidRPr="0076704E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01 0 00 0000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D66BA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D66BA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1856C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6704E" w:rsidRPr="0076704E" w:rsidTr="00BC61AC">
        <w:trPr>
          <w:trHeight w:val="67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4E" w:rsidRPr="0076704E" w:rsidRDefault="0076704E" w:rsidP="000328B7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«Социальная поддержка граждан в муниципальном обра</w:t>
            </w:r>
            <w:r w:rsidR="003F6BD6">
              <w:rPr>
                <w:rFonts w:ascii="Times New Roman" w:hAnsi="Times New Roman"/>
              </w:rPr>
              <w:t xml:space="preserve">зовании «Город Дмитриев»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02 0 00 0000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D66BA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D66BA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1856C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</w:tr>
      <w:tr w:rsidR="0076704E" w:rsidRPr="0076704E" w:rsidTr="00BC61AC">
        <w:trPr>
          <w:trHeight w:val="610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«Охрана окружающей среды муниципального обра</w:t>
            </w:r>
            <w:r w:rsidR="003F6BD6">
              <w:rPr>
                <w:rFonts w:ascii="Times New Roman" w:hAnsi="Times New Roman"/>
              </w:rPr>
              <w:t xml:space="preserve">зования «Город Дмитриев»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06 0 00 0000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D66BA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D66BA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1943,2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1856C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</w:tr>
      <w:tr w:rsidR="0076704E" w:rsidRPr="0076704E" w:rsidTr="00BC61AC">
        <w:trPr>
          <w:trHeight w:val="67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«Обеспечение доступным и комфортным жильем и коммунальными услугами граждан в муниципальном обра</w:t>
            </w:r>
            <w:r w:rsidR="00AE0960">
              <w:rPr>
                <w:rFonts w:ascii="Times New Roman" w:hAnsi="Times New Roman"/>
              </w:rPr>
              <w:t>зовании «Город Дмитриев»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07 0 00 0000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E575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E575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4817,9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1856C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</w:tr>
      <w:tr w:rsidR="0076704E" w:rsidRPr="0076704E" w:rsidTr="00BC61AC">
        <w:trPr>
          <w:trHeight w:val="67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«Повыше</w:t>
            </w:r>
            <w:r w:rsidR="00BC61AC">
              <w:rPr>
                <w:rFonts w:ascii="Times New Roman" w:hAnsi="Times New Roman"/>
              </w:rPr>
              <w:t>ние эффективности работы с моло</w:t>
            </w:r>
            <w:r w:rsidRPr="0076704E">
              <w:rPr>
                <w:rFonts w:ascii="Times New Roman" w:hAnsi="Times New Roman"/>
              </w:rPr>
              <w:t>дежью, организация отдыха и оздоровления детей, развитие физической культуры и спорта муниципального обра</w:t>
            </w:r>
            <w:r w:rsidR="00AE0960">
              <w:rPr>
                <w:rFonts w:ascii="Times New Roman" w:hAnsi="Times New Roman"/>
              </w:rPr>
              <w:t xml:space="preserve">зования «Город Дмитриев»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08 0 00 0000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E575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E575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1856C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76704E" w:rsidRPr="0076704E" w:rsidTr="00BC61AC">
        <w:trPr>
          <w:trHeight w:val="70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«Развитие муниципальной службы в муниципальном обра</w:t>
            </w:r>
            <w:r w:rsidR="00AE0960">
              <w:rPr>
                <w:rFonts w:ascii="Times New Roman" w:hAnsi="Times New Roman"/>
              </w:rPr>
              <w:t xml:space="preserve">зовании «Город Дмитриев»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09 0 00 0000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E575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E575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1856C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</w:tr>
      <w:tr w:rsidR="0076704E" w:rsidRPr="0076704E" w:rsidTr="00BC61AC">
        <w:trPr>
          <w:trHeight w:val="67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«Развитие транспортной системы, обеспечение перевозки пассажиров в городе Дмитриеве и безопасности доро</w:t>
            </w:r>
            <w:r w:rsidR="00EB2F0B">
              <w:rPr>
                <w:rFonts w:ascii="Times New Roman" w:hAnsi="Times New Roman"/>
              </w:rPr>
              <w:t>жного движения</w:t>
            </w:r>
            <w:r w:rsidRPr="0076704E">
              <w:rPr>
                <w:rFonts w:ascii="Times New Roman" w:hAnsi="Times New Roman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11 0 00 0000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E575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E575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75074,7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1856C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6704E" w:rsidRPr="0076704E" w:rsidTr="00BC61AC">
        <w:trPr>
          <w:trHeight w:val="510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«Защита населения и территории от чрезвычайных ситуаций, обеспечение пожарной безопасности людей на водных объектах муниципального обра</w:t>
            </w:r>
            <w:r w:rsidR="00AE0960">
              <w:rPr>
                <w:rFonts w:ascii="Times New Roman" w:hAnsi="Times New Roman"/>
              </w:rPr>
              <w:t xml:space="preserve">зования «Город Дмитриев»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13 0 00 0000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E575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E575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1856C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E575B" w:rsidRPr="0076704E" w:rsidTr="00BC61AC">
        <w:trPr>
          <w:trHeight w:val="510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5B" w:rsidRPr="0076704E" w:rsidRDefault="007E575B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«Повышение эффективности управления финансами»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5B" w:rsidRPr="0076704E" w:rsidRDefault="007E575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5B" w:rsidRDefault="007E575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5B" w:rsidRDefault="007E575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5B" w:rsidRPr="0076704E" w:rsidRDefault="001856C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6704E" w:rsidRPr="0076704E" w:rsidTr="00BC61AC">
        <w:trPr>
          <w:trHeight w:val="245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«Развитие малого и среднего предпринимательства в муниципальном образовании «Город Дмитриев</w:t>
            </w:r>
            <w:r w:rsidR="00AE096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15 0 00 0000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E575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E575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1856C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6704E" w:rsidRPr="0076704E" w:rsidTr="00BC61AC">
        <w:trPr>
          <w:trHeight w:val="510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«Противодействие экстремизму и профилактика терроризма на территории муниципального обра</w:t>
            </w:r>
            <w:r w:rsidR="00AE0960">
              <w:rPr>
                <w:rFonts w:ascii="Times New Roman" w:hAnsi="Times New Roman"/>
              </w:rPr>
              <w:t xml:space="preserve">зования «Город Дмитриев»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19 0 00 0000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E575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E575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1856C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</w:tr>
      <w:tr w:rsidR="0076704E" w:rsidRPr="0076704E" w:rsidTr="00BC61AC">
        <w:trPr>
          <w:trHeight w:val="510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«Формирование современной городской среды на территории муниципального обра</w:t>
            </w:r>
            <w:r w:rsidR="00AE0960">
              <w:rPr>
                <w:rFonts w:ascii="Times New Roman" w:hAnsi="Times New Roman"/>
              </w:rPr>
              <w:t xml:space="preserve">зования «Город Дмитриев»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20 0 00 0000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E575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E575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10429,9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1856C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</w:tbl>
    <w:p w:rsidR="0076704E" w:rsidRPr="00E50C04" w:rsidRDefault="0076704E" w:rsidP="0076704E">
      <w:pPr>
        <w:pStyle w:val="af"/>
        <w:ind w:firstLine="709"/>
        <w:jc w:val="both"/>
        <w:rPr>
          <w:rFonts w:eastAsia="WenQuanYi Micro Hei"/>
          <w:color w:val="FF0000"/>
          <w:kern w:val="1"/>
          <w:szCs w:val="28"/>
          <w:lang w:eastAsia="hi-IN" w:bidi="hi-IN"/>
        </w:rPr>
      </w:pPr>
    </w:p>
    <w:p w:rsidR="00FE4C37" w:rsidRDefault="008B33BF" w:rsidP="0062732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03C3">
        <w:rPr>
          <w:rFonts w:ascii="Times New Roman" w:hAnsi="Times New Roman"/>
          <w:sz w:val="28"/>
          <w:szCs w:val="28"/>
          <w:lang w:eastAsia="ru-RU"/>
        </w:rPr>
        <w:t xml:space="preserve">Подробная структура </w:t>
      </w:r>
      <w:r w:rsidR="0059799D" w:rsidRPr="007303C3">
        <w:rPr>
          <w:rFonts w:ascii="Times New Roman" w:hAnsi="Times New Roman"/>
          <w:sz w:val="28"/>
          <w:szCs w:val="28"/>
          <w:lang w:eastAsia="ru-RU"/>
        </w:rPr>
        <w:t xml:space="preserve">программных </w:t>
      </w:r>
      <w:r w:rsidRPr="007303C3">
        <w:rPr>
          <w:rFonts w:ascii="Times New Roman" w:hAnsi="Times New Roman"/>
          <w:sz w:val="28"/>
          <w:szCs w:val="28"/>
          <w:lang w:eastAsia="ru-RU"/>
        </w:rPr>
        <w:t xml:space="preserve">расходов муниципального образования «Город Дмитриев» Курской области </w:t>
      </w:r>
      <w:r w:rsidR="001856C6">
        <w:rPr>
          <w:rFonts w:ascii="Times New Roman" w:hAnsi="Times New Roman"/>
          <w:sz w:val="28"/>
          <w:szCs w:val="28"/>
          <w:lang w:eastAsia="ru-RU"/>
        </w:rPr>
        <w:t>за 2022</w:t>
      </w:r>
      <w:r w:rsidR="00FE4C37" w:rsidRPr="007303C3">
        <w:rPr>
          <w:rFonts w:ascii="Times New Roman" w:hAnsi="Times New Roman"/>
          <w:sz w:val="28"/>
          <w:szCs w:val="28"/>
          <w:lang w:eastAsia="ru-RU"/>
        </w:rPr>
        <w:t xml:space="preserve"> год представлена на рисунке 4.</w:t>
      </w:r>
    </w:p>
    <w:p w:rsidR="00FE4C37" w:rsidRPr="00E9618D" w:rsidRDefault="00FE4C37" w:rsidP="00EB2B5A">
      <w:pPr>
        <w:pStyle w:val="af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19BB" w:rsidRDefault="00A019BB" w:rsidP="0076704E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A3ED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013109" cy="2873828"/>
            <wp:effectExtent l="19050" t="0" r="25741" b="2722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758D" w:rsidRPr="00E9618D" w:rsidRDefault="002B758D" w:rsidP="002B758D">
      <w:pPr>
        <w:pStyle w:val="af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E9618D">
        <w:rPr>
          <w:rFonts w:ascii="Times New Roman" w:hAnsi="Times New Roman"/>
          <w:sz w:val="24"/>
          <w:szCs w:val="28"/>
          <w:lang w:eastAsia="ru-RU"/>
        </w:rPr>
        <w:t xml:space="preserve">Рис.4. Структура программных расходов муниципального образования </w:t>
      </w:r>
    </w:p>
    <w:p w:rsidR="002B758D" w:rsidRDefault="002B758D" w:rsidP="002B758D">
      <w:pPr>
        <w:pStyle w:val="af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E9618D">
        <w:rPr>
          <w:rFonts w:ascii="Times New Roman" w:hAnsi="Times New Roman"/>
          <w:sz w:val="24"/>
          <w:szCs w:val="28"/>
          <w:lang w:eastAsia="ru-RU"/>
        </w:rPr>
        <w:t xml:space="preserve">«Город </w:t>
      </w:r>
      <w:r>
        <w:rPr>
          <w:rFonts w:ascii="Times New Roman" w:hAnsi="Times New Roman"/>
          <w:sz w:val="24"/>
          <w:szCs w:val="28"/>
          <w:lang w:eastAsia="ru-RU"/>
        </w:rPr>
        <w:t>Д</w:t>
      </w:r>
      <w:r w:rsidR="001856C6">
        <w:rPr>
          <w:rFonts w:ascii="Times New Roman" w:hAnsi="Times New Roman"/>
          <w:sz w:val="24"/>
          <w:szCs w:val="28"/>
          <w:lang w:eastAsia="ru-RU"/>
        </w:rPr>
        <w:t>митриев» Курской области за 2022</w:t>
      </w:r>
      <w:r w:rsidRPr="00E9618D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2B758D" w:rsidRDefault="002B758D" w:rsidP="0076704E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470F04" w:rsidRDefault="00A019BB" w:rsidP="004D02A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Наибольший удельный вес – </w:t>
      </w:r>
      <w:r w:rsidR="00F53D5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78,75</w:t>
      </w:r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% в общем объеме расходов на </w:t>
      </w:r>
      <w:r w:rsidR="0076704E"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реализацию мероприяти</w:t>
      </w:r>
      <w:r w:rsidR="00F53D5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й муниципальных программ в  2022</w:t>
      </w:r>
      <w:r w:rsidR="0076704E"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занимают расходы на муниципальную программу </w:t>
      </w:r>
      <w:r w:rsidR="004D02A0" w:rsidRPr="004D02A0">
        <w:rPr>
          <w:rFonts w:ascii="Times New Roman" w:hAnsi="Times New Roman"/>
          <w:sz w:val="28"/>
          <w:szCs w:val="28"/>
        </w:rPr>
        <w:t>«Развитие транспортной системы, обеспечение перевозки пассажиров в городе Дмитриеве и безопасности дорожного движения»</w:t>
      </w:r>
    </w:p>
    <w:p w:rsidR="00B37096" w:rsidRPr="00B37096" w:rsidRDefault="00B37096" w:rsidP="0009539C">
      <w:pPr>
        <w:pStyle w:val="Default"/>
        <w:ind w:left="1069"/>
        <w:jc w:val="center"/>
        <w:rPr>
          <w:bCs/>
          <w:i/>
          <w:sz w:val="28"/>
          <w:szCs w:val="28"/>
        </w:rPr>
      </w:pPr>
      <w:r w:rsidRPr="00B37096">
        <w:rPr>
          <w:bCs/>
          <w:i/>
          <w:sz w:val="28"/>
          <w:szCs w:val="28"/>
        </w:rPr>
        <w:t>Реализация национальных проектов</w:t>
      </w:r>
    </w:p>
    <w:p w:rsidR="00B37096" w:rsidRPr="00911B26" w:rsidRDefault="00B37096" w:rsidP="0009539C">
      <w:pPr>
        <w:pStyle w:val="Default"/>
        <w:ind w:left="1069"/>
        <w:jc w:val="center"/>
        <w:rPr>
          <w:b/>
          <w:bCs/>
          <w:sz w:val="28"/>
          <w:szCs w:val="28"/>
        </w:rPr>
      </w:pPr>
    </w:p>
    <w:p w:rsidR="00B37096" w:rsidRDefault="00B37096" w:rsidP="00B37096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регионального проекта</w:t>
      </w:r>
      <w:r w:rsidRPr="003350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рамках национальных проектов </w:t>
      </w:r>
      <w:r w:rsidRPr="003350BA">
        <w:rPr>
          <w:bCs/>
          <w:sz w:val="28"/>
          <w:szCs w:val="28"/>
        </w:rPr>
        <w:t xml:space="preserve">за </w:t>
      </w:r>
      <w:r w:rsidR="00F53D58">
        <w:rPr>
          <w:bCs/>
          <w:sz w:val="28"/>
          <w:szCs w:val="28"/>
        </w:rPr>
        <w:t xml:space="preserve">  2022</w:t>
      </w:r>
      <w:r>
        <w:rPr>
          <w:bCs/>
          <w:sz w:val="28"/>
          <w:szCs w:val="28"/>
        </w:rPr>
        <w:t xml:space="preserve"> год</w:t>
      </w:r>
      <w:r w:rsidRPr="003350BA">
        <w:rPr>
          <w:bCs/>
          <w:sz w:val="28"/>
          <w:szCs w:val="28"/>
        </w:rPr>
        <w:t xml:space="preserve">, произведен на основании </w:t>
      </w:r>
      <w:r w:rsidRPr="00BC7793">
        <w:rPr>
          <w:bCs/>
          <w:sz w:val="28"/>
          <w:szCs w:val="28"/>
        </w:rPr>
        <w:t xml:space="preserve">информации представленной </w:t>
      </w:r>
      <w:r>
        <w:rPr>
          <w:bCs/>
          <w:sz w:val="28"/>
          <w:szCs w:val="28"/>
        </w:rPr>
        <w:t>Администрацией  города Дмитриева Курской области.</w:t>
      </w:r>
    </w:p>
    <w:p w:rsidR="00B37096" w:rsidRPr="00A90515" w:rsidRDefault="00B37096" w:rsidP="00B3709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бюджете муниципального образования  на реализацию  национального проекта «Жилье и городская среда» в рамках регионального проекта </w:t>
      </w:r>
      <w:r w:rsidRPr="00B37096">
        <w:rPr>
          <w:sz w:val="28"/>
          <w:szCs w:val="28"/>
        </w:rPr>
        <w:t>«Формирование комфортной городской среды»</w:t>
      </w:r>
      <w:r w:rsidRPr="00B37096">
        <w:rPr>
          <w:bCs/>
          <w:sz w:val="32"/>
          <w:szCs w:val="28"/>
        </w:rPr>
        <w:t xml:space="preserve"> </w:t>
      </w:r>
      <w:r w:rsidR="00F53D58">
        <w:rPr>
          <w:bCs/>
          <w:sz w:val="28"/>
          <w:szCs w:val="28"/>
        </w:rPr>
        <w:t>в 2022</w:t>
      </w:r>
      <w:r>
        <w:rPr>
          <w:bCs/>
          <w:sz w:val="28"/>
          <w:szCs w:val="28"/>
        </w:rPr>
        <w:t xml:space="preserve"> году предусмотрены бюджетные ассигнования в сумме   </w:t>
      </w:r>
      <w:r w:rsidR="00D23A8B">
        <w:rPr>
          <w:bCs/>
          <w:sz w:val="28"/>
          <w:szCs w:val="28"/>
        </w:rPr>
        <w:t>8 493</w:t>
      </w:r>
      <w:r w:rsidR="00766AD5">
        <w:rPr>
          <w:bCs/>
          <w:sz w:val="28"/>
          <w:szCs w:val="28"/>
        </w:rPr>
        <w:t> </w:t>
      </w:r>
      <w:r w:rsidR="00D23A8B">
        <w:rPr>
          <w:bCs/>
          <w:sz w:val="28"/>
          <w:szCs w:val="28"/>
        </w:rPr>
        <w:t>726</w:t>
      </w:r>
      <w:r w:rsidR="00766AD5">
        <w:rPr>
          <w:bCs/>
          <w:sz w:val="28"/>
          <w:szCs w:val="28"/>
        </w:rPr>
        <w:t>,0</w:t>
      </w:r>
      <w:r>
        <w:rPr>
          <w:bCs/>
          <w:sz w:val="28"/>
          <w:szCs w:val="28"/>
        </w:rPr>
        <w:t xml:space="preserve">  рублей,</w:t>
      </w:r>
      <w:r w:rsidR="00A90515">
        <w:rPr>
          <w:bCs/>
          <w:sz w:val="28"/>
          <w:szCs w:val="28"/>
        </w:rPr>
        <w:t xml:space="preserve">  </w:t>
      </w:r>
      <w:r w:rsidR="00A90515" w:rsidRPr="00A90515">
        <w:rPr>
          <w:bCs/>
          <w:sz w:val="28"/>
          <w:szCs w:val="28"/>
        </w:rPr>
        <w:t xml:space="preserve">в рамках </w:t>
      </w:r>
      <w:r w:rsidR="00A90515" w:rsidRPr="00A90515">
        <w:rPr>
          <w:sz w:val="28"/>
          <w:szCs w:val="28"/>
        </w:rPr>
        <w:t>регионального проекта «Комплексная система обращения с твердыми коммунальными отходами»</w:t>
      </w:r>
      <w:r w:rsidR="00A90515">
        <w:rPr>
          <w:sz w:val="28"/>
          <w:szCs w:val="28"/>
        </w:rPr>
        <w:t>-2 600 000,0  рублей.</w:t>
      </w:r>
    </w:p>
    <w:p w:rsidR="0035120E" w:rsidRPr="00DB4D01" w:rsidRDefault="0035120E" w:rsidP="0035120E">
      <w:pPr>
        <w:pStyle w:val="Default"/>
        <w:ind w:left="708"/>
        <w:jc w:val="center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tbl>
      <w:tblPr>
        <w:tblW w:w="9938" w:type="dxa"/>
        <w:tblInd w:w="93" w:type="dxa"/>
        <w:tblLayout w:type="fixed"/>
        <w:tblLook w:val="04A0"/>
      </w:tblPr>
      <w:tblGrid>
        <w:gridCol w:w="582"/>
        <w:gridCol w:w="3155"/>
        <w:gridCol w:w="2090"/>
        <w:gridCol w:w="1560"/>
        <w:gridCol w:w="1417"/>
        <w:gridCol w:w="1134"/>
      </w:tblGrid>
      <w:tr w:rsidR="0035120E" w:rsidRPr="00D8247F" w:rsidTr="001D5851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0E" w:rsidRPr="00D8247F" w:rsidRDefault="0035120E" w:rsidP="001D5851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20E" w:rsidRPr="00D8247F" w:rsidRDefault="0035120E" w:rsidP="001D5851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20E" w:rsidRPr="00D8247F" w:rsidRDefault="0035120E" w:rsidP="00766AD5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Утверждено бюдж</w:t>
            </w:r>
            <w:r>
              <w:rPr>
                <w:rFonts w:ascii="Times New Roman" w:hAnsi="Times New Roman"/>
              </w:rPr>
              <w:t>етных ассигнований на 01.</w:t>
            </w:r>
            <w:r w:rsidR="00766AD5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.202</w:t>
            </w:r>
            <w:r w:rsidR="00766AD5">
              <w:rPr>
                <w:rFonts w:ascii="Times New Roman" w:hAnsi="Times New Roman"/>
              </w:rPr>
              <w:t>3</w:t>
            </w:r>
            <w:r w:rsidRPr="00D8247F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20E" w:rsidRPr="00D8247F" w:rsidRDefault="0035120E" w:rsidP="00766A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  на 01.</w:t>
            </w:r>
            <w:r w:rsidR="00766AD5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.202</w:t>
            </w:r>
            <w:r w:rsidR="00766AD5">
              <w:rPr>
                <w:rFonts w:ascii="Times New Roman" w:hAnsi="Times New Roman"/>
              </w:rPr>
              <w:t>3</w:t>
            </w:r>
            <w:r w:rsidRPr="00D8247F">
              <w:rPr>
                <w:rFonts w:ascii="Times New Roman" w:hAnsi="Times New Roman"/>
              </w:rPr>
              <w:t xml:space="preserve"> г,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20E" w:rsidRPr="00D8247F" w:rsidRDefault="0035120E" w:rsidP="001D5851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Процент исполне</w:t>
            </w:r>
            <w:r>
              <w:rPr>
                <w:rFonts w:ascii="Times New Roman" w:hAnsi="Times New Roman"/>
              </w:rPr>
              <w:t>-</w:t>
            </w:r>
            <w:r w:rsidRPr="00D8247F">
              <w:rPr>
                <w:rFonts w:ascii="Times New Roman" w:hAnsi="Times New Roman"/>
              </w:rPr>
              <w:t>ния, %</w:t>
            </w:r>
          </w:p>
        </w:tc>
      </w:tr>
      <w:tr w:rsidR="0035120E" w:rsidRPr="00D8247F" w:rsidTr="001D5851">
        <w:trPr>
          <w:trHeight w:val="41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0E" w:rsidRPr="00D8247F" w:rsidRDefault="0035120E" w:rsidP="001D5851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0E" w:rsidRPr="00D8247F" w:rsidRDefault="0035120E" w:rsidP="001D5851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20E" w:rsidRPr="00D8247F" w:rsidRDefault="0035120E" w:rsidP="001D5851">
            <w:pPr>
              <w:jc w:val="center"/>
              <w:rPr>
                <w:rFonts w:ascii="Times New Roman" w:hAnsi="Times New Roman"/>
                <w:bCs/>
              </w:rPr>
            </w:pPr>
            <w:r w:rsidRPr="00D8247F">
              <w:rPr>
                <w:rFonts w:ascii="Times New Roman" w:hAnsi="Times New Roman"/>
                <w:bCs/>
              </w:rPr>
              <w:t>КБК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0E" w:rsidRPr="00D8247F" w:rsidRDefault="0035120E" w:rsidP="001D5851">
            <w:pPr>
              <w:jc w:val="center"/>
              <w:rPr>
                <w:rFonts w:ascii="Times New Roman" w:hAnsi="Times New Roman"/>
                <w:bCs/>
              </w:rPr>
            </w:pPr>
            <w:r w:rsidRPr="00D8247F">
              <w:rPr>
                <w:rFonts w:ascii="Times New Roman" w:hAnsi="Times New Roman"/>
                <w:bCs/>
              </w:rPr>
              <w:t>сумма,  рублей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0E" w:rsidRPr="00D8247F" w:rsidRDefault="0035120E" w:rsidP="001D585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0E" w:rsidRPr="00D8247F" w:rsidRDefault="0035120E" w:rsidP="001D5851">
            <w:pPr>
              <w:rPr>
                <w:rFonts w:ascii="Times New Roman" w:hAnsi="Times New Roman"/>
              </w:rPr>
            </w:pPr>
          </w:p>
        </w:tc>
      </w:tr>
      <w:tr w:rsidR="0035120E" w:rsidRPr="00D8247F" w:rsidTr="001D5851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0E" w:rsidRPr="00D8247F" w:rsidRDefault="0035120E" w:rsidP="001D585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0E" w:rsidRPr="00D8247F" w:rsidRDefault="0035120E" w:rsidP="001D5851">
            <w:pPr>
              <w:rPr>
                <w:rFonts w:ascii="Times New Roman" w:hAnsi="Times New Roman"/>
                <w:b/>
                <w:bCs/>
              </w:rPr>
            </w:pPr>
            <w:r w:rsidRPr="00D8247F">
              <w:rPr>
                <w:rFonts w:ascii="Times New Roman" w:hAnsi="Times New Roman"/>
                <w:b/>
                <w:bCs/>
              </w:rPr>
              <w:t xml:space="preserve">«Жилье и городская среда» 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20E" w:rsidRPr="001D06E2" w:rsidRDefault="0035120E" w:rsidP="001D5851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0E" w:rsidRPr="00D8247F" w:rsidRDefault="00A90515" w:rsidP="001D58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11 093 726,0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0E" w:rsidRPr="00D8247F" w:rsidRDefault="00A90515" w:rsidP="001D58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11 093 726,0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0E" w:rsidRPr="00D8247F" w:rsidRDefault="00766AD5" w:rsidP="001D58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5120E" w:rsidRPr="00D8247F" w:rsidTr="001D5851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0E" w:rsidRPr="00D8247F" w:rsidRDefault="0035120E" w:rsidP="001D5851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0E" w:rsidRPr="00D8247F" w:rsidRDefault="0035120E" w:rsidP="001D5851">
            <w:pPr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20E" w:rsidRPr="00D8247F" w:rsidRDefault="0035120E" w:rsidP="001D585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5120E" w:rsidRPr="00D8247F" w:rsidRDefault="0035120E" w:rsidP="001D585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0E" w:rsidRPr="00D8247F" w:rsidRDefault="0035120E" w:rsidP="001D58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20E" w:rsidRPr="00D8247F" w:rsidRDefault="0035120E" w:rsidP="001D5851">
            <w:pPr>
              <w:jc w:val="center"/>
              <w:rPr>
                <w:rFonts w:ascii="Times New Roman" w:hAnsi="Times New Roman"/>
              </w:rPr>
            </w:pPr>
          </w:p>
        </w:tc>
      </w:tr>
      <w:tr w:rsidR="0035120E" w:rsidRPr="00D8247F" w:rsidTr="001D5851">
        <w:trPr>
          <w:trHeight w:val="8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0E" w:rsidRPr="00D8247F" w:rsidRDefault="0035120E" w:rsidP="001D58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247F">
              <w:rPr>
                <w:rFonts w:ascii="Times New Roman" w:hAnsi="Times New Roman"/>
              </w:rPr>
              <w:t>.1.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0E" w:rsidRPr="00D8247F" w:rsidRDefault="0035120E" w:rsidP="001D5851">
            <w:pPr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 xml:space="preserve">Региональный проект «Формирование комфортной </w:t>
            </w:r>
            <w:r w:rsidRPr="00D8247F">
              <w:rPr>
                <w:rFonts w:ascii="Times New Roman" w:hAnsi="Times New Roman"/>
              </w:rPr>
              <w:lastRenderedPageBreak/>
              <w:t>городской среды»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0E" w:rsidRDefault="0035120E" w:rsidP="001D5851">
            <w:pPr>
              <w:rPr>
                <w:rFonts w:ascii="Times New Roman" w:hAnsi="Times New Roman"/>
                <w:bCs/>
                <w:sz w:val="20"/>
              </w:rPr>
            </w:pPr>
            <w:r w:rsidRPr="00D8247F">
              <w:rPr>
                <w:rFonts w:ascii="Times New Roman" w:hAnsi="Times New Roman"/>
                <w:bCs/>
                <w:sz w:val="20"/>
              </w:rPr>
              <w:lastRenderedPageBreak/>
              <w:t>001 0503 201</w:t>
            </w:r>
            <w:r w:rsidRPr="00D8247F">
              <w:rPr>
                <w:rFonts w:ascii="Times New Roman" w:hAnsi="Times New Roman"/>
                <w:bCs/>
                <w:sz w:val="20"/>
                <w:lang w:val="en-US"/>
              </w:rPr>
              <w:t>F255550</w:t>
            </w:r>
          </w:p>
          <w:p w:rsidR="0035120E" w:rsidRPr="00E74E1F" w:rsidRDefault="0035120E" w:rsidP="001D585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</w:rPr>
              <w:t>001 0503 201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F255551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5120E" w:rsidRDefault="0035120E" w:rsidP="001D585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A9051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305</w:t>
            </w:r>
            <w:r w:rsidR="00A905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592,0</w:t>
            </w:r>
          </w:p>
          <w:p w:rsidR="0035120E" w:rsidRPr="00E74E1F" w:rsidRDefault="0035120E" w:rsidP="001D58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A9051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en-US"/>
              </w:rPr>
              <w:t>188</w:t>
            </w:r>
            <w:r w:rsidR="00A905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134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0E" w:rsidRDefault="0035120E" w:rsidP="001D58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9051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305</w:t>
            </w:r>
            <w:r w:rsidR="00A905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592,0</w:t>
            </w:r>
          </w:p>
          <w:p w:rsidR="0035120E" w:rsidRPr="00D8247F" w:rsidRDefault="00766AD5" w:rsidP="001D58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9051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188</w:t>
            </w:r>
            <w:r w:rsidR="00A905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20E" w:rsidRDefault="00766AD5" w:rsidP="001D58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35120E" w:rsidRPr="00D8247F" w:rsidRDefault="00766AD5" w:rsidP="001D58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90515" w:rsidRPr="00D8247F" w:rsidTr="001D5851">
        <w:trPr>
          <w:trHeight w:val="8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15" w:rsidRDefault="00A90515" w:rsidP="001D58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15" w:rsidRPr="00D8247F" w:rsidRDefault="00A90515" w:rsidP="001D58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проект «Комплексная система обращения с твердыми коммунальными отходами»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15" w:rsidRPr="00A90515" w:rsidRDefault="00A90515" w:rsidP="001D5851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</w:rPr>
              <w:t>001 0605 073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G252690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90515" w:rsidRDefault="00A90515" w:rsidP="001D5851">
            <w:pPr>
              <w:jc w:val="center"/>
              <w:rPr>
                <w:rFonts w:ascii="Times New Roman" w:hAnsi="Times New Roman"/>
              </w:rPr>
            </w:pPr>
          </w:p>
          <w:p w:rsidR="00A90515" w:rsidRPr="00A90515" w:rsidRDefault="00A90515" w:rsidP="001D585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2 600 000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15" w:rsidRDefault="00A90515" w:rsidP="001D5851">
            <w:pPr>
              <w:jc w:val="center"/>
              <w:rPr>
                <w:rFonts w:ascii="Times New Roman" w:hAnsi="Times New Roman"/>
              </w:rPr>
            </w:pPr>
          </w:p>
          <w:p w:rsidR="00A90515" w:rsidRDefault="00A90515" w:rsidP="001D58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515" w:rsidRDefault="00A90515" w:rsidP="001D5851">
            <w:pPr>
              <w:jc w:val="center"/>
              <w:rPr>
                <w:rFonts w:ascii="Times New Roman" w:hAnsi="Times New Roman"/>
              </w:rPr>
            </w:pPr>
          </w:p>
          <w:p w:rsidR="00A90515" w:rsidRDefault="00A90515" w:rsidP="001D58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35120E" w:rsidRDefault="0035120E" w:rsidP="00B37096">
      <w:pPr>
        <w:pStyle w:val="Default"/>
        <w:ind w:firstLine="709"/>
        <w:jc w:val="both"/>
        <w:rPr>
          <w:bCs/>
          <w:sz w:val="28"/>
          <w:szCs w:val="28"/>
        </w:rPr>
      </w:pPr>
    </w:p>
    <w:p w:rsidR="00B37096" w:rsidRPr="0009539C" w:rsidRDefault="00B37096" w:rsidP="00B37096">
      <w:pPr>
        <w:pStyle w:val="af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9539C">
        <w:rPr>
          <w:rFonts w:ascii="Times New Roman" w:hAnsi="Times New Roman"/>
          <w:bCs/>
          <w:sz w:val="28"/>
          <w:szCs w:val="28"/>
        </w:rPr>
        <w:t>По состоянию на 01.</w:t>
      </w:r>
      <w:r w:rsidR="00D23A8B">
        <w:rPr>
          <w:rFonts w:ascii="Times New Roman" w:hAnsi="Times New Roman"/>
          <w:bCs/>
          <w:sz w:val="28"/>
          <w:szCs w:val="28"/>
        </w:rPr>
        <w:t>01.2023</w:t>
      </w:r>
      <w:r w:rsidRPr="0009539C">
        <w:rPr>
          <w:rFonts w:ascii="Times New Roman" w:hAnsi="Times New Roman"/>
          <w:bCs/>
          <w:sz w:val="28"/>
          <w:szCs w:val="28"/>
        </w:rPr>
        <w:t xml:space="preserve"> года исполнение составило 100%.</w:t>
      </w:r>
    </w:p>
    <w:p w:rsidR="001D5851" w:rsidRDefault="001D5851" w:rsidP="008558B6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352DA5" w:rsidRDefault="0014673C" w:rsidP="008558B6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4D02A0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1D5851" w:rsidRPr="008558B6" w:rsidRDefault="001D5851" w:rsidP="008558B6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7C4A4A" w:rsidRPr="00A33C97" w:rsidRDefault="00D23A8B" w:rsidP="00D23A8B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0088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352DA5" w:rsidRPr="00497FC0">
        <w:rPr>
          <w:rFonts w:ascii="Times New Roman" w:hAnsi="Times New Roman"/>
          <w:sz w:val="28"/>
          <w:szCs w:val="28"/>
        </w:rPr>
        <w:t xml:space="preserve"> году </w:t>
      </w:r>
      <w:r w:rsidR="00352DA5">
        <w:rPr>
          <w:rFonts w:ascii="Times New Roman" w:hAnsi="Times New Roman"/>
          <w:sz w:val="28"/>
          <w:szCs w:val="28"/>
        </w:rPr>
        <w:t>муниципальным образованием  «Город Дмитриев</w:t>
      </w:r>
      <w:r w:rsidR="00352DA5" w:rsidRPr="00497FC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Курской области </w:t>
      </w:r>
      <w:r w:rsidR="00F00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привлекался бюджетный кредит из бюджета муниципального  района «Дмитриевский район» Курской области в сумме 1000,0 тыс.</w:t>
      </w:r>
      <w:r w:rsidR="00213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213076">
        <w:rPr>
          <w:rFonts w:ascii="Times New Roman" w:hAnsi="Times New Roman"/>
          <w:sz w:val="28"/>
          <w:szCs w:val="28"/>
        </w:rPr>
        <w:t>. Задолженность на 01.01.2023 года по бюджетному кредиту составила                350,0 тыс. рублей.</w:t>
      </w:r>
    </w:p>
    <w:p w:rsidR="0014673C" w:rsidRPr="00A33C97" w:rsidRDefault="007C4A4A" w:rsidP="001C420B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A33C97">
        <w:rPr>
          <w:rFonts w:ascii="Times New Roman" w:hAnsi="Times New Roman"/>
          <w:i/>
          <w:sz w:val="28"/>
          <w:szCs w:val="28"/>
        </w:rPr>
        <w:t>Резервный фонд</w:t>
      </w:r>
    </w:p>
    <w:p w:rsidR="007C4A4A" w:rsidRPr="00A33C97" w:rsidRDefault="007C4A4A" w:rsidP="001C420B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41760" w:rsidRDefault="00A67D83" w:rsidP="001C420B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A33C97"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атьей </w:t>
      </w:r>
      <w:r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резервного Фонда администрации </w:t>
      </w:r>
      <w:r w:rsidR="00851756"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города Дмитриева</w:t>
      </w:r>
      <w:r w:rsidR="0060382D"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, </w:t>
      </w:r>
      <w:r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21307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бюджете на 202</w:t>
      </w:r>
      <w:r w:rsidR="00E7002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2321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 по разделу</w:t>
      </w:r>
      <w:r w:rsidR="009331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0111 «Резервный фонд» </w:t>
      </w:r>
      <w:r w:rsidR="00DF44B1"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предусмотрено </w:t>
      </w:r>
      <w:r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5A0A5C"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сумме </w:t>
      </w:r>
      <w:r w:rsidR="00E7002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567,5</w:t>
      </w:r>
      <w:r w:rsidR="00E45657"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</w:t>
      </w:r>
      <w:r w:rsidR="00851756"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ублей. </w:t>
      </w:r>
    </w:p>
    <w:p w:rsidR="007C321B" w:rsidRDefault="00C109ED" w:rsidP="002D78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9ED">
        <w:rPr>
          <w:rFonts w:ascii="Times New Roman" w:hAnsi="Times New Roman"/>
          <w:sz w:val="28"/>
          <w:szCs w:val="28"/>
        </w:rPr>
        <w:t xml:space="preserve">Средства резервного фонда направлены на финансирование непредвиденных расходов, </w:t>
      </w:r>
      <w:r w:rsidR="00E03544" w:rsidRPr="00C109ED">
        <w:rPr>
          <w:rFonts w:ascii="Times New Roman" w:hAnsi="Times New Roman"/>
          <w:sz w:val="28"/>
          <w:szCs w:val="28"/>
        </w:rPr>
        <w:t>кассо</w:t>
      </w:r>
      <w:r w:rsidR="00E03544">
        <w:rPr>
          <w:rFonts w:ascii="Times New Roman" w:hAnsi="Times New Roman"/>
          <w:sz w:val="28"/>
          <w:szCs w:val="28"/>
        </w:rPr>
        <w:t xml:space="preserve">вое исполнение составило </w:t>
      </w:r>
      <w:r w:rsidR="00E7002C">
        <w:rPr>
          <w:rFonts w:ascii="Times New Roman" w:hAnsi="Times New Roman"/>
          <w:sz w:val="28"/>
          <w:szCs w:val="28"/>
        </w:rPr>
        <w:t>567,5</w:t>
      </w:r>
      <w:r w:rsidR="00E03544">
        <w:rPr>
          <w:rFonts w:ascii="Times New Roman" w:hAnsi="Times New Roman"/>
          <w:sz w:val="28"/>
          <w:szCs w:val="28"/>
        </w:rPr>
        <w:t xml:space="preserve"> тыс. рублей (</w:t>
      </w:r>
      <w:r w:rsidR="00E7002C">
        <w:rPr>
          <w:rFonts w:ascii="Times New Roman" w:hAnsi="Times New Roman"/>
          <w:sz w:val="28"/>
          <w:szCs w:val="28"/>
        </w:rPr>
        <w:t>100</w:t>
      </w:r>
      <w:r w:rsidR="00E03544">
        <w:rPr>
          <w:rFonts w:ascii="Times New Roman" w:hAnsi="Times New Roman"/>
          <w:sz w:val="28"/>
          <w:szCs w:val="28"/>
        </w:rPr>
        <w:t xml:space="preserve">%), </w:t>
      </w:r>
      <w:r w:rsidRPr="00C109ED">
        <w:rPr>
          <w:rFonts w:ascii="Times New Roman" w:hAnsi="Times New Roman"/>
          <w:sz w:val="28"/>
          <w:szCs w:val="28"/>
        </w:rPr>
        <w:t>в том числе, единовременной мате</w:t>
      </w:r>
      <w:r w:rsidR="00352DA5">
        <w:rPr>
          <w:rFonts w:ascii="Times New Roman" w:hAnsi="Times New Roman"/>
          <w:sz w:val="28"/>
          <w:szCs w:val="28"/>
        </w:rPr>
        <w:t>риальной помощи</w:t>
      </w:r>
      <w:r w:rsidR="007C321B">
        <w:rPr>
          <w:rFonts w:ascii="Times New Roman" w:hAnsi="Times New Roman"/>
          <w:sz w:val="28"/>
          <w:szCs w:val="28"/>
        </w:rPr>
        <w:t xml:space="preserve"> Обществу слепых организации ВОС </w:t>
      </w:r>
      <w:r w:rsidR="00352DA5">
        <w:rPr>
          <w:rFonts w:ascii="Times New Roman" w:hAnsi="Times New Roman"/>
          <w:sz w:val="28"/>
          <w:szCs w:val="28"/>
        </w:rPr>
        <w:t xml:space="preserve"> </w:t>
      </w:r>
      <w:r w:rsidR="007C321B">
        <w:rPr>
          <w:rFonts w:ascii="Times New Roman" w:hAnsi="Times New Roman"/>
          <w:sz w:val="28"/>
          <w:szCs w:val="28"/>
        </w:rPr>
        <w:t>в сумме</w:t>
      </w:r>
      <w:r w:rsidR="00352DA5">
        <w:rPr>
          <w:rFonts w:ascii="Times New Roman" w:hAnsi="Times New Roman"/>
          <w:sz w:val="28"/>
          <w:szCs w:val="28"/>
        </w:rPr>
        <w:t xml:space="preserve"> </w:t>
      </w:r>
      <w:r w:rsidR="007C321B">
        <w:rPr>
          <w:rFonts w:ascii="Times New Roman" w:hAnsi="Times New Roman"/>
          <w:sz w:val="28"/>
          <w:szCs w:val="28"/>
        </w:rPr>
        <w:t>6,0</w:t>
      </w:r>
      <w:r w:rsidRPr="00C109ED">
        <w:rPr>
          <w:rFonts w:ascii="Times New Roman" w:hAnsi="Times New Roman"/>
          <w:sz w:val="28"/>
          <w:szCs w:val="28"/>
        </w:rPr>
        <w:t xml:space="preserve"> тыс. рублей</w:t>
      </w:r>
      <w:r w:rsidR="007C321B">
        <w:rPr>
          <w:rFonts w:ascii="Times New Roman" w:hAnsi="Times New Roman"/>
          <w:sz w:val="28"/>
          <w:szCs w:val="28"/>
        </w:rPr>
        <w:t>, единовременная материальная помощь общественной организации «Союз-Чернобыль» в сумме 5,5 тыс.рублей, материальной помощи Дмитриевскому районному Совету ветеранов в  сумме 45,0 тыс. рублей материальная помощь МП «Водоканал» на приобретение электродвигателя и ремонт водопроводной сети в сумме 511,0 тыс. рублей.</w:t>
      </w:r>
    </w:p>
    <w:p w:rsidR="008558B6" w:rsidRPr="008558B6" w:rsidRDefault="00C109ED" w:rsidP="002D78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9ED">
        <w:rPr>
          <w:rFonts w:ascii="Times New Roman" w:hAnsi="Times New Roman"/>
          <w:sz w:val="28"/>
        </w:rPr>
        <w:t>При принятии решения об использовании средств резервного фонда расходы отражались по соответствующим разделам к</w:t>
      </w:r>
      <w:r>
        <w:rPr>
          <w:rFonts w:ascii="Times New Roman" w:hAnsi="Times New Roman"/>
          <w:sz w:val="28"/>
        </w:rPr>
        <w:t xml:space="preserve">лассификации расходов местного </w:t>
      </w:r>
      <w:r w:rsidRPr="00C109ED">
        <w:rPr>
          <w:rFonts w:ascii="Times New Roman" w:hAnsi="Times New Roman"/>
          <w:sz w:val="28"/>
        </w:rPr>
        <w:t xml:space="preserve"> бюджета и их ведомственной принадлежности. </w:t>
      </w:r>
      <w:r w:rsidR="002D7893">
        <w:rPr>
          <w:rFonts w:ascii="Times New Roman" w:hAnsi="Times New Roman"/>
          <w:sz w:val="28"/>
          <w:szCs w:val="28"/>
        </w:rPr>
        <w:t>Остатка</w:t>
      </w:r>
      <w:r w:rsidRPr="00C109ED">
        <w:rPr>
          <w:rFonts w:ascii="Times New Roman" w:hAnsi="Times New Roman"/>
          <w:sz w:val="28"/>
          <w:szCs w:val="28"/>
        </w:rPr>
        <w:t xml:space="preserve"> неиспользованных средств резервного фонда на конец </w:t>
      </w:r>
      <w:r w:rsidR="00352DA5">
        <w:rPr>
          <w:rFonts w:ascii="Times New Roman" w:hAnsi="Times New Roman"/>
          <w:sz w:val="28"/>
          <w:szCs w:val="28"/>
        </w:rPr>
        <w:t xml:space="preserve">отчетного года </w:t>
      </w:r>
      <w:r w:rsidR="002D7893">
        <w:rPr>
          <w:rFonts w:ascii="Times New Roman" w:hAnsi="Times New Roman"/>
          <w:sz w:val="28"/>
          <w:szCs w:val="28"/>
        </w:rPr>
        <w:t>нет</w:t>
      </w:r>
      <w:r w:rsidR="0059629A">
        <w:rPr>
          <w:rFonts w:ascii="Times New Roman" w:hAnsi="Times New Roman"/>
          <w:sz w:val="28"/>
          <w:szCs w:val="28"/>
        </w:rPr>
        <w:t>.</w:t>
      </w:r>
    </w:p>
    <w:p w:rsidR="001D5851" w:rsidRDefault="001D5851" w:rsidP="001C420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</w:p>
    <w:p w:rsidR="004B70BF" w:rsidRPr="00441760" w:rsidRDefault="004B70BF" w:rsidP="001C420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441760">
        <w:rPr>
          <w:rFonts w:ascii="Times New Roman" w:hAnsi="Times New Roman"/>
          <w:i/>
          <w:sz w:val="28"/>
          <w:szCs w:val="28"/>
        </w:rPr>
        <w:t>Проверка балан</w:t>
      </w:r>
      <w:r w:rsidR="001C420B" w:rsidRPr="00441760">
        <w:rPr>
          <w:rFonts w:ascii="Times New Roman" w:hAnsi="Times New Roman"/>
          <w:i/>
          <w:sz w:val="28"/>
          <w:szCs w:val="28"/>
        </w:rPr>
        <w:t>са исполнения</w:t>
      </w:r>
      <w:r w:rsidRPr="00441760">
        <w:rPr>
          <w:rFonts w:ascii="Times New Roman" w:hAnsi="Times New Roman"/>
          <w:i/>
          <w:sz w:val="28"/>
          <w:szCs w:val="28"/>
        </w:rPr>
        <w:t xml:space="preserve"> бюджета</w:t>
      </w:r>
    </w:p>
    <w:p w:rsidR="004B70BF" w:rsidRPr="00441760" w:rsidRDefault="004B70BF" w:rsidP="001C420B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6D0F5B" w:rsidRPr="00F866E2" w:rsidRDefault="004B70BF" w:rsidP="001C420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6E2">
        <w:rPr>
          <w:rFonts w:ascii="Times New Roman" w:hAnsi="Times New Roman"/>
          <w:sz w:val="28"/>
          <w:szCs w:val="28"/>
        </w:rPr>
        <w:t>В ходе проверки б</w:t>
      </w:r>
      <w:r w:rsidR="00695D72">
        <w:rPr>
          <w:rFonts w:ascii="Times New Roman" w:hAnsi="Times New Roman"/>
          <w:sz w:val="28"/>
          <w:szCs w:val="28"/>
        </w:rPr>
        <w:t>аланса установлено, что в графе</w:t>
      </w:r>
      <w:r w:rsidRPr="00F866E2">
        <w:rPr>
          <w:rFonts w:ascii="Times New Roman" w:hAnsi="Times New Roman"/>
          <w:sz w:val="28"/>
          <w:szCs w:val="28"/>
        </w:rPr>
        <w:t xml:space="preserve">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5B6178" w:rsidRPr="00F866E2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0150DF">
        <w:rPr>
          <w:rFonts w:ascii="Times New Roman" w:hAnsi="Times New Roman"/>
          <w:sz w:val="28"/>
          <w:szCs w:val="28"/>
        </w:rPr>
        <w:t>21</w:t>
      </w:r>
      <w:r w:rsidRPr="00F866E2">
        <w:rPr>
          <w:rFonts w:ascii="Times New Roman" w:hAnsi="Times New Roman"/>
          <w:sz w:val="28"/>
          <w:szCs w:val="28"/>
        </w:rPr>
        <w:t xml:space="preserve"> года (заключительный баланс). </w:t>
      </w:r>
    </w:p>
    <w:p w:rsidR="006B3283" w:rsidRPr="001D5851" w:rsidRDefault="004B70BF" w:rsidP="001D585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52DC">
        <w:rPr>
          <w:rFonts w:ascii="Times New Roman" w:hAnsi="Times New Roman"/>
          <w:sz w:val="28"/>
          <w:szCs w:val="28"/>
        </w:rPr>
        <w:t>В графе «</w:t>
      </w:r>
      <w:r w:rsidR="006D0F5B" w:rsidRPr="00A152DC">
        <w:rPr>
          <w:rFonts w:ascii="Times New Roman" w:hAnsi="Times New Roman"/>
          <w:sz w:val="28"/>
          <w:szCs w:val="28"/>
        </w:rPr>
        <w:t>Н</w:t>
      </w:r>
      <w:r w:rsidRPr="00A152DC">
        <w:rPr>
          <w:rFonts w:ascii="Times New Roman" w:hAnsi="Times New Roman"/>
          <w:sz w:val="28"/>
          <w:szCs w:val="28"/>
        </w:rPr>
        <w:t>а коне</w:t>
      </w:r>
      <w:r w:rsidR="005B6178" w:rsidRPr="00A152DC">
        <w:rPr>
          <w:rFonts w:ascii="Times New Roman" w:hAnsi="Times New Roman"/>
          <w:sz w:val="28"/>
          <w:szCs w:val="28"/>
        </w:rPr>
        <w:t>ц отчетного периода» формы 0503</w:t>
      </w:r>
      <w:r w:rsidR="00695D72" w:rsidRPr="00A152DC">
        <w:rPr>
          <w:rFonts w:ascii="Times New Roman" w:hAnsi="Times New Roman"/>
          <w:sz w:val="28"/>
          <w:szCs w:val="28"/>
        </w:rPr>
        <w:t>1</w:t>
      </w:r>
      <w:r w:rsidRPr="00A152DC">
        <w:rPr>
          <w:rFonts w:ascii="Times New Roman" w:hAnsi="Times New Roman"/>
          <w:sz w:val="28"/>
          <w:szCs w:val="28"/>
        </w:rPr>
        <w:t>20 показаны консолидированные данные о стоимости активов и обязательств, финанс</w:t>
      </w:r>
      <w:r w:rsidR="000150DF">
        <w:rPr>
          <w:rFonts w:ascii="Times New Roman" w:hAnsi="Times New Roman"/>
          <w:sz w:val="28"/>
          <w:szCs w:val="28"/>
        </w:rPr>
        <w:t xml:space="preserve">овом </w:t>
      </w:r>
      <w:r w:rsidR="000150DF">
        <w:rPr>
          <w:rFonts w:ascii="Times New Roman" w:hAnsi="Times New Roman"/>
          <w:sz w:val="28"/>
          <w:szCs w:val="28"/>
        </w:rPr>
        <w:lastRenderedPageBreak/>
        <w:t>результате на 1 января 2023</w:t>
      </w:r>
      <w:r w:rsidRPr="00A152DC">
        <w:rPr>
          <w:rFonts w:ascii="Times New Roman" w:hAnsi="Times New Roman"/>
          <w:sz w:val="28"/>
          <w:szCs w:val="28"/>
        </w:rPr>
        <w:t xml:space="preserve"> года, с уч</w:t>
      </w:r>
      <w:r w:rsidR="0059629A">
        <w:rPr>
          <w:rFonts w:ascii="Times New Roman" w:hAnsi="Times New Roman"/>
          <w:sz w:val="28"/>
          <w:szCs w:val="28"/>
        </w:rPr>
        <w:t>ет</w:t>
      </w:r>
      <w:r w:rsidR="000150DF">
        <w:rPr>
          <w:rFonts w:ascii="Times New Roman" w:hAnsi="Times New Roman"/>
          <w:sz w:val="28"/>
          <w:szCs w:val="28"/>
        </w:rPr>
        <w:t>ом проведенных 31 декабря 2022</w:t>
      </w:r>
      <w:r w:rsidRPr="00A152DC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завершении финансового года.</w:t>
      </w:r>
    </w:p>
    <w:p w:rsidR="004B70BF" w:rsidRPr="0036402A" w:rsidRDefault="004B70BF" w:rsidP="00B410E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36402A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36402A" w:rsidRDefault="004B70BF" w:rsidP="00B410E2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A83879" w:rsidRDefault="004B70BF" w:rsidP="0059799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231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</w:t>
      </w:r>
      <w:r w:rsidRPr="00A83879">
        <w:rPr>
          <w:rFonts w:ascii="Times New Roman" w:hAnsi="Times New Roman"/>
          <w:sz w:val="28"/>
          <w:szCs w:val="28"/>
        </w:rPr>
        <w:t xml:space="preserve">начало отчетного и на конец отчетного периода. В данном разделе отражены остатки по счетам бюджетного учета: </w:t>
      </w:r>
    </w:p>
    <w:p w:rsidR="004B70BF" w:rsidRPr="00A83879" w:rsidRDefault="004B70BF" w:rsidP="0059799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3879">
        <w:rPr>
          <w:rFonts w:ascii="Times New Roman" w:hAnsi="Times New Roman"/>
          <w:sz w:val="28"/>
          <w:szCs w:val="28"/>
        </w:rPr>
        <w:t>- 010100000 «Основные средства»</w:t>
      </w:r>
      <w:r w:rsidR="007B23E9" w:rsidRPr="00A83879">
        <w:rPr>
          <w:rFonts w:ascii="Times New Roman" w:hAnsi="Times New Roman"/>
          <w:sz w:val="28"/>
          <w:szCs w:val="28"/>
        </w:rPr>
        <w:t xml:space="preserve">. </w:t>
      </w:r>
      <w:r w:rsidRPr="00A83879">
        <w:rPr>
          <w:rFonts w:ascii="Times New Roman" w:hAnsi="Times New Roman"/>
          <w:sz w:val="28"/>
          <w:szCs w:val="28"/>
        </w:rPr>
        <w:t>Стоимость основных средств на начало года составл</w:t>
      </w:r>
      <w:r w:rsidR="0069169C" w:rsidRPr="00A83879">
        <w:rPr>
          <w:rFonts w:ascii="Times New Roman" w:hAnsi="Times New Roman"/>
          <w:sz w:val="28"/>
          <w:szCs w:val="28"/>
        </w:rPr>
        <w:t>яет</w:t>
      </w:r>
      <w:r w:rsidR="000150DF">
        <w:rPr>
          <w:rFonts w:ascii="Times New Roman" w:hAnsi="Times New Roman"/>
          <w:sz w:val="28"/>
          <w:szCs w:val="28"/>
        </w:rPr>
        <w:t xml:space="preserve"> 338 906 368</w:t>
      </w:r>
      <w:r w:rsidR="008558B6" w:rsidRPr="00A83879">
        <w:rPr>
          <w:rFonts w:ascii="Times New Roman" w:hAnsi="Times New Roman"/>
          <w:sz w:val="28"/>
          <w:szCs w:val="28"/>
        </w:rPr>
        <w:t xml:space="preserve">  рубл</w:t>
      </w:r>
      <w:r w:rsidR="000150DF">
        <w:rPr>
          <w:rFonts w:ascii="Times New Roman" w:hAnsi="Times New Roman"/>
          <w:sz w:val="28"/>
          <w:szCs w:val="28"/>
        </w:rPr>
        <w:t>ей</w:t>
      </w:r>
      <w:r w:rsidR="008558B6">
        <w:rPr>
          <w:rFonts w:ascii="Times New Roman" w:hAnsi="Times New Roman"/>
          <w:sz w:val="28"/>
          <w:szCs w:val="28"/>
        </w:rPr>
        <w:t xml:space="preserve"> </w:t>
      </w:r>
      <w:r w:rsidR="00DD30D9">
        <w:rPr>
          <w:rFonts w:ascii="Times New Roman" w:hAnsi="Times New Roman"/>
          <w:sz w:val="28"/>
          <w:szCs w:val="28"/>
        </w:rPr>
        <w:t>34</w:t>
      </w:r>
      <w:r w:rsidR="00CF28B7" w:rsidRPr="00A83879">
        <w:rPr>
          <w:rFonts w:ascii="Times New Roman" w:hAnsi="Times New Roman"/>
          <w:sz w:val="28"/>
          <w:szCs w:val="28"/>
        </w:rPr>
        <w:t xml:space="preserve"> копе</w:t>
      </w:r>
      <w:r w:rsidR="00DD30D9">
        <w:rPr>
          <w:rFonts w:ascii="Times New Roman" w:hAnsi="Times New Roman"/>
          <w:sz w:val="28"/>
          <w:szCs w:val="28"/>
        </w:rPr>
        <w:t>йки</w:t>
      </w:r>
      <w:r w:rsidRPr="00A83879">
        <w:rPr>
          <w:rFonts w:ascii="Times New Roman" w:hAnsi="Times New Roman"/>
          <w:sz w:val="28"/>
          <w:szCs w:val="28"/>
        </w:rPr>
        <w:t>, на</w:t>
      </w:r>
      <w:r w:rsidR="006515CF" w:rsidRPr="00A83879">
        <w:rPr>
          <w:rFonts w:ascii="Times New Roman" w:hAnsi="Times New Roman"/>
          <w:sz w:val="28"/>
          <w:szCs w:val="28"/>
        </w:rPr>
        <w:t xml:space="preserve"> конец отчетного года</w:t>
      </w:r>
      <w:r w:rsidR="00352DA5">
        <w:rPr>
          <w:rFonts w:ascii="Times New Roman" w:hAnsi="Times New Roman"/>
          <w:sz w:val="28"/>
          <w:szCs w:val="28"/>
        </w:rPr>
        <w:t xml:space="preserve">                        </w:t>
      </w:r>
      <w:r w:rsidR="00DD30D9">
        <w:rPr>
          <w:rFonts w:ascii="Times New Roman" w:hAnsi="Times New Roman"/>
          <w:sz w:val="28"/>
          <w:szCs w:val="28"/>
        </w:rPr>
        <w:t xml:space="preserve">18 155 287 </w:t>
      </w:r>
      <w:r w:rsidR="006515CF" w:rsidRPr="00A83879">
        <w:rPr>
          <w:rFonts w:ascii="Times New Roman" w:hAnsi="Times New Roman"/>
          <w:sz w:val="28"/>
          <w:szCs w:val="28"/>
        </w:rPr>
        <w:t>рубл</w:t>
      </w:r>
      <w:r w:rsidR="008558B6">
        <w:rPr>
          <w:rFonts w:ascii="Times New Roman" w:hAnsi="Times New Roman"/>
          <w:sz w:val="28"/>
          <w:szCs w:val="28"/>
        </w:rPr>
        <w:t>ей</w:t>
      </w:r>
      <w:r w:rsidR="00352DA5">
        <w:rPr>
          <w:rFonts w:ascii="Times New Roman" w:hAnsi="Times New Roman"/>
          <w:sz w:val="28"/>
          <w:szCs w:val="28"/>
        </w:rPr>
        <w:t xml:space="preserve"> </w:t>
      </w:r>
      <w:r w:rsidR="00DD30D9">
        <w:rPr>
          <w:rFonts w:ascii="Times New Roman" w:hAnsi="Times New Roman"/>
          <w:sz w:val="28"/>
          <w:szCs w:val="28"/>
        </w:rPr>
        <w:t>47</w:t>
      </w:r>
      <w:r w:rsidRPr="00A83879">
        <w:rPr>
          <w:rFonts w:ascii="Times New Roman" w:hAnsi="Times New Roman"/>
          <w:sz w:val="28"/>
          <w:szCs w:val="28"/>
        </w:rPr>
        <w:t xml:space="preserve"> копе</w:t>
      </w:r>
      <w:r w:rsidR="00352DA5">
        <w:rPr>
          <w:rFonts w:ascii="Times New Roman" w:hAnsi="Times New Roman"/>
          <w:sz w:val="28"/>
          <w:szCs w:val="28"/>
        </w:rPr>
        <w:t>ек</w:t>
      </w:r>
      <w:r w:rsidR="007E5A45" w:rsidRPr="00A83879">
        <w:rPr>
          <w:rFonts w:ascii="Times New Roman" w:hAnsi="Times New Roman"/>
          <w:sz w:val="28"/>
          <w:szCs w:val="28"/>
        </w:rPr>
        <w:t>;</w:t>
      </w:r>
    </w:p>
    <w:p w:rsidR="007E5A45" w:rsidRDefault="004B70BF" w:rsidP="0059799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3879">
        <w:rPr>
          <w:rFonts w:ascii="Times New Roman" w:hAnsi="Times New Roman"/>
          <w:sz w:val="28"/>
          <w:szCs w:val="28"/>
        </w:rPr>
        <w:t>- 010</w:t>
      </w:r>
      <w:r w:rsidR="005220C7" w:rsidRPr="00A83879">
        <w:rPr>
          <w:rFonts w:ascii="Times New Roman" w:hAnsi="Times New Roman"/>
          <w:sz w:val="28"/>
          <w:szCs w:val="28"/>
        </w:rPr>
        <w:t>410000 «Амортизация основных средств»</w:t>
      </w:r>
      <w:r w:rsidR="007E5A45" w:rsidRPr="00A83879">
        <w:rPr>
          <w:rFonts w:ascii="Times New Roman" w:hAnsi="Times New Roman"/>
          <w:sz w:val="28"/>
          <w:szCs w:val="28"/>
        </w:rPr>
        <w:t xml:space="preserve">. </w:t>
      </w:r>
      <w:r w:rsidRPr="00A83879">
        <w:rPr>
          <w:rFonts w:ascii="Times New Roman" w:hAnsi="Times New Roman"/>
          <w:sz w:val="28"/>
          <w:szCs w:val="28"/>
        </w:rPr>
        <w:t>Сумма начисленной амортизации н</w:t>
      </w:r>
      <w:r w:rsidR="00F374AD" w:rsidRPr="00A83879">
        <w:rPr>
          <w:rFonts w:ascii="Times New Roman" w:hAnsi="Times New Roman"/>
          <w:sz w:val="28"/>
          <w:szCs w:val="28"/>
        </w:rPr>
        <w:t>а начало года составила</w:t>
      </w:r>
      <w:r w:rsidR="008558B6">
        <w:rPr>
          <w:rFonts w:ascii="Times New Roman" w:hAnsi="Times New Roman"/>
          <w:sz w:val="28"/>
          <w:szCs w:val="28"/>
        </w:rPr>
        <w:t xml:space="preserve"> </w:t>
      </w:r>
      <w:r w:rsidR="00DD30D9">
        <w:rPr>
          <w:rFonts w:ascii="Times New Roman" w:hAnsi="Times New Roman"/>
          <w:sz w:val="28"/>
          <w:szCs w:val="28"/>
        </w:rPr>
        <w:t>333</w:t>
      </w:r>
      <w:r w:rsidR="00534093">
        <w:rPr>
          <w:rFonts w:ascii="Times New Roman" w:hAnsi="Times New Roman"/>
          <w:sz w:val="28"/>
          <w:szCs w:val="28"/>
        </w:rPr>
        <w:t xml:space="preserve"> </w:t>
      </w:r>
      <w:r w:rsidR="00DD30D9">
        <w:rPr>
          <w:rFonts w:ascii="Times New Roman" w:hAnsi="Times New Roman"/>
          <w:sz w:val="28"/>
          <w:szCs w:val="28"/>
        </w:rPr>
        <w:t>89</w:t>
      </w:r>
      <w:r w:rsidR="00534093">
        <w:rPr>
          <w:rFonts w:ascii="Times New Roman" w:hAnsi="Times New Roman"/>
          <w:sz w:val="28"/>
          <w:szCs w:val="28"/>
        </w:rPr>
        <w:t xml:space="preserve">1 </w:t>
      </w:r>
      <w:r w:rsidR="00DD30D9">
        <w:rPr>
          <w:rFonts w:ascii="Times New Roman" w:hAnsi="Times New Roman"/>
          <w:sz w:val="28"/>
          <w:szCs w:val="28"/>
        </w:rPr>
        <w:t>153</w:t>
      </w:r>
      <w:r w:rsidR="008558B6" w:rsidRPr="00A83879">
        <w:rPr>
          <w:rFonts w:ascii="Times New Roman" w:hAnsi="Times New Roman"/>
          <w:sz w:val="28"/>
          <w:szCs w:val="28"/>
        </w:rPr>
        <w:t xml:space="preserve"> рублей </w:t>
      </w:r>
      <w:r w:rsidR="00534093">
        <w:rPr>
          <w:rFonts w:ascii="Times New Roman" w:hAnsi="Times New Roman"/>
          <w:sz w:val="28"/>
          <w:szCs w:val="28"/>
        </w:rPr>
        <w:t>99</w:t>
      </w:r>
      <w:r w:rsidR="008558B6" w:rsidRPr="00A83879">
        <w:rPr>
          <w:rFonts w:ascii="Times New Roman" w:hAnsi="Times New Roman"/>
          <w:sz w:val="28"/>
          <w:szCs w:val="28"/>
        </w:rPr>
        <w:t xml:space="preserve"> копе</w:t>
      </w:r>
      <w:r w:rsidR="008558B6">
        <w:rPr>
          <w:rFonts w:ascii="Times New Roman" w:hAnsi="Times New Roman"/>
          <w:sz w:val="28"/>
          <w:szCs w:val="28"/>
        </w:rPr>
        <w:t>ек</w:t>
      </w:r>
      <w:r w:rsidR="00413C9F" w:rsidRPr="00A83879">
        <w:rPr>
          <w:rFonts w:ascii="Times New Roman" w:hAnsi="Times New Roman"/>
          <w:sz w:val="28"/>
          <w:szCs w:val="28"/>
        </w:rPr>
        <w:t>, на конец отчетного периода</w:t>
      </w:r>
      <w:r w:rsidR="00332F4F" w:rsidRPr="00A83879">
        <w:rPr>
          <w:rFonts w:ascii="Times New Roman" w:hAnsi="Times New Roman"/>
          <w:sz w:val="28"/>
          <w:szCs w:val="28"/>
        </w:rPr>
        <w:t xml:space="preserve"> – </w:t>
      </w:r>
      <w:r w:rsidR="00F17A5A">
        <w:rPr>
          <w:rFonts w:ascii="Times New Roman" w:hAnsi="Times New Roman"/>
          <w:sz w:val="28"/>
          <w:szCs w:val="28"/>
        </w:rPr>
        <w:t>13 290 529</w:t>
      </w:r>
      <w:r w:rsidR="00413C9F" w:rsidRPr="00A83879">
        <w:rPr>
          <w:rFonts w:ascii="Times New Roman" w:hAnsi="Times New Roman"/>
          <w:sz w:val="28"/>
          <w:szCs w:val="28"/>
        </w:rPr>
        <w:t xml:space="preserve"> рублей </w:t>
      </w:r>
      <w:r w:rsidR="00F17A5A">
        <w:rPr>
          <w:rFonts w:ascii="Times New Roman" w:hAnsi="Times New Roman"/>
          <w:sz w:val="28"/>
          <w:szCs w:val="28"/>
        </w:rPr>
        <w:t>82</w:t>
      </w:r>
      <w:r w:rsidR="00413C9F" w:rsidRPr="00A83879">
        <w:rPr>
          <w:rFonts w:ascii="Times New Roman" w:hAnsi="Times New Roman"/>
          <w:sz w:val="28"/>
          <w:szCs w:val="28"/>
        </w:rPr>
        <w:t xml:space="preserve"> копе</w:t>
      </w:r>
      <w:r w:rsidR="008558B6">
        <w:rPr>
          <w:rFonts w:ascii="Times New Roman" w:hAnsi="Times New Roman"/>
          <w:sz w:val="28"/>
          <w:szCs w:val="28"/>
        </w:rPr>
        <w:t>й</w:t>
      </w:r>
      <w:r w:rsidR="00F17A5A">
        <w:rPr>
          <w:rFonts w:ascii="Times New Roman" w:hAnsi="Times New Roman"/>
          <w:sz w:val="28"/>
          <w:szCs w:val="28"/>
        </w:rPr>
        <w:t>ки</w:t>
      </w:r>
      <w:r w:rsidR="00413C9F" w:rsidRPr="00A83879">
        <w:rPr>
          <w:rFonts w:ascii="Times New Roman" w:hAnsi="Times New Roman"/>
          <w:sz w:val="28"/>
          <w:szCs w:val="28"/>
        </w:rPr>
        <w:t>;</w:t>
      </w:r>
    </w:p>
    <w:p w:rsidR="00CA424D" w:rsidRDefault="00085748" w:rsidP="00CA424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- 010300000 «Непроизведенные </w:t>
      </w:r>
      <w:r w:rsidR="00CA424D">
        <w:rPr>
          <w:rFonts w:ascii="Times New Roman" w:hAnsi="Times New Roman"/>
          <w:sz w:val="28"/>
          <w:szCs w:val="28"/>
        </w:rPr>
        <w:t xml:space="preserve"> активы». Стоимость на начало года составила</w:t>
      </w:r>
      <w:r w:rsidR="00F17A5A">
        <w:rPr>
          <w:rFonts w:ascii="Times New Roman" w:hAnsi="Times New Roman"/>
          <w:sz w:val="28"/>
          <w:szCs w:val="28"/>
        </w:rPr>
        <w:t xml:space="preserve"> 106 002 892 рубля 19</w:t>
      </w:r>
      <w:r w:rsidR="008558B6">
        <w:rPr>
          <w:rFonts w:ascii="Times New Roman" w:hAnsi="Times New Roman"/>
          <w:sz w:val="28"/>
          <w:szCs w:val="28"/>
        </w:rPr>
        <w:t xml:space="preserve"> копеек</w:t>
      </w:r>
      <w:r w:rsidR="00CA424D">
        <w:rPr>
          <w:rFonts w:ascii="Times New Roman" w:hAnsi="Times New Roman"/>
          <w:sz w:val="28"/>
          <w:szCs w:val="28"/>
        </w:rPr>
        <w:t xml:space="preserve">, на конец года </w:t>
      </w:r>
      <w:r w:rsidR="00F17A5A">
        <w:rPr>
          <w:rFonts w:ascii="Times New Roman" w:hAnsi="Times New Roman"/>
          <w:sz w:val="28"/>
          <w:szCs w:val="28"/>
        </w:rPr>
        <w:t>94 926 362</w:t>
      </w:r>
      <w:r w:rsidR="00304144">
        <w:rPr>
          <w:rFonts w:ascii="Times New Roman" w:hAnsi="Times New Roman"/>
          <w:sz w:val="28"/>
          <w:szCs w:val="28"/>
        </w:rPr>
        <w:t xml:space="preserve"> рубля </w:t>
      </w:r>
      <w:r w:rsidR="008558B6">
        <w:rPr>
          <w:rFonts w:ascii="Times New Roman" w:hAnsi="Times New Roman"/>
          <w:sz w:val="28"/>
          <w:szCs w:val="28"/>
        </w:rPr>
        <w:t xml:space="preserve">                     </w:t>
      </w:r>
      <w:r w:rsidR="00F17A5A">
        <w:rPr>
          <w:rFonts w:ascii="Times New Roman" w:hAnsi="Times New Roman"/>
          <w:sz w:val="28"/>
          <w:szCs w:val="28"/>
        </w:rPr>
        <w:t>00</w:t>
      </w:r>
      <w:r w:rsidR="00CA424D">
        <w:rPr>
          <w:rFonts w:ascii="Times New Roman" w:hAnsi="Times New Roman"/>
          <w:sz w:val="28"/>
          <w:szCs w:val="28"/>
        </w:rPr>
        <w:t xml:space="preserve"> копеек;</w:t>
      </w:r>
    </w:p>
    <w:p w:rsidR="00CA424D" w:rsidRPr="00A83879" w:rsidRDefault="00CA424D" w:rsidP="00CA424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-010500000 «Материальные запасы» - стоимость на начало года составила</w:t>
      </w:r>
      <w:r w:rsidR="00F17A5A">
        <w:rPr>
          <w:rFonts w:ascii="Times New Roman" w:hAnsi="Times New Roman"/>
          <w:sz w:val="28"/>
          <w:szCs w:val="28"/>
        </w:rPr>
        <w:t xml:space="preserve"> 165 718  рублей 52 </w:t>
      </w:r>
      <w:r w:rsidR="00CF3A67">
        <w:rPr>
          <w:rFonts w:ascii="Times New Roman" w:hAnsi="Times New Roman"/>
          <w:sz w:val="28"/>
          <w:szCs w:val="28"/>
        </w:rPr>
        <w:t xml:space="preserve"> копейки</w:t>
      </w:r>
      <w:r>
        <w:rPr>
          <w:rFonts w:ascii="Times New Roman" w:hAnsi="Times New Roman"/>
          <w:sz w:val="28"/>
          <w:szCs w:val="28"/>
        </w:rPr>
        <w:t xml:space="preserve">, на конец года </w:t>
      </w:r>
      <w:r w:rsidR="00F17A5A">
        <w:rPr>
          <w:rFonts w:ascii="Times New Roman" w:hAnsi="Times New Roman"/>
          <w:sz w:val="28"/>
          <w:szCs w:val="28"/>
        </w:rPr>
        <w:t>55 145</w:t>
      </w:r>
      <w:r w:rsidR="00CF3A67">
        <w:rPr>
          <w:rFonts w:ascii="Times New Roman" w:hAnsi="Times New Roman"/>
          <w:sz w:val="28"/>
          <w:szCs w:val="28"/>
        </w:rPr>
        <w:t xml:space="preserve"> 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F17A5A">
        <w:rPr>
          <w:rFonts w:ascii="Times New Roman" w:hAnsi="Times New Roman"/>
          <w:sz w:val="28"/>
          <w:szCs w:val="28"/>
        </w:rPr>
        <w:t>37 копеек</w:t>
      </w:r>
      <w:r>
        <w:rPr>
          <w:rFonts w:ascii="Times New Roman" w:hAnsi="Times New Roman"/>
          <w:sz w:val="28"/>
          <w:szCs w:val="28"/>
        </w:rPr>
        <w:t>;</w:t>
      </w:r>
    </w:p>
    <w:p w:rsidR="001868E1" w:rsidRPr="00E97CAB" w:rsidRDefault="004B70BF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97CAB">
        <w:rPr>
          <w:rFonts w:ascii="Times New Roman" w:hAnsi="Times New Roman"/>
          <w:sz w:val="28"/>
          <w:szCs w:val="28"/>
        </w:rPr>
        <w:t>- 010600000 «Вложения в нефинан</w:t>
      </w:r>
      <w:r w:rsidR="00B46563" w:rsidRPr="00E97CAB">
        <w:rPr>
          <w:rFonts w:ascii="Times New Roman" w:hAnsi="Times New Roman"/>
          <w:sz w:val="28"/>
          <w:szCs w:val="28"/>
        </w:rPr>
        <w:t xml:space="preserve">совые активы» </w:t>
      </w:r>
      <w:r w:rsidR="006F799E" w:rsidRPr="00E97CAB">
        <w:rPr>
          <w:rFonts w:ascii="Times New Roman" w:hAnsi="Times New Roman"/>
          <w:sz w:val="28"/>
          <w:szCs w:val="28"/>
        </w:rPr>
        <w:t>на начало</w:t>
      </w:r>
      <w:r w:rsidR="00B46563" w:rsidRPr="00E97CAB">
        <w:rPr>
          <w:rFonts w:ascii="Times New Roman" w:hAnsi="Times New Roman"/>
          <w:sz w:val="28"/>
          <w:szCs w:val="28"/>
        </w:rPr>
        <w:t xml:space="preserve"> года</w:t>
      </w:r>
      <w:r w:rsidR="001A1F28" w:rsidRPr="00E97CAB">
        <w:rPr>
          <w:rFonts w:ascii="Times New Roman" w:hAnsi="Times New Roman"/>
          <w:sz w:val="28"/>
          <w:szCs w:val="28"/>
        </w:rPr>
        <w:t xml:space="preserve"> составили</w:t>
      </w:r>
      <w:r w:rsidR="00F17A5A">
        <w:rPr>
          <w:rFonts w:ascii="Times New Roman" w:hAnsi="Times New Roman"/>
          <w:sz w:val="28"/>
          <w:szCs w:val="28"/>
        </w:rPr>
        <w:t xml:space="preserve"> 1  086 843  рубля</w:t>
      </w:r>
      <w:r w:rsidR="00E97CAB" w:rsidRPr="00E97CAB">
        <w:rPr>
          <w:rFonts w:ascii="Times New Roman" w:hAnsi="Times New Roman"/>
          <w:sz w:val="28"/>
          <w:szCs w:val="28"/>
        </w:rPr>
        <w:t xml:space="preserve"> 52 копейки</w:t>
      </w:r>
      <w:r w:rsidR="00EE7168" w:rsidRPr="00E97CAB">
        <w:rPr>
          <w:rFonts w:ascii="Times New Roman" w:hAnsi="Times New Roman"/>
          <w:sz w:val="28"/>
          <w:szCs w:val="28"/>
        </w:rPr>
        <w:t xml:space="preserve">, на конец года </w:t>
      </w:r>
      <w:r w:rsidR="00722099">
        <w:rPr>
          <w:rFonts w:ascii="Times New Roman" w:hAnsi="Times New Roman"/>
          <w:sz w:val="28"/>
          <w:szCs w:val="28"/>
        </w:rPr>
        <w:t>1 764 607  рублей</w:t>
      </w:r>
      <w:r w:rsidR="001A1F28" w:rsidRPr="00E97CAB">
        <w:rPr>
          <w:rFonts w:ascii="Times New Roman" w:hAnsi="Times New Roman"/>
          <w:sz w:val="28"/>
          <w:szCs w:val="28"/>
        </w:rPr>
        <w:t xml:space="preserve"> </w:t>
      </w:r>
      <w:r w:rsidR="00722099">
        <w:rPr>
          <w:rFonts w:ascii="Times New Roman" w:hAnsi="Times New Roman"/>
          <w:sz w:val="28"/>
          <w:szCs w:val="28"/>
        </w:rPr>
        <w:t>0</w:t>
      </w:r>
      <w:r w:rsidR="00E97CAB" w:rsidRPr="00E97CAB">
        <w:rPr>
          <w:rFonts w:ascii="Times New Roman" w:hAnsi="Times New Roman"/>
          <w:sz w:val="28"/>
          <w:szCs w:val="28"/>
        </w:rPr>
        <w:t>0 копеек</w:t>
      </w:r>
      <w:r w:rsidR="00CA424D" w:rsidRPr="00E97CAB">
        <w:rPr>
          <w:rFonts w:ascii="Times New Roman" w:hAnsi="Times New Roman"/>
          <w:sz w:val="28"/>
          <w:szCs w:val="28"/>
        </w:rPr>
        <w:t>;</w:t>
      </w:r>
    </w:p>
    <w:p w:rsidR="004B70BF" w:rsidRPr="00A83879" w:rsidRDefault="004B70BF" w:rsidP="00E97CA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97CAB">
        <w:rPr>
          <w:rFonts w:ascii="Times New Roman" w:hAnsi="Times New Roman"/>
          <w:sz w:val="28"/>
          <w:szCs w:val="28"/>
        </w:rPr>
        <w:t>-010800000</w:t>
      </w:r>
      <w:r w:rsidRPr="00A83879">
        <w:rPr>
          <w:rFonts w:ascii="Times New Roman" w:hAnsi="Times New Roman"/>
          <w:sz w:val="28"/>
          <w:szCs w:val="28"/>
        </w:rPr>
        <w:t xml:space="preserve"> «Нефинансовые активы имущества казны»</w:t>
      </w:r>
      <w:r w:rsidR="001868E1" w:rsidRPr="00A83879">
        <w:rPr>
          <w:rFonts w:ascii="Times New Roman" w:hAnsi="Times New Roman"/>
          <w:sz w:val="28"/>
          <w:szCs w:val="28"/>
        </w:rPr>
        <w:t xml:space="preserve"> на начало года</w:t>
      </w:r>
      <w:r w:rsidR="0065080D" w:rsidRPr="00A83879">
        <w:rPr>
          <w:rFonts w:ascii="Times New Roman" w:hAnsi="Times New Roman"/>
          <w:sz w:val="28"/>
          <w:szCs w:val="28"/>
        </w:rPr>
        <w:t xml:space="preserve"> составили</w:t>
      </w:r>
      <w:r w:rsidR="00722099">
        <w:rPr>
          <w:rFonts w:ascii="Times New Roman" w:hAnsi="Times New Roman"/>
          <w:sz w:val="28"/>
          <w:szCs w:val="28"/>
        </w:rPr>
        <w:t xml:space="preserve"> 47</w:t>
      </w:r>
      <w:r w:rsidR="003E70EC">
        <w:rPr>
          <w:rFonts w:ascii="Times New Roman" w:hAnsi="Times New Roman"/>
          <w:sz w:val="28"/>
          <w:szCs w:val="28"/>
        </w:rPr>
        <w:t> 560 353</w:t>
      </w:r>
      <w:r w:rsidR="00E97CAB" w:rsidRPr="00A83879">
        <w:rPr>
          <w:rFonts w:ascii="Times New Roman" w:hAnsi="Times New Roman"/>
          <w:sz w:val="28"/>
          <w:szCs w:val="28"/>
        </w:rPr>
        <w:t xml:space="preserve">  рубл</w:t>
      </w:r>
      <w:r w:rsidR="003E70EC">
        <w:rPr>
          <w:rFonts w:ascii="Times New Roman" w:hAnsi="Times New Roman"/>
          <w:sz w:val="28"/>
          <w:szCs w:val="28"/>
        </w:rPr>
        <w:t>я</w:t>
      </w:r>
      <w:r w:rsidR="00E97CAB" w:rsidRPr="00A83879">
        <w:rPr>
          <w:rFonts w:ascii="Times New Roman" w:hAnsi="Times New Roman"/>
          <w:sz w:val="28"/>
          <w:szCs w:val="28"/>
        </w:rPr>
        <w:t xml:space="preserve"> </w:t>
      </w:r>
      <w:r w:rsidR="003E70EC">
        <w:rPr>
          <w:rFonts w:ascii="Times New Roman" w:hAnsi="Times New Roman"/>
          <w:sz w:val="28"/>
          <w:szCs w:val="28"/>
        </w:rPr>
        <w:t>7</w:t>
      </w:r>
      <w:r w:rsidR="00E97CAB">
        <w:rPr>
          <w:rFonts w:ascii="Times New Roman" w:hAnsi="Times New Roman"/>
          <w:sz w:val="28"/>
          <w:szCs w:val="28"/>
        </w:rPr>
        <w:t>5 копеек</w:t>
      </w:r>
      <w:r w:rsidR="00CA424D">
        <w:rPr>
          <w:rFonts w:ascii="Times New Roman" w:hAnsi="Times New Roman"/>
          <w:sz w:val="28"/>
          <w:szCs w:val="28"/>
        </w:rPr>
        <w:t xml:space="preserve">, </w:t>
      </w:r>
      <w:r w:rsidR="0065080D" w:rsidRPr="00A83879">
        <w:rPr>
          <w:rFonts w:ascii="Times New Roman" w:hAnsi="Times New Roman"/>
          <w:sz w:val="28"/>
          <w:szCs w:val="28"/>
        </w:rPr>
        <w:t xml:space="preserve">на конец отчетного года – </w:t>
      </w:r>
      <w:r w:rsidR="00385822">
        <w:rPr>
          <w:rFonts w:ascii="Times New Roman" w:hAnsi="Times New Roman"/>
          <w:sz w:val="28"/>
          <w:szCs w:val="28"/>
        </w:rPr>
        <w:t xml:space="preserve">                               51 106 560</w:t>
      </w:r>
      <w:r w:rsidR="00E97CAB">
        <w:rPr>
          <w:rFonts w:ascii="Times New Roman" w:hAnsi="Times New Roman"/>
          <w:sz w:val="28"/>
          <w:szCs w:val="28"/>
        </w:rPr>
        <w:t xml:space="preserve"> </w:t>
      </w:r>
      <w:r w:rsidR="00A83879" w:rsidRPr="00A83879">
        <w:rPr>
          <w:rFonts w:ascii="Times New Roman" w:hAnsi="Times New Roman"/>
          <w:sz w:val="28"/>
          <w:szCs w:val="28"/>
        </w:rPr>
        <w:t xml:space="preserve"> </w:t>
      </w:r>
      <w:r w:rsidR="0065080D" w:rsidRPr="00A83879">
        <w:rPr>
          <w:rFonts w:ascii="Times New Roman" w:hAnsi="Times New Roman"/>
          <w:sz w:val="28"/>
          <w:szCs w:val="28"/>
        </w:rPr>
        <w:t xml:space="preserve"> рубл</w:t>
      </w:r>
      <w:r w:rsidR="00385822">
        <w:rPr>
          <w:rFonts w:ascii="Times New Roman" w:hAnsi="Times New Roman"/>
          <w:sz w:val="28"/>
          <w:szCs w:val="28"/>
        </w:rPr>
        <w:t>ей</w:t>
      </w:r>
      <w:r w:rsidR="0065080D" w:rsidRPr="00A83879">
        <w:rPr>
          <w:rFonts w:ascii="Times New Roman" w:hAnsi="Times New Roman"/>
          <w:sz w:val="28"/>
          <w:szCs w:val="28"/>
        </w:rPr>
        <w:t xml:space="preserve"> </w:t>
      </w:r>
      <w:r w:rsidR="00385822">
        <w:rPr>
          <w:rFonts w:ascii="Times New Roman" w:hAnsi="Times New Roman"/>
          <w:sz w:val="28"/>
          <w:szCs w:val="28"/>
        </w:rPr>
        <w:t>34  копейки</w:t>
      </w:r>
      <w:r w:rsidR="0065080D" w:rsidRPr="00A83879">
        <w:rPr>
          <w:rFonts w:ascii="Times New Roman" w:hAnsi="Times New Roman"/>
          <w:sz w:val="28"/>
          <w:szCs w:val="28"/>
        </w:rPr>
        <w:t>.</w:t>
      </w:r>
    </w:p>
    <w:p w:rsidR="00E00FE3" w:rsidRPr="00B107A4" w:rsidRDefault="00E00FE3" w:rsidP="0096288A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B107A4" w:rsidRDefault="004B70BF" w:rsidP="001667F0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B107A4">
        <w:rPr>
          <w:rFonts w:ascii="Times New Roman" w:hAnsi="Times New Roman"/>
          <w:i/>
          <w:sz w:val="28"/>
          <w:szCs w:val="28"/>
        </w:rPr>
        <w:t>Раздел 2 «Финансовые активы»</w:t>
      </w:r>
    </w:p>
    <w:p w:rsidR="004B70BF" w:rsidRPr="00B107A4" w:rsidRDefault="004B70BF" w:rsidP="001667F0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Default="004B70BF" w:rsidP="00A52D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6927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</w:t>
      </w:r>
      <w:r w:rsidR="00F960C6">
        <w:rPr>
          <w:rFonts w:ascii="Times New Roman" w:hAnsi="Times New Roman"/>
          <w:sz w:val="28"/>
          <w:szCs w:val="28"/>
        </w:rPr>
        <w:t>ного казначейства» на 01.01.2022</w:t>
      </w:r>
      <w:r w:rsidRPr="00D76927">
        <w:rPr>
          <w:rFonts w:ascii="Times New Roman" w:hAnsi="Times New Roman"/>
          <w:sz w:val="28"/>
          <w:szCs w:val="28"/>
        </w:rPr>
        <w:t xml:space="preserve"> года соответствуют выписке Управления Федерального казначейства по Курско</w:t>
      </w:r>
      <w:r w:rsidR="00612A09" w:rsidRPr="00D76927">
        <w:rPr>
          <w:rFonts w:ascii="Times New Roman" w:hAnsi="Times New Roman"/>
          <w:sz w:val="28"/>
          <w:szCs w:val="28"/>
        </w:rPr>
        <w:t xml:space="preserve">й области на последнюю дату </w:t>
      </w:r>
      <w:r w:rsidR="00612A09" w:rsidRPr="001B7D10">
        <w:rPr>
          <w:rFonts w:ascii="Times New Roman" w:hAnsi="Times New Roman"/>
          <w:sz w:val="28"/>
          <w:szCs w:val="28"/>
        </w:rPr>
        <w:t>20</w:t>
      </w:r>
      <w:r w:rsidR="00F852EA">
        <w:rPr>
          <w:rFonts w:ascii="Times New Roman" w:hAnsi="Times New Roman"/>
          <w:sz w:val="28"/>
          <w:szCs w:val="28"/>
        </w:rPr>
        <w:t>22</w:t>
      </w:r>
      <w:r w:rsidRPr="001B7D10">
        <w:rPr>
          <w:rFonts w:ascii="Times New Roman" w:hAnsi="Times New Roman"/>
          <w:sz w:val="28"/>
          <w:szCs w:val="28"/>
        </w:rPr>
        <w:t xml:space="preserve"> года. Остаток денежных средств на счете муниципального образования «</w:t>
      </w:r>
      <w:r w:rsidR="00693F0C" w:rsidRPr="001B7D10">
        <w:rPr>
          <w:rFonts w:ascii="Times New Roman" w:hAnsi="Times New Roman"/>
          <w:sz w:val="28"/>
          <w:szCs w:val="28"/>
        </w:rPr>
        <w:t xml:space="preserve">Город Дмитриев» </w:t>
      </w:r>
      <w:r w:rsidRPr="001B7D10">
        <w:rPr>
          <w:rFonts w:ascii="Times New Roman" w:hAnsi="Times New Roman"/>
          <w:sz w:val="28"/>
          <w:szCs w:val="28"/>
        </w:rPr>
        <w:t>Курской области на 0</w:t>
      </w:r>
      <w:r w:rsidR="00F852EA">
        <w:rPr>
          <w:rFonts w:ascii="Times New Roman" w:hAnsi="Times New Roman"/>
          <w:sz w:val="28"/>
          <w:szCs w:val="28"/>
        </w:rPr>
        <w:t>1.01.2022</w:t>
      </w:r>
      <w:r w:rsidR="00810CAC">
        <w:rPr>
          <w:rFonts w:ascii="Times New Roman" w:hAnsi="Times New Roman"/>
          <w:sz w:val="28"/>
          <w:szCs w:val="28"/>
        </w:rPr>
        <w:t xml:space="preserve"> года составлял</w:t>
      </w:r>
      <w:r w:rsidR="00561788">
        <w:rPr>
          <w:rFonts w:ascii="Times New Roman" w:hAnsi="Times New Roman"/>
          <w:sz w:val="28"/>
          <w:szCs w:val="28"/>
        </w:rPr>
        <w:t xml:space="preserve"> </w:t>
      </w:r>
      <w:r w:rsidR="00F852EA">
        <w:rPr>
          <w:rFonts w:ascii="Times New Roman" w:hAnsi="Times New Roman"/>
          <w:sz w:val="28"/>
          <w:szCs w:val="28"/>
        </w:rPr>
        <w:t xml:space="preserve">                             </w:t>
      </w:r>
      <w:r w:rsidR="00561788">
        <w:rPr>
          <w:rFonts w:ascii="Times New Roman" w:hAnsi="Times New Roman"/>
          <w:sz w:val="28"/>
          <w:szCs w:val="28"/>
        </w:rPr>
        <w:t xml:space="preserve"> </w:t>
      </w:r>
      <w:r w:rsidR="00F852EA">
        <w:rPr>
          <w:rFonts w:ascii="Times New Roman" w:hAnsi="Times New Roman"/>
          <w:sz w:val="28"/>
          <w:szCs w:val="28"/>
        </w:rPr>
        <w:t xml:space="preserve">2 983 245 рублей </w:t>
      </w:r>
      <w:r w:rsidR="00561788">
        <w:rPr>
          <w:rFonts w:ascii="Times New Roman" w:hAnsi="Times New Roman"/>
          <w:sz w:val="28"/>
          <w:szCs w:val="28"/>
        </w:rPr>
        <w:t xml:space="preserve"> </w:t>
      </w:r>
      <w:r w:rsidR="00F852EA">
        <w:rPr>
          <w:rFonts w:ascii="Times New Roman" w:hAnsi="Times New Roman"/>
          <w:sz w:val="28"/>
          <w:szCs w:val="28"/>
        </w:rPr>
        <w:t>71 копейка</w:t>
      </w:r>
      <w:r w:rsidR="00F960C6">
        <w:rPr>
          <w:rFonts w:ascii="Times New Roman" w:hAnsi="Times New Roman"/>
          <w:sz w:val="28"/>
          <w:szCs w:val="28"/>
        </w:rPr>
        <w:t xml:space="preserve">, </w:t>
      </w:r>
      <w:r w:rsidR="00F852EA">
        <w:rPr>
          <w:rFonts w:ascii="Times New Roman" w:hAnsi="Times New Roman"/>
          <w:sz w:val="28"/>
          <w:szCs w:val="28"/>
        </w:rPr>
        <w:t xml:space="preserve"> </w:t>
      </w:r>
      <w:r w:rsidR="00F960C6">
        <w:rPr>
          <w:rFonts w:ascii="Times New Roman" w:hAnsi="Times New Roman"/>
          <w:sz w:val="28"/>
          <w:szCs w:val="28"/>
        </w:rPr>
        <w:t>по состоян</w:t>
      </w:r>
      <w:r w:rsidR="00F852EA">
        <w:rPr>
          <w:rFonts w:ascii="Times New Roman" w:hAnsi="Times New Roman"/>
          <w:sz w:val="28"/>
          <w:szCs w:val="28"/>
        </w:rPr>
        <w:t>ию на 01.01.2023</w:t>
      </w:r>
      <w:r w:rsidR="00810CAC">
        <w:rPr>
          <w:rFonts w:ascii="Times New Roman" w:hAnsi="Times New Roman"/>
          <w:sz w:val="28"/>
          <w:szCs w:val="28"/>
        </w:rPr>
        <w:t xml:space="preserve"> года остаток составляет</w:t>
      </w:r>
      <w:r w:rsidR="00CB6AFF" w:rsidRPr="001B7D10">
        <w:rPr>
          <w:rFonts w:ascii="Times New Roman" w:hAnsi="Times New Roman"/>
          <w:sz w:val="28"/>
          <w:szCs w:val="28"/>
        </w:rPr>
        <w:t xml:space="preserve"> </w:t>
      </w:r>
      <w:r w:rsidR="00561788">
        <w:rPr>
          <w:rFonts w:ascii="Times New Roman" w:hAnsi="Times New Roman"/>
          <w:sz w:val="28"/>
          <w:szCs w:val="28"/>
        </w:rPr>
        <w:t>2</w:t>
      </w:r>
      <w:r w:rsidR="00F852EA">
        <w:rPr>
          <w:rFonts w:ascii="Times New Roman" w:hAnsi="Times New Roman"/>
          <w:sz w:val="28"/>
          <w:szCs w:val="28"/>
        </w:rPr>
        <w:t> 695 158</w:t>
      </w:r>
      <w:r w:rsidR="00F960C6">
        <w:rPr>
          <w:rFonts w:ascii="Times New Roman" w:hAnsi="Times New Roman"/>
          <w:sz w:val="28"/>
          <w:szCs w:val="28"/>
        </w:rPr>
        <w:t xml:space="preserve"> рублей</w:t>
      </w:r>
      <w:r w:rsidR="00561788">
        <w:rPr>
          <w:rFonts w:ascii="Times New Roman" w:hAnsi="Times New Roman"/>
          <w:sz w:val="28"/>
          <w:szCs w:val="28"/>
        </w:rPr>
        <w:t xml:space="preserve"> </w:t>
      </w:r>
      <w:r w:rsidR="00F852EA">
        <w:rPr>
          <w:rFonts w:ascii="Times New Roman" w:hAnsi="Times New Roman"/>
          <w:sz w:val="28"/>
          <w:szCs w:val="28"/>
        </w:rPr>
        <w:t>10</w:t>
      </w:r>
      <w:r w:rsidR="00561788">
        <w:rPr>
          <w:rFonts w:ascii="Times New Roman" w:hAnsi="Times New Roman"/>
          <w:sz w:val="28"/>
          <w:szCs w:val="28"/>
        </w:rPr>
        <w:t xml:space="preserve"> коп</w:t>
      </w:r>
      <w:r w:rsidR="00F852EA">
        <w:rPr>
          <w:rFonts w:ascii="Times New Roman" w:hAnsi="Times New Roman"/>
          <w:sz w:val="28"/>
          <w:szCs w:val="28"/>
        </w:rPr>
        <w:t>еек</w:t>
      </w:r>
      <w:r w:rsidR="00DE5FAD" w:rsidRPr="001B7D10">
        <w:rPr>
          <w:rFonts w:ascii="Times New Roman" w:hAnsi="Times New Roman"/>
          <w:sz w:val="28"/>
          <w:szCs w:val="28"/>
        </w:rPr>
        <w:t>.</w:t>
      </w:r>
    </w:p>
    <w:p w:rsidR="004B70BF" w:rsidRPr="001D5851" w:rsidRDefault="00F102C0" w:rsidP="001D585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Дебиторская задолж</w:t>
      </w:r>
      <w:r w:rsidR="00F852EA">
        <w:rPr>
          <w:rFonts w:ascii="Times New Roman" w:hAnsi="Times New Roman"/>
          <w:sz w:val="28"/>
          <w:szCs w:val="28"/>
        </w:rPr>
        <w:t>енность по доходам на 01.01.2022</w:t>
      </w:r>
      <w:r w:rsidR="005655E8">
        <w:rPr>
          <w:rFonts w:ascii="Times New Roman" w:hAnsi="Times New Roman"/>
          <w:sz w:val="28"/>
          <w:szCs w:val="28"/>
        </w:rPr>
        <w:t xml:space="preserve"> года составляла           </w:t>
      </w:r>
      <w:r w:rsidR="00F852EA">
        <w:rPr>
          <w:rFonts w:ascii="Times New Roman" w:hAnsi="Times New Roman"/>
          <w:sz w:val="28"/>
          <w:szCs w:val="28"/>
        </w:rPr>
        <w:t>58 388 059 рублей 32 копейки, на 01.01.2023</w:t>
      </w:r>
      <w:r w:rsidR="00404320">
        <w:rPr>
          <w:rFonts w:ascii="Times New Roman" w:hAnsi="Times New Roman"/>
          <w:sz w:val="28"/>
          <w:szCs w:val="28"/>
        </w:rPr>
        <w:t xml:space="preserve"> года составила </w:t>
      </w:r>
      <w:r w:rsidR="00F852EA">
        <w:rPr>
          <w:rFonts w:ascii="Times New Roman" w:hAnsi="Times New Roman"/>
          <w:sz w:val="28"/>
          <w:szCs w:val="28"/>
        </w:rPr>
        <w:t xml:space="preserve"> 15 649 226 рублей                 6</w:t>
      </w:r>
      <w:r w:rsidR="00F960C6">
        <w:rPr>
          <w:rFonts w:ascii="Times New Roman" w:hAnsi="Times New Roman"/>
          <w:sz w:val="28"/>
          <w:szCs w:val="28"/>
        </w:rPr>
        <w:t>2 копейки.</w:t>
      </w:r>
    </w:p>
    <w:p w:rsidR="004B70BF" w:rsidRPr="009A5462" w:rsidRDefault="004B70BF" w:rsidP="00E85D64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9A5462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0D1B2E" w:rsidRPr="009A5462" w:rsidRDefault="000D1B2E" w:rsidP="00E85D64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776F2A" w:rsidRPr="00667A1C" w:rsidRDefault="00404320" w:rsidP="00776F2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Расчеты </w:t>
      </w:r>
      <w:r w:rsidR="00F852EA">
        <w:rPr>
          <w:rFonts w:ascii="Times New Roman" w:hAnsi="Times New Roman"/>
          <w:sz w:val="28"/>
          <w:szCs w:val="28"/>
        </w:rPr>
        <w:t xml:space="preserve">  с кредиторами по долговым обязательствам  на 01.01.2023</w:t>
      </w:r>
      <w:r w:rsidR="000D1B2E" w:rsidRPr="00667A1C">
        <w:rPr>
          <w:rFonts w:ascii="Times New Roman" w:hAnsi="Times New Roman"/>
          <w:sz w:val="28"/>
          <w:szCs w:val="28"/>
        </w:rPr>
        <w:t xml:space="preserve"> года </w:t>
      </w:r>
      <w:r w:rsidR="00391AB0" w:rsidRPr="00667A1C">
        <w:rPr>
          <w:rFonts w:ascii="Times New Roman" w:hAnsi="Times New Roman"/>
          <w:sz w:val="28"/>
          <w:szCs w:val="28"/>
        </w:rPr>
        <w:t xml:space="preserve">составила </w:t>
      </w:r>
      <w:r w:rsidR="00F852EA">
        <w:rPr>
          <w:rFonts w:ascii="Times New Roman" w:hAnsi="Times New Roman"/>
          <w:sz w:val="28"/>
          <w:szCs w:val="28"/>
        </w:rPr>
        <w:t xml:space="preserve"> 350 000 рублей 00 копеек.</w:t>
      </w:r>
    </w:p>
    <w:p w:rsidR="00667A1C" w:rsidRPr="00667A1C" w:rsidRDefault="002F2231" w:rsidP="00776F2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Кредиторская задолженность по </w:t>
      </w:r>
      <w:r w:rsidR="0002314A" w:rsidRPr="00667A1C">
        <w:rPr>
          <w:rFonts w:ascii="Times New Roman" w:hAnsi="Times New Roman"/>
          <w:sz w:val="28"/>
          <w:szCs w:val="28"/>
        </w:rPr>
        <w:t xml:space="preserve"> доходам на </w:t>
      </w:r>
      <w:r w:rsidR="003E20C5">
        <w:rPr>
          <w:rFonts w:ascii="Times New Roman" w:hAnsi="Times New Roman"/>
          <w:sz w:val="28"/>
          <w:szCs w:val="28"/>
        </w:rPr>
        <w:t>начало 2022</w:t>
      </w:r>
      <w:r w:rsidR="0099452C">
        <w:rPr>
          <w:rFonts w:ascii="Times New Roman" w:hAnsi="Times New Roman"/>
          <w:sz w:val="28"/>
          <w:szCs w:val="28"/>
        </w:rPr>
        <w:t xml:space="preserve"> года составляла</w:t>
      </w:r>
      <w:r w:rsidR="00EB7506">
        <w:rPr>
          <w:rFonts w:ascii="Times New Roman" w:hAnsi="Times New Roman"/>
          <w:sz w:val="28"/>
          <w:szCs w:val="28"/>
        </w:rPr>
        <w:t xml:space="preserve">           </w:t>
      </w:r>
      <w:r w:rsidR="003E20C5">
        <w:rPr>
          <w:rFonts w:ascii="Times New Roman" w:hAnsi="Times New Roman"/>
          <w:sz w:val="28"/>
          <w:szCs w:val="28"/>
        </w:rPr>
        <w:t xml:space="preserve">2 047 029  рублей </w:t>
      </w:r>
      <w:r w:rsidR="00776F2A">
        <w:rPr>
          <w:rFonts w:ascii="Times New Roman" w:hAnsi="Times New Roman"/>
          <w:sz w:val="28"/>
          <w:szCs w:val="28"/>
        </w:rPr>
        <w:t xml:space="preserve"> </w:t>
      </w:r>
      <w:r w:rsidR="003E20C5">
        <w:rPr>
          <w:rFonts w:ascii="Times New Roman" w:hAnsi="Times New Roman"/>
          <w:sz w:val="28"/>
          <w:szCs w:val="28"/>
        </w:rPr>
        <w:t>4</w:t>
      </w:r>
      <w:r w:rsidR="00776F2A">
        <w:rPr>
          <w:rFonts w:ascii="Times New Roman" w:hAnsi="Times New Roman"/>
          <w:sz w:val="28"/>
          <w:szCs w:val="28"/>
        </w:rPr>
        <w:t>5 копеек</w:t>
      </w:r>
      <w:r w:rsidR="00CA06FA" w:rsidRPr="00667A1C">
        <w:rPr>
          <w:rFonts w:ascii="Times New Roman" w:hAnsi="Times New Roman"/>
          <w:sz w:val="28"/>
          <w:szCs w:val="28"/>
        </w:rPr>
        <w:t xml:space="preserve">, на </w:t>
      </w:r>
      <w:r w:rsidR="0002314A" w:rsidRPr="00667A1C">
        <w:rPr>
          <w:rFonts w:ascii="Times New Roman" w:hAnsi="Times New Roman"/>
          <w:sz w:val="28"/>
          <w:szCs w:val="28"/>
        </w:rPr>
        <w:t xml:space="preserve">конец </w:t>
      </w:r>
      <w:r w:rsidR="001731DC" w:rsidRPr="00667A1C">
        <w:rPr>
          <w:rFonts w:ascii="Times New Roman" w:hAnsi="Times New Roman"/>
          <w:sz w:val="28"/>
          <w:szCs w:val="28"/>
        </w:rPr>
        <w:t>20</w:t>
      </w:r>
      <w:r w:rsidR="003E20C5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="0002314A" w:rsidRPr="00667A1C">
        <w:rPr>
          <w:rFonts w:ascii="Times New Roman" w:hAnsi="Times New Roman"/>
          <w:sz w:val="28"/>
          <w:szCs w:val="28"/>
        </w:rPr>
        <w:t xml:space="preserve">года </w:t>
      </w:r>
      <w:r w:rsidR="00EB7506">
        <w:rPr>
          <w:rFonts w:ascii="Times New Roman" w:hAnsi="Times New Roman"/>
          <w:sz w:val="28"/>
          <w:szCs w:val="28"/>
        </w:rPr>
        <w:t xml:space="preserve">– </w:t>
      </w:r>
      <w:r w:rsidR="003E20C5">
        <w:rPr>
          <w:rFonts w:ascii="Times New Roman" w:hAnsi="Times New Roman"/>
          <w:sz w:val="28"/>
          <w:szCs w:val="28"/>
        </w:rPr>
        <w:t>2 955 817</w:t>
      </w:r>
      <w:r w:rsidR="009736F8">
        <w:rPr>
          <w:rFonts w:ascii="Times New Roman" w:hAnsi="Times New Roman"/>
          <w:sz w:val="28"/>
          <w:szCs w:val="28"/>
        </w:rPr>
        <w:t xml:space="preserve"> рублей</w:t>
      </w:r>
      <w:r w:rsidR="00EB7506">
        <w:rPr>
          <w:rFonts w:ascii="Times New Roman" w:hAnsi="Times New Roman"/>
          <w:sz w:val="28"/>
          <w:szCs w:val="28"/>
        </w:rPr>
        <w:t xml:space="preserve"> </w:t>
      </w:r>
      <w:r w:rsidR="009736F8">
        <w:rPr>
          <w:rFonts w:ascii="Times New Roman" w:hAnsi="Times New Roman"/>
          <w:sz w:val="28"/>
          <w:szCs w:val="28"/>
        </w:rPr>
        <w:t>4</w:t>
      </w:r>
      <w:r w:rsidR="003E20C5">
        <w:rPr>
          <w:rFonts w:ascii="Times New Roman" w:hAnsi="Times New Roman"/>
          <w:sz w:val="28"/>
          <w:szCs w:val="28"/>
        </w:rPr>
        <w:t>0</w:t>
      </w:r>
      <w:r w:rsidR="00667A1C" w:rsidRPr="00667A1C">
        <w:rPr>
          <w:rFonts w:ascii="Times New Roman" w:hAnsi="Times New Roman"/>
          <w:sz w:val="28"/>
          <w:szCs w:val="28"/>
        </w:rPr>
        <w:t xml:space="preserve"> копеек.</w:t>
      </w:r>
    </w:p>
    <w:p w:rsidR="00694950" w:rsidRPr="00667A1C" w:rsidRDefault="00694950" w:rsidP="00E85D64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D3EF1" w:rsidRPr="00667A1C" w:rsidRDefault="009D3EF1" w:rsidP="00DD3C6C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667A1C">
        <w:rPr>
          <w:rFonts w:ascii="Times New Roman" w:hAnsi="Times New Roman"/>
          <w:i/>
          <w:sz w:val="28"/>
          <w:szCs w:val="28"/>
        </w:rPr>
        <w:lastRenderedPageBreak/>
        <w:t>Проверка отчета о финансовых результатах деятельности</w:t>
      </w:r>
    </w:p>
    <w:p w:rsidR="009D3EF1" w:rsidRPr="00667A1C" w:rsidRDefault="009D3EF1" w:rsidP="001667F0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9D3EF1" w:rsidRPr="00C77D0F" w:rsidRDefault="00EB7506" w:rsidP="00EB7506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F5E00" w:rsidRPr="00C77D0F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</w:t>
      </w:r>
      <w:r w:rsidR="00625DFF" w:rsidRPr="00C77D0F">
        <w:rPr>
          <w:rFonts w:ascii="Times New Roman" w:hAnsi="Times New Roman"/>
          <w:sz w:val="28"/>
          <w:szCs w:val="28"/>
        </w:rPr>
        <w:t xml:space="preserve"> данные о финансовых результатах деятельности в разрезе КОСГУ </w:t>
      </w:r>
      <w:r w:rsidR="009D1E0B" w:rsidRPr="00C77D0F">
        <w:rPr>
          <w:rFonts w:ascii="Times New Roman" w:hAnsi="Times New Roman"/>
          <w:sz w:val="28"/>
          <w:szCs w:val="28"/>
        </w:rPr>
        <w:t>по</w:t>
      </w:r>
      <w:r w:rsidR="00D40A11" w:rsidRPr="00C77D0F">
        <w:rPr>
          <w:rFonts w:ascii="Times New Roman" w:hAnsi="Times New Roman"/>
          <w:sz w:val="28"/>
          <w:szCs w:val="28"/>
        </w:rPr>
        <w:t xml:space="preserve"> состоянию на </w:t>
      </w:r>
      <w:r w:rsidR="009736F8">
        <w:rPr>
          <w:rFonts w:ascii="Times New Roman" w:hAnsi="Times New Roman"/>
          <w:sz w:val="28"/>
          <w:szCs w:val="28"/>
        </w:rPr>
        <w:t>01 ян</w:t>
      </w:r>
      <w:r w:rsidR="003E20C5">
        <w:rPr>
          <w:rFonts w:ascii="Times New Roman" w:hAnsi="Times New Roman"/>
          <w:sz w:val="28"/>
          <w:szCs w:val="28"/>
        </w:rPr>
        <w:t>варя 2023</w:t>
      </w:r>
      <w:r w:rsidR="009D1E0B" w:rsidRPr="00C77D0F">
        <w:rPr>
          <w:rFonts w:ascii="Times New Roman" w:hAnsi="Times New Roman"/>
          <w:sz w:val="28"/>
          <w:szCs w:val="28"/>
        </w:rPr>
        <w:t xml:space="preserve"> года.</w:t>
      </w:r>
    </w:p>
    <w:p w:rsidR="008676FE" w:rsidRPr="002D6B2D" w:rsidRDefault="008676FE" w:rsidP="005B1802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7C763D" w:rsidRPr="002D6B2D" w:rsidRDefault="00DC6078" w:rsidP="005B180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2D6B2D">
        <w:rPr>
          <w:rFonts w:ascii="Times New Roman" w:hAnsi="Times New Roman"/>
          <w:i/>
          <w:sz w:val="28"/>
          <w:szCs w:val="28"/>
        </w:rPr>
        <w:t>О</w:t>
      </w:r>
      <w:r w:rsidR="007C763D" w:rsidRPr="002D6B2D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2D6B2D" w:rsidRDefault="008B539E" w:rsidP="005B1802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46A17" w:rsidRPr="00F77193" w:rsidRDefault="008B539E" w:rsidP="00B60AF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7193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F77193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F77193">
        <w:rPr>
          <w:rFonts w:ascii="Times New Roman" w:hAnsi="Times New Roman"/>
          <w:sz w:val="28"/>
          <w:szCs w:val="28"/>
        </w:rPr>
        <w:t>ипа</w:t>
      </w:r>
      <w:r w:rsidR="002156FD" w:rsidRPr="00F77193">
        <w:rPr>
          <w:rFonts w:ascii="Times New Roman" w:hAnsi="Times New Roman"/>
          <w:sz w:val="28"/>
          <w:szCs w:val="28"/>
        </w:rPr>
        <w:t>льного образования «</w:t>
      </w:r>
      <w:r w:rsidR="00FD0EFD" w:rsidRPr="00F77193">
        <w:rPr>
          <w:rFonts w:ascii="Times New Roman" w:hAnsi="Times New Roman"/>
          <w:sz w:val="28"/>
          <w:szCs w:val="28"/>
        </w:rPr>
        <w:t xml:space="preserve">Город Дмитриев» </w:t>
      </w:r>
      <w:r w:rsidR="00F4566A" w:rsidRPr="00F77193">
        <w:rPr>
          <w:rFonts w:ascii="Times New Roman" w:hAnsi="Times New Roman"/>
          <w:sz w:val="28"/>
          <w:szCs w:val="28"/>
        </w:rPr>
        <w:t xml:space="preserve">Курской области осуществляется </w:t>
      </w:r>
      <w:r w:rsidR="00A52766" w:rsidRPr="00F77193">
        <w:rPr>
          <w:rFonts w:ascii="Times New Roman" w:hAnsi="Times New Roman"/>
          <w:sz w:val="28"/>
          <w:szCs w:val="28"/>
        </w:rPr>
        <w:t>в соответствии</w:t>
      </w:r>
      <w:r w:rsidR="00246A17" w:rsidRPr="00F77193">
        <w:rPr>
          <w:rFonts w:ascii="Times New Roman" w:hAnsi="Times New Roman"/>
          <w:sz w:val="28"/>
          <w:szCs w:val="28"/>
        </w:rPr>
        <w:t xml:space="preserve"> с заключенным Соглашением</w:t>
      </w:r>
      <w:r w:rsidR="00EB7506">
        <w:rPr>
          <w:rFonts w:ascii="Times New Roman" w:hAnsi="Times New Roman"/>
          <w:sz w:val="28"/>
          <w:szCs w:val="28"/>
        </w:rPr>
        <w:t xml:space="preserve"> </w:t>
      </w:r>
      <w:r w:rsidR="00246A17" w:rsidRPr="00F77193">
        <w:rPr>
          <w:rFonts w:ascii="Times New Roman" w:hAnsi="Times New Roman"/>
          <w:sz w:val="28"/>
          <w:szCs w:val="28"/>
        </w:rPr>
        <w:t>«Об осуществлении Управлением Федерального казначейства по Курской области отдельных функций по исполнению бюджета муниципального образования «</w:t>
      </w:r>
      <w:r w:rsidR="00F83A2A" w:rsidRPr="00F77193">
        <w:rPr>
          <w:rFonts w:ascii="Times New Roman" w:hAnsi="Times New Roman"/>
          <w:sz w:val="28"/>
          <w:szCs w:val="28"/>
        </w:rPr>
        <w:t>Город Дмитриев</w:t>
      </w:r>
      <w:r w:rsidR="00246A17" w:rsidRPr="00F77193">
        <w:rPr>
          <w:rFonts w:ascii="Times New Roman" w:hAnsi="Times New Roman"/>
          <w:sz w:val="28"/>
          <w:szCs w:val="28"/>
        </w:rPr>
        <w:t xml:space="preserve">» Курской области при кассовом обслуживании исполнения бюджета </w:t>
      </w:r>
      <w:r w:rsidR="00B2459E" w:rsidRPr="00F77193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F77193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857F40" w:rsidRDefault="00246A17" w:rsidP="00B60AF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7F40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</w:t>
      </w:r>
      <w:r w:rsidR="001D0C8F">
        <w:rPr>
          <w:rFonts w:ascii="Times New Roman" w:hAnsi="Times New Roman"/>
          <w:sz w:val="28"/>
          <w:szCs w:val="28"/>
        </w:rPr>
        <w:t xml:space="preserve"> </w:t>
      </w:r>
      <w:r w:rsidRPr="00857F40">
        <w:rPr>
          <w:rFonts w:ascii="Times New Roman" w:hAnsi="Times New Roman"/>
          <w:sz w:val="28"/>
          <w:szCs w:val="28"/>
        </w:rPr>
        <w:t xml:space="preserve"> </w:t>
      </w:r>
      <w:r w:rsidRPr="001D0C8F">
        <w:rPr>
          <w:rFonts w:ascii="Times New Roman" w:hAnsi="Times New Roman"/>
          <w:sz w:val="28"/>
          <w:szCs w:val="28"/>
        </w:rPr>
        <w:t>счете</w:t>
      </w:r>
      <w:r w:rsidR="001D0C8F">
        <w:rPr>
          <w:rFonts w:ascii="Times New Roman" w:hAnsi="Times New Roman"/>
          <w:sz w:val="28"/>
          <w:szCs w:val="28"/>
        </w:rPr>
        <w:t xml:space="preserve"> </w:t>
      </w:r>
      <w:r w:rsidR="006F48C6">
        <w:rPr>
          <w:rFonts w:ascii="Times New Roman" w:hAnsi="Times New Roman"/>
          <w:bCs/>
          <w:sz w:val="28"/>
          <w:szCs w:val="28"/>
        </w:rPr>
        <w:t>03231643386081014400</w:t>
      </w:r>
      <w:r w:rsidRPr="001D0C8F">
        <w:rPr>
          <w:rFonts w:ascii="Times New Roman" w:hAnsi="Times New Roman"/>
          <w:sz w:val="28"/>
          <w:szCs w:val="28"/>
        </w:rPr>
        <w:t>,</w:t>
      </w:r>
      <w:r w:rsidRPr="00857F40">
        <w:rPr>
          <w:rFonts w:ascii="Times New Roman" w:hAnsi="Times New Roman"/>
          <w:sz w:val="28"/>
          <w:szCs w:val="28"/>
        </w:rPr>
        <w:t xml:space="preserve"> открытом </w:t>
      </w:r>
      <w:r w:rsidRPr="001D0C8F">
        <w:rPr>
          <w:rFonts w:ascii="Times New Roman" w:hAnsi="Times New Roman"/>
          <w:sz w:val="28"/>
          <w:szCs w:val="28"/>
        </w:rPr>
        <w:t xml:space="preserve">в </w:t>
      </w:r>
      <w:r w:rsidR="001D0C8F" w:rsidRPr="001D0C8F">
        <w:rPr>
          <w:rFonts w:ascii="Times New Roman" w:hAnsi="Times New Roman"/>
          <w:sz w:val="28"/>
          <w:szCs w:val="28"/>
        </w:rPr>
        <w:t xml:space="preserve">  Отделении Курск г.Курск</w:t>
      </w:r>
      <w:r w:rsidR="001D0C8F" w:rsidRPr="007B184D">
        <w:rPr>
          <w:sz w:val="28"/>
          <w:szCs w:val="28"/>
        </w:rPr>
        <w:t xml:space="preserve"> </w:t>
      </w:r>
      <w:r w:rsidR="001D0C8F">
        <w:rPr>
          <w:bCs/>
          <w:sz w:val="28"/>
          <w:szCs w:val="28"/>
        </w:rPr>
        <w:t xml:space="preserve">                         </w:t>
      </w:r>
    </w:p>
    <w:p w:rsidR="005D69CA" w:rsidRPr="00D356AE" w:rsidRDefault="00246A17" w:rsidP="00B60AF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356AE">
        <w:rPr>
          <w:rFonts w:ascii="Times New Roman" w:hAnsi="Times New Roman"/>
          <w:sz w:val="28"/>
          <w:szCs w:val="28"/>
        </w:rPr>
        <w:t>Данные формы 0503</w:t>
      </w:r>
      <w:r w:rsidR="007A2AAD">
        <w:rPr>
          <w:rFonts w:ascii="Times New Roman" w:hAnsi="Times New Roman"/>
          <w:sz w:val="28"/>
          <w:szCs w:val="28"/>
        </w:rPr>
        <w:t>1</w:t>
      </w:r>
      <w:r w:rsidRPr="00D356AE">
        <w:rPr>
          <w:rFonts w:ascii="Times New Roman" w:hAnsi="Times New Roman"/>
          <w:sz w:val="28"/>
          <w:szCs w:val="28"/>
        </w:rPr>
        <w:t>23 «Отчет о движении д</w:t>
      </w:r>
      <w:r w:rsidR="0051119B" w:rsidRPr="00D356AE">
        <w:rPr>
          <w:rFonts w:ascii="Times New Roman" w:hAnsi="Times New Roman"/>
          <w:sz w:val="28"/>
          <w:szCs w:val="28"/>
        </w:rPr>
        <w:t>енежных средств» соответствуют данным</w:t>
      </w:r>
      <w:r w:rsidR="000C44C2" w:rsidRPr="00D356AE">
        <w:rPr>
          <w:rFonts w:ascii="Times New Roman" w:hAnsi="Times New Roman"/>
          <w:sz w:val="28"/>
          <w:szCs w:val="28"/>
        </w:rPr>
        <w:t xml:space="preserve"> формы 0503151</w:t>
      </w:r>
      <w:r w:rsidRPr="00D356AE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D356AE">
        <w:rPr>
          <w:rFonts w:ascii="Times New Roman" w:hAnsi="Times New Roman"/>
          <w:sz w:val="28"/>
          <w:szCs w:val="28"/>
        </w:rPr>
        <w:t>о</w:t>
      </w:r>
      <w:r w:rsidRPr="00D356AE">
        <w:rPr>
          <w:rFonts w:ascii="Times New Roman" w:hAnsi="Times New Roman"/>
          <w:sz w:val="28"/>
          <w:szCs w:val="28"/>
        </w:rPr>
        <w:t xml:space="preserve"> поступлениях и </w:t>
      </w:r>
      <w:r w:rsidR="007E1546">
        <w:rPr>
          <w:rFonts w:ascii="Times New Roman" w:hAnsi="Times New Roman"/>
          <w:sz w:val="28"/>
          <w:szCs w:val="28"/>
        </w:rPr>
        <w:t xml:space="preserve">                     </w:t>
      </w:r>
      <w:r w:rsidRPr="00D356AE">
        <w:rPr>
          <w:rFonts w:ascii="Times New Roman" w:hAnsi="Times New Roman"/>
          <w:sz w:val="28"/>
          <w:szCs w:val="28"/>
        </w:rPr>
        <w:t>выбытиях</w:t>
      </w:r>
      <w:r w:rsidR="00390C2D" w:rsidRPr="00D356AE">
        <w:rPr>
          <w:rFonts w:ascii="Times New Roman" w:hAnsi="Times New Roman"/>
          <w:sz w:val="28"/>
          <w:szCs w:val="28"/>
        </w:rPr>
        <w:t>», полученным</w:t>
      </w:r>
      <w:r w:rsidRPr="00D356AE">
        <w:rPr>
          <w:rFonts w:ascii="Times New Roman" w:hAnsi="Times New Roman"/>
          <w:sz w:val="28"/>
          <w:szCs w:val="28"/>
        </w:rPr>
        <w:t xml:space="preserve"> из</w:t>
      </w:r>
      <w:r w:rsidR="0051119B" w:rsidRPr="00D356AE">
        <w:rPr>
          <w:rFonts w:ascii="Times New Roman" w:hAnsi="Times New Roman"/>
          <w:sz w:val="28"/>
          <w:szCs w:val="28"/>
        </w:rPr>
        <w:t xml:space="preserve"> Федерального</w:t>
      </w:r>
      <w:r w:rsidR="00EB7506">
        <w:rPr>
          <w:rFonts w:ascii="Times New Roman" w:hAnsi="Times New Roman"/>
          <w:sz w:val="28"/>
          <w:szCs w:val="28"/>
        </w:rPr>
        <w:t xml:space="preserve"> </w:t>
      </w:r>
      <w:r w:rsidR="0051119B" w:rsidRPr="00D356AE">
        <w:rPr>
          <w:rFonts w:ascii="Times New Roman" w:hAnsi="Times New Roman"/>
          <w:sz w:val="28"/>
          <w:szCs w:val="28"/>
        </w:rPr>
        <w:t xml:space="preserve">казначейства по Курской </w:t>
      </w:r>
      <w:r w:rsidR="007E154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1119B" w:rsidRPr="00D356AE">
        <w:rPr>
          <w:rFonts w:ascii="Times New Roman" w:hAnsi="Times New Roman"/>
          <w:sz w:val="28"/>
          <w:szCs w:val="28"/>
        </w:rPr>
        <w:t>области</w:t>
      </w:r>
      <w:r w:rsidRPr="00D356AE">
        <w:rPr>
          <w:rFonts w:ascii="Times New Roman" w:hAnsi="Times New Roman"/>
          <w:sz w:val="28"/>
          <w:szCs w:val="28"/>
        </w:rPr>
        <w:t xml:space="preserve"> на</w:t>
      </w:r>
      <w:r w:rsidR="007E1546">
        <w:rPr>
          <w:rFonts w:ascii="Times New Roman" w:hAnsi="Times New Roman"/>
          <w:sz w:val="28"/>
          <w:szCs w:val="28"/>
        </w:rPr>
        <w:t xml:space="preserve">  </w:t>
      </w:r>
      <w:r w:rsidR="009736F8">
        <w:rPr>
          <w:rFonts w:ascii="Times New Roman" w:hAnsi="Times New Roman"/>
          <w:sz w:val="28"/>
          <w:szCs w:val="28"/>
        </w:rPr>
        <w:t xml:space="preserve">  </w:t>
      </w:r>
      <w:r w:rsidR="007E1546">
        <w:rPr>
          <w:rFonts w:ascii="Times New Roman" w:hAnsi="Times New Roman"/>
          <w:sz w:val="28"/>
          <w:szCs w:val="28"/>
        </w:rPr>
        <w:t>01.01.2023</w:t>
      </w:r>
      <w:r w:rsidR="0019658F" w:rsidRPr="00D356AE">
        <w:rPr>
          <w:rFonts w:ascii="Times New Roman" w:hAnsi="Times New Roman"/>
          <w:sz w:val="28"/>
          <w:szCs w:val="28"/>
        </w:rPr>
        <w:t xml:space="preserve"> года.</w:t>
      </w:r>
    </w:p>
    <w:p w:rsidR="005B1802" w:rsidRPr="00D356AE" w:rsidRDefault="005B1802" w:rsidP="005B1802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06644" w:rsidRPr="00D356AE" w:rsidRDefault="00206644" w:rsidP="005B180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D356AE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D356AE" w:rsidRDefault="00206644" w:rsidP="005B1802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06644" w:rsidRPr="00DA1B44" w:rsidRDefault="00206644" w:rsidP="00A52D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1B44">
        <w:rPr>
          <w:rFonts w:ascii="Times New Roman" w:hAnsi="Times New Roman"/>
          <w:sz w:val="28"/>
          <w:szCs w:val="28"/>
        </w:rPr>
        <w:t>Данные формы</w:t>
      </w:r>
      <w:r w:rsidR="00D93A20" w:rsidRPr="00DA1B44">
        <w:rPr>
          <w:rFonts w:ascii="Times New Roman" w:hAnsi="Times New Roman"/>
          <w:sz w:val="28"/>
          <w:szCs w:val="28"/>
        </w:rPr>
        <w:t xml:space="preserve"> 0503</w:t>
      </w:r>
      <w:r w:rsidR="00BE69F8">
        <w:rPr>
          <w:rFonts w:ascii="Times New Roman" w:hAnsi="Times New Roman"/>
          <w:sz w:val="28"/>
          <w:szCs w:val="28"/>
        </w:rPr>
        <w:t>1</w:t>
      </w:r>
      <w:r w:rsidRPr="00DA1B44">
        <w:rPr>
          <w:rFonts w:ascii="Times New Roman" w:hAnsi="Times New Roman"/>
          <w:sz w:val="28"/>
          <w:szCs w:val="28"/>
        </w:rPr>
        <w:t>68 «Сведения о движении нефинансовых активов» соответствуют идентичным показателям Баланс</w:t>
      </w:r>
      <w:r w:rsidR="001C004B">
        <w:rPr>
          <w:rFonts w:ascii="Times New Roman" w:hAnsi="Times New Roman"/>
          <w:sz w:val="28"/>
          <w:szCs w:val="28"/>
        </w:rPr>
        <w:t>а исполнения бюджета ф.05031</w:t>
      </w:r>
      <w:r w:rsidRPr="00DA1B44">
        <w:rPr>
          <w:rFonts w:ascii="Times New Roman" w:hAnsi="Times New Roman"/>
          <w:sz w:val="28"/>
          <w:szCs w:val="28"/>
        </w:rPr>
        <w:t>20 и Отчета о финансовых р</w:t>
      </w:r>
      <w:r w:rsidR="00E11436" w:rsidRPr="00DA1B44">
        <w:rPr>
          <w:rFonts w:ascii="Times New Roman" w:hAnsi="Times New Roman"/>
          <w:sz w:val="28"/>
          <w:szCs w:val="28"/>
        </w:rPr>
        <w:t>езультатах деятельности ф.</w:t>
      </w:r>
      <w:r w:rsidR="001C004B">
        <w:rPr>
          <w:rFonts w:ascii="Times New Roman" w:hAnsi="Times New Roman"/>
          <w:sz w:val="28"/>
          <w:szCs w:val="28"/>
        </w:rPr>
        <w:t>05031</w:t>
      </w:r>
      <w:r w:rsidRPr="00DA1B44">
        <w:rPr>
          <w:rFonts w:ascii="Times New Roman" w:hAnsi="Times New Roman"/>
          <w:sz w:val="28"/>
          <w:szCs w:val="28"/>
        </w:rPr>
        <w:t>21</w:t>
      </w:r>
      <w:r w:rsidR="00521133" w:rsidRPr="00DA1B44">
        <w:rPr>
          <w:rFonts w:ascii="Times New Roman" w:hAnsi="Times New Roman"/>
          <w:sz w:val="28"/>
          <w:szCs w:val="28"/>
        </w:rPr>
        <w:t>.</w:t>
      </w:r>
    </w:p>
    <w:p w:rsidR="00576B29" w:rsidRDefault="00D93A20" w:rsidP="00A52D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875CF">
        <w:rPr>
          <w:rFonts w:ascii="Times New Roman" w:hAnsi="Times New Roman"/>
          <w:sz w:val="28"/>
          <w:szCs w:val="28"/>
        </w:rPr>
        <w:t>В</w:t>
      </w:r>
      <w:r w:rsidR="00D11F45">
        <w:rPr>
          <w:rFonts w:ascii="Times New Roman" w:hAnsi="Times New Roman"/>
          <w:sz w:val="28"/>
          <w:szCs w:val="28"/>
        </w:rPr>
        <w:t xml:space="preserve"> </w:t>
      </w:r>
      <w:r w:rsidR="0014408D">
        <w:rPr>
          <w:rFonts w:ascii="Times New Roman" w:hAnsi="Times New Roman"/>
          <w:sz w:val="28"/>
          <w:szCs w:val="28"/>
        </w:rPr>
        <w:t xml:space="preserve"> 2022</w:t>
      </w:r>
      <w:r w:rsidR="00206644" w:rsidRPr="002875CF">
        <w:rPr>
          <w:rFonts w:ascii="Times New Roman" w:hAnsi="Times New Roman"/>
          <w:sz w:val="28"/>
          <w:szCs w:val="28"/>
        </w:rPr>
        <w:t xml:space="preserve"> году было приобретено </w:t>
      </w:r>
      <w:r w:rsidR="000A61BB">
        <w:rPr>
          <w:rFonts w:ascii="Times New Roman" w:hAnsi="Times New Roman"/>
          <w:sz w:val="28"/>
          <w:szCs w:val="28"/>
        </w:rPr>
        <w:t xml:space="preserve"> и получено безвозмездно </w:t>
      </w:r>
      <w:r w:rsidR="00206644" w:rsidRPr="002875CF">
        <w:rPr>
          <w:rFonts w:ascii="Times New Roman" w:hAnsi="Times New Roman"/>
          <w:sz w:val="28"/>
          <w:szCs w:val="28"/>
        </w:rPr>
        <w:t>основных сред</w:t>
      </w:r>
      <w:r w:rsidRPr="002875CF">
        <w:rPr>
          <w:rFonts w:ascii="Times New Roman" w:hAnsi="Times New Roman"/>
          <w:sz w:val="28"/>
          <w:szCs w:val="28"/>
        </w:rPr>
        <w:t xml:space="preserve">ств на сумму </w:t>
      </w:r>
      <w:r w:rsidR="00D11F45">
        <w:rPr>
          <w:rFonts w:ascii="Times New Roman" w:hAnsi="Times New Roman"/>
          <w:sz w:val="28"/>
          <w:szCs w:val="28"/>
        </w:rPr>
        <w:t xml:space="preserve">  </w:t>
      </w:r>
      <w:r w:rsidR="0014408D">
        <w:rPr>
          <w:rFonts w:ascii="Times New Roman" w:hAnsi="Times New Roman"/>
          <w:sz w:val="28"/>
          <w:szCs w:val="28"/>
        </w:rPr>
        <w:t>4 368 741</w:t>
      </w:r>
      <w:r w:rsidR="009736F8">
        <w:rPr>
          <w:rFonts w:ascii="Times New Roman" w:hAnsi="Times New Roman"/>
          <w:sz w:val="28"/>
          <w:szCs w:val="28"/>
        </w:rPr>
        <w:t xml:space="preserve"> </w:t>
      </w:r>
      <w:r w:rsidR="000A61BB">
        <w:rPr>
          <w:rFonts w:ascii="Times New Roman" w:hAnsi="Times New Roman"/>
          <w:sz w:val="28"/>
          <w:szCs w:val="28"/>
        </w:rPr>
        <w:t xml:space="preserve"> </w:t>
      </w:r>
      <w:r w:rsidRPr="002875CF">
        <w:rPr>
          <w:rFonts w:ascii="Times New Roman" w:hAnsi="Times New Roman"/>
          <w:sz w:val="28"/>
          <w:szCs w:val="28"/>
        </w:rPr>
        <w:t xml:space="preserve"> рубл</w:t>
      </w:r>
      <w:r w:rsidR="0014408D">
        <w:rPr>
          <w:rFonts w:ascii="Times New Roman" w:hAnsi="Times New Roman"/>
          <w:sz w:val="28"/>
          <w:szCs w:val="28"/>
        </w:rPr>
        <w:t>ь  57</w:t>
      </w:r>
      <w:r w:rsidR="000A61BB">
        <w:rPr>
          <w:rFonts w:ascii="Times New Roman" w:hAnsi="Times New Roman"/>
          <w:sz w:val="28"/>
          <w:szCs w:val="28"/>
        </w:rPr>
        <w:t xml:space="preserve"> </w:t>
      </w:r>
      <w:r w:rsidR="00B24100" w:rsidRPr="007A0316">
        <w:rPr>
          <w:rFonts w:ascii="Times New Roman" w:hAnsi="Times New Roman"/>
          <w:sz w:val="28"/>
          <w:szCs w:val="28"/>
        </w:rPr>
        <w:t>копеек</w:t>
      </w:r>
      <w:r w:rsidR="00206644" w:rsidRPr="007A0316">
        <w:rPr>
          <w:rFonts w:ascii="Times New Roman" w:hAnsi="Times New Roman"/>
          <w:sz w:val="28"/>
          <w:szCs w:val="28"/>
        </w:rPr>
        <w:t xml:space="preserve">, списано и передано </w:t>
      </w:r>
      <w:r w:rsidR="006C3439" w:rsidRPr="007A0316">
        <w:rPr>
          <w:rFonts w:ascii="Times New Roman" w:hAnsi="Times New Roman"/>
          <w:sz w:val="28"/>
          <w:szCs w:val="28"/>
        </w:rPr>
        <w:t xml:space="preserve">основных средств на сумму </w:t>
      </w:r>
      <w:r w:rsidR="00D11F45">
        <w:rPr>
          <w:rFonts w:ascii="Times New Roman" w:hAnsi="Times New Roman"/>
          <w:sz w:val="28"/>
          <w:szCs w:val="28"/>
        </w:rPr>
        <w:t xml:space="preserve"> </w:t>
      </w:r>
      <w:r w:rsidR="0014408D">
        <w:rPr>
          <w:rFonts w:ascii="Times New Roman" w:hAnsi="Times New Roman"/>
          <w:sz w:val="28"/>
          <w:szCs w:val="28"/>
        </w:rPr>
        <w:t xml:space="preserve">325 119 822 </w:t>
      </w:r>
      <w:r w:rsidR="00576B29">
        <w:rPr>
          <w:rFonts w:ascii="Times New Roman" w:hAnsi="Times New Roman"/>
          <w:sz w:val="28"/>
          <w:szCs w:val="28"/>
        </w:rPr>
        <w:t xml:space="preserve"> </w:t>
      </w:r>
      <w:r w:rsidR="000A61BB">
        <w:rPr>
          <w:rFonts w:ascii="Times New Roman" w:hAnsi="Times New Roman"/>
          <w:sz w:val="28"/>
          <w:szCs w:val="28"/>
        </w:rPr>
        <w:t>рубля</w:t>
      </w:r>
      <w:r w:rsidR="00B24100" w:rsidRPr="007A0316">
        <w:rPr>
          <w:rFonts w:ascii="Times New Roman" w:hAnsi="Times New Roman"/>
          <w:sz w:val="28"/>
          <w:szCs w:val="28"/>
        </w:rPr>
        <w:t xml:space="preserve"> </w:t>
      </w:r>
      <w:r w:rsidR="0014408D">
        <w:rPr>
          <w:rFonts w:ascii="Times New Roman" w:hAnsi="Times New Roman"/>
          <w:sz w:val="28"/>
          <w:szCs w:val="28"/>
        </w:rPr>
        <w:t>44 копейки</w:t>
      </w:r>
      <w:r w:rsidR="00C02A71" w:rsidRPr="007A0316">
        <w:rPr>
          <w:rFonts w:ascii="Times New Roman" w:hAnsi="Times New Roman"/>
          <w:sz w:val="28"/>
          <w:szCs w:val="28"/>
        </w:rPr>
        <w:t>.</w:t>
      </w:r>
      <w:r w:rsidR="00AB2347">
        <w:rPr>
          <w:rFonts w:ascii="Times New Roman" w:hAnsi="Times New Roman"/>
          <w:sz w:val="28"/>
          <w:szCs w:val="28"/>
        </w:rPr>
        <w:t xml:space="preserve"> </w:t>
      </w:r>
      <w:r w:rsidR="00E12C14">
        <w:rPr>
          <w:rFonts w:ascii="Times New Roman" w:hAnsi="Times New Roman"/>
          <w:sz w:val="28"/>
          <w:szCs w:val="28"/>
        </w:rPr>
        <w:tab/>
      </w:r>
    </w:p>
    <w:p w:rsidR="00206644" w:rsidRPr="007A0316" w:rsidRDefault="00C02A71" w:rsidP="00A52D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0316">
        <w:rPr>
          <w:rFonts w:ascii="Times New Roman" w:hAnsi="Times New Roman"/>
          <w:sz w:val="28"/>
          <w:szCs w:val="28"/>
        </w:rPr>
        <w:t>К</w:t>
      </w:r>
      <w:r w:rsidR="00206644" w:rsidRPr="007A0316">
        <w:rPr>
          <w:rFonts w:ascii="Times New Roman" w:hAnsi="Times New Roman"/>
          <w:sz w:val="28"/>
          <w:szCs w:val="28"/>
        </w:rPr>
        <w:t>апитальные вложения в ос</w:t>
      </w:r>
      <w:r w:rsidR="00C613CB" w:rsidRPr="007A0316">
        <w:rPr>
          <w:rFonts w:ascii="Times New Roman" w:hAnsi="Times New Roman"/>
          <w:sz w:val="28"/>
          <w:szCs w:val="28"/>
        </w:rPr>
        <w:t>но</w:t>
      </w:r>
      <w:r w:rsidR="00DE454D" w:rsidRPr="007A0316">
        <w:rPr>
          <w:rFonts w:ascii="Times New Roman" w:hAnsi="Times New Roman"/>
          <w:sz w:val="28"/>
          <w:szCs w:val="28"/>
        </w:rPr>
        <w:t xml:space="preserve">вные средства </w:t>
      </w:r>
      <w:r w:rsidR="000A61BB">
        <w:rPr>
          <w:rFonts w:ascii="Times New Roman" w:hAnsi="Times New Roman"/>
          <w:sz w:val="28"/>
          <w:szCs w:val="28"/>
        </w:rPr>
        <w:t xml:space="preserve"> составили  –</w:t>
      </w:r>
      <w:r w:rsidR="00A36255">
        <w:rPr>
          <w:rFonts w:ascii="Times New Roman" w:hAnsi="Times New Roman"/>
          <w:sz w:val="28"/>
          <w:szCs w:val="28"/>
        </w:rPr>
        <w:t xml:space="preserve"> </w:t>
      </w:r>
      <w:r w:rsidR="0014408D">
        <w:rPr>
          <w:rFonts w:ascii="Times New Roman" w:hAnsi="Times New Roman"/>
          <w:sz w:val="28"/>
          <w:szCs w:val="28"/>
        </w:rPr>
        <w:t xml:space="preserve">5 046 504 </w:t>
      </w:r>
      <w:r w:rsidR="009736F8">
        <w:rPr>
          <w:rFonts w:ascii="Times New Roman" w:hAnsi="Times New Roman"/>
          <w:sz w:val="28"/>
          <w:szCs w:val="28"/>
        </w:rPr>
        <w:t xml:space="preserve"> </w:t>
      </w:r>
      <w:r w:rsidR="00173D25">
        <w:rPr>
          <w:rFonts w:ascii="Times New Roman" w:hAnsi="Times New Roman"/>
          <w:sz w:val="28"/>
          <w:szCs w:val="28"/>
        </w:rPr>
        <w:t xml:space="preserve"> рубл</w:t>
      </w:r>
      <w:r w:rsidR="009736F8">
        <w:rPr>
          <w:rFonts w:ascii="Times New Roman" w:hAnsi="Times New Roman"/>
          <w:sz w:val="28"/>
          <w:szCs w:val="28"/>
        </w:rPr>
        <w:t>я</w:t>
      </w:r>
      <w:r w:rsidR="00173D25">
        <w:rPr>
          <w:rFonts w:ascii="Times New Roman" w:hAnsi="Times New Roman"/>
          <w:sz w:val="28"/>
          <w:szCs w:val="28"/>
        </w:rPr>
        <w:t xml:space="preserve"> </w:t>
      </w:r>
      <w:r w:rsidR="0014408D">
        <w:rPr>
          <w:rFonts w:ascii="Times New Roman" w:hAnsi="Times New Roman"/>
          <w:sz w:val="28"/>
          <w:szCs w:val="28"/>
        </w:rPr>
        <w:t>77</w:t>
      </w:r>
      <w:r w:rsidR="009736F8">
        <w:rPr>
          <w:rFonts w:ascii="Times New Roman" w:hAnsi="Times New Roman"/>
          <w:sz w:val="28"/>
          <w:szCs w:val="28"/>
        </w:rPr>
        <w:t xml:space="preserve"> копеек</w:t>
      </w:r>
      <w:r w:rsidR="00A36255">
        <w:rPr>
          <w:rFonts w:ascii="Times New Roman" w:hAnsi="Times New Roman"/>
          <w:sz w:val="28"/>
          <w:szCs w:val="28"/>
        </w:rPr>
        <w:t xml:space="preserve">, выбытие составило </w:t>
      </w:r>
      <w:r w:rsidR="00D11F45">
        <w:rPr>
          <w:rFonts w:ascii="Times New Roman" w:hAnsi="Times New Roman"/>
          <w:sz w:val="28"/>
          <w:szCs w:val="28"/>
        </w:rPr>
        <w:t xml:space="preserve"> </w:t>
      </w:r>
      <w:r w:rsidR="0014408D">
        <w:rPr>
          <w:rFonts w:ascii="Times New Roman" w:hAnsi="Times New Roman"/>
          <w:sz w:val="28"/>
          <w:szCs w:val="28"/>
        </w:rPr>
        <w:t>4 368 741</w:t>
      </w:r>
      <w:r w:rsidR="000A61BB">
        <w:rPr>
          <w:rFonts w:ascii="Times New Roman" w:hAnsi="Times New Roman"/>
          <w:sz w:val="28"/>
          <w:szCs w:val="28"/>
        </w:rPr>
        <w:t xml:space="preserve"> рубл</w:t>
      </w:r>
      <w:r w:rsidR="0014408D">
        <w:rPr>
          <w:rFonts w:ascii="Times New Roman" w:hAnsi="Times New Roman"/>
          <w:sz w:val="28"/>
          <w:szCs w:val="28"/>
        </w:rPr>
        <w:t>ь</w:t>
      </w:r>
      <w:r w:rsidR="000A61BB">
        <w:rPr>
          <w:rFonts w:ascii="Times New Roman" w:hAnsi="Times New Roman"/>
          <w:sz w:val="28"/>
          <w:szCs w:val="28"/>
        </w:rPr>
        <w:t xml:space="preserve"> </w:t>
      </w:r>
      <w:r w:rsidR="00173D25">
        <w:rPr>
          <w:rFonts w:ascii="Times New Roman" w:hAnsi="Times New Roman"/>
          <w:sz w:val="28"/>
          <w:szCs w:val="28"/>
        </w:rPr>
        <w:t xml:space="preserve"> </w:t>
      </w:r>
      <w:r w:rsidR="0014408D">
        <w:rPr>
          <w:rFonts w:ascii="Times New Roman" w:hAnsi="Times New Roman"/>
          <w:sz w:val="28"/>
          <w:szCs w:val="28"/>
        </w:rPr>
        <w:t>57</w:t>
      </w:r>
      <w:r w:rsidR="00173D25">
        <w:rPr>
          <w:rFonts w:ascii="Times New Roman" w:hAnsi="Times New Roman"/>
          <w:sz w:val="28"/>
          <w:szCs w:val="28"/>
        </w:rPr>
        <w:t xml:space="preserve"> </w:t>
      </w:r>
      <w:r w:rsidR="000A61BB">
        <w:rPr>
          <w:rFonts w:ascii="Times New Roman" w:hAnsi="Times New Roman"/>
          <w:sz w:val="28"/>
          <w:szCs w:val="28"/>
        </w:rPr>
        <w:t xml:space="preserve"> копе</w:t>
      </w:r>
      <w:r w:rsidR="0014408D">
        <w:rPr>
          <w:rFonts w:ascii="Times New Roman" w:hAnsi="Times New Roman"/>
          <w:sz w:val="28"/>
          <w:szCs w:val="28"/>
        </w:rPr>
        <w:t>ек</w:t>
      </w:r>
      <w:r w:rsidR="000A61BB">
        <w:rPr>
          <w:rFonts w:ascii="Times New Roman" w:hAnsi="Times New Roman"/>
          <w:sz w:val="28"/>
          <w:szCs w:val="28"/>
        </w:rPr>
        <w:t>.</w:t>
      </w:r>
    </w:p>
    <w:p w:rsidR="00206644" w:rsidRDefault="00206644" w:rsidP="00A52D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F49">
        <w:rPr>
          <w:rFonts w:ascii="Times New Roman" w:hAnsi="Times New Roman"/>
          <w:sz w:val="28"/>
          <w:szCs w:val="28"/>
        </w:rPr>
        <w:t xml:space="preserve">Сумма начисленной амортизации основных средств </w:t>
      </w:r>
      <w:r w:rsidR="0014408D">
        <w:rPr>
          <w:rFonts w:ascii="Times New Roman" w:hAnsi="Times New Roman"/>
          <w:sz w:val="28"/>
          <w:szCs w:val="28"/>
        </w:rPr>
        <w:t>за 2022</w:t>
      </w:r>
      <w:r w:rsidR="00D11F45">
        <w:rPr>
          <w:rFonts w:ascii="Times New Roman" w:hAnsi="Times New Roman"/>
          <w:sz w:val="28"/>
          <w:szCs w:val="28"/>
        </w:rPr>
        <w:t xml:space="preserve"> год </w:t>
      </w:r>
      <w:r w:rsidR="00FE2323" w:rsidRPr="00492F49">
        <w:rPr>
          <w:rFonts w:ascii="Times New Roman" w:hAnsi="Times New Roman"/>
          <w:sz w:val="28"/>
          <w:szCs w:val="28"/>
        </w:rPr>
        <w:t xml:space="preserve"> </w:t>
      </w:r>
      <w:r w:rsidRPr="00492F49">
        <w:rPr>
          <w:rFonts w:ascii="Times New Roman" w:hAnsi="Times New Roman"/>
          <w:sz w:val="28"/>
          <w:szCs w:val="28"/>
        </w:rPr>
        <w:t>со</w:t>
      </w:r>
      <w:r w:rsidR="00DE454D" w:rsidRPr="00492F49">
        <w:rPr>
          <w:rFonts w:ascii="Times New Roman" w:hAnsi="Times New Roman"/>
          <w:sz w:val="28"/>
          <w:szCs w:val="28"/>
        </w:rPr>
        <w:t xml:space="preserve">ставляет </w:t>
      </w:r>
      <w:r w:rsidR="0014408D">
        <w:rPr>
          <w:rFonts w:ascii="Times New Roman" w:hAnsi="Times New Roman"/>
          <w:sz w:val="28"/>
          <w:szCs w:val="28"/>
        </w:rPr>
        <w:t>-320 600 624</w:t>
      </w:r>
      <w:r w:rsidR="00173D25">
        <w:rPr>
          <w:rFonts w:ascii="Times New Roman" w:hAnsi="Times New Roman"/>
          <w:sz w:val="28"/>
          <w:szCs w:val="28"/>
        </w:rPr>
        <w:t xml:space="preserve"> </w:t>
      </w:r>
      <w:r w:rsidR="00DE454D" w:rsidRPr="00492F49">
        <w:rPr>
          <w:rFonts w:ascii="Times New Roman" w:hAnsi="Times New Roman"/>
          <w:sz w:val="28"/>
          <w:szCs w:val="28"/>
        </w:rPr>
        <w:t xml:space="preserve"> рубл</w:t>
      </w:r>
      <w:r w:rsidR="0014408D">
        <w:rPr>
          <w:rFonts w:ascii="Times New Roman" w:hAnsi="Times New Roman"/>
          <w:sz w:val="28"/>
          <w:szCs w:val="28"/>
        </w:rPr>
        <w:t xml:space="preserve">я 17 </w:t>
      </w:r>
      <w:r w:rsidRPr="00492F49">
        <w:rPr>
          <w:rFonts w:ascii="Times New Roman" w:hAnsi="Times New Roman"/>
          <w:sz w:val="28"/>
          <w:szCs w:val="28"/>
        </w:rPr>
        <w:t xml:space="preserve"> копе</w:t>
      </w:r>
      <w:r w:rsidR="009749A8">
        <w:rPr>
          <w:rFonts w:ascii="Times New Roman" w:hAnsi="Times New Roman"/>
          <w:sz w:val="28"/>
          <w:szCs w:val="28"/>
        </w:rPr>
        <w:t>ек</w:t>
      </w:r>
      <w:r w:rsidR="007304B8" w:rsidRPr="00492F49">
        <w:rPr>
          <w:rFonts w:ascii="Times New Roman" w:hAnsi="Times New Roman"/>
          <w:sz w:val="28"/>
          <w:szCs w:val="28"/>
        </w:rPr>
        <w:t>.</w:t>
      </w:r>
    </w:p>
    <w:p w:rsidR="00173D25" w:rsidRPr="00492F49" w:rsidRDefault="00173D25" w:rsidP="00A52D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стоимости непроизведенных активов </w:t>
      </w:r>
      <w:r w:rsidR="0056796E">
        <w:rPr>
          <w:rFonts w:ascii="Times New Roman" w:hAnsi="Times New Roman"/>
          <w:sz w:val="28"/>
          <w:szCs w:val="28"/>
        </w:rPr>
        <w:t xml:space="preserve">1 427 010 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56796E">
        <w:rPr>
          <w:rFonts w:ascii="Times New Roman" w:hAnsi="Times New Roman"/>
          <w:sz w:val="28"/>
          <w:szCs w:val="28"/>
        </w:rPr>
        <w:t xml:space="preserve">                    93</w:t>
      </w:r>
      <w:r>
        <w:rPr>
          <w:rFonts w:ascii="Times New Roman" w:hAnsi="Times New Roman"/>
          <w:sz w:val="28"/>
          <w:szCs w:val="28"/>
        </w:rPr>
        <w:t xml:space="preserve"> </w:t>
      </w:r>
      <w:r w:rsidR="0056796E">
        <w:rPr>
          <w:rFonts w:ascii="Times New Roman" w:hAnsi="Times New Roman"/>
          <w:sz w:val="28"/>
          <w:szCs w:val="28"/>
        </w:rPr>
        <w:t>копейки</w:t>
      </w:r>
      <w:r>
        <w:rPr>
          <w:rFonts w:ascii="Times New Roman" w:hAnsi="Times New Roman"/>
          <w:sz w:val="28"/>
          <w:szCs w:val="28"/>
        </w:rPr>
        <w:t xml:space="preserve">, уменьшение – </w:t>
      </w:r>
      <w:r w:rsidR="0056796E">
        <w:rPr>
          <w:rFonts w:ascii="Times New Roman" w:hAnsi="Times New Roman"/>
          <w:sz w:val="28"/>
          <w:szCs w:val="28"/>
        </w:rPr>
        <w:t>12 503 541 рубль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56796E">
        <w:rPr>
          <w:rFonts w:ascii="Times New Roman" w:hAnsi="Times New Roman"/>
          <w:sz w:val="28"/>
          <w:szCs w:val="28"/>
        </w:rPr>
        <w:t>12 копеек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206644" w:rsidRPr="00492F49" w:rsidRDefault="00206644" w:rsidP="00E85D6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F49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72749F">
        <w:rPr>
          <w:rFonts w:ascii="Times New Roman" w:hAnsi="Times New Roman"/>
          <w:sz w:val="28"/>
          <w:szCs w:val="28"/>
        </w:rPr>
        <w:t>сов за 2022</w:t>
      </w:r>
      <w:r w:rsidR="007D7216" w:rsidRPr="00492F49">
        <w:rPr>
          <w:rFonts w:ascii="Times New Roman" w:hAnsi="Times New Roman"/>
          <w:sz w:val="28"/>
          <w:szCs w:val="28"/>
        </w:rPr>
        <w:t xml:space="preserve"> год составило </w:t>
      </w:r>
      <w:r w:rsidR="00D11F45">
        <w:rPr>
          <w:rFonts w:ascii="Times New Roman" w:hAnsi="Times New Roman"/>
          <w:sz w:val="28"/>
          <w:szCs w:val="28"/>
        </w:rPr>
        <w:t xml:space="preserve">             </w:t>
      </w:r>
      <w:r w:rsidR="0072749F">
        <w:rPr>
          <w:rFonts w:ascii="Times New Roman" w:hAnsi="Times New Roman"/>
          <w:sz w:val="28"/>
          <w:szCs w:val="28"/>
        </w:rPr>
        <w:t>3 204 015</w:t>
      </w:r>
      <w:r w:rsidR="00B50C29">
        <w:rPr>
          <w:rFonts w:ascii="Times New Roman" w:hAnsi="Times New Roman"/>
          <w:sz w:val="28"/>
          <w:szCs w:val="28"/>
        </w:rPr>
        <w:t xml:space="preserve"> </w:t>
      </w:r>
      <w:r w:rsidR="007D7216" w:rsidRPr="00492F49">
        <w:rPr>
          <w:rFonts w:ascii="Times New Roman" w:hAnsi="Times New Roman"/>
          <w:sz w:val="28"/>
          <w:szCs w:val="28"/>
        </w:rPr>
        <w:t xml:space="preserve"> рубл</w:t>
      </w:r>
      <w:r w:rsidR="0072749F">
        <w:rPr>
          <w:rFonts w:ascii="Times New Roman" w:hAnsi="Times New Roman"/>
          <w:sz w:val="28"/>
          <w:szCs w:val="28"/>
        </w:rPr>
        <w:t>ей</w:t>
      </w:r>
      <w:r w:rsidR="00173D25">
        <w:rPr>
          <w:rFonts w:ascii="Times New Roman" w:hAnsi="Times New Roman"/>
          <w:sz w:val="28"/>
          <w:szCs w:val="28"/>
        </w:rPr>
        <w:t xml:space="preserve"> </w:t>
      </w:r>
      <w:r w:rsidR="0072749F">
        <w:rPr>
          <w:rFonts w:ascii="Times New Roman" w:hAnsi="Times New Roman"/>
          <w:sz w:val="28"/>
          <w:szCs w:val="28"/>
        </w:rPr>
        <w:t>58</w:t>
      </w:r>
      <w:r w:rsidR="00B50C29">
        <w:rPr>
          <w:rFonts w:ascii="Times New Roman" w:hAnsi="Times New Roman"/>
          <w:sz w:val="28"/>
          <w:szCs w:val="28"/>
        </w:rPr>
        <w:t xml:space="preserve"> копеек</w:t>
      </w:r>
      <w:r w:rsidRPr="00492F49">
        <w:rPr>
          <w:rFonts w:ascii="Times New Roman" w:hAnsi="Times New Roman"/>
          <w:sz w:val="28"/>
          <w:szCs w:val="28"/>
        </w:rPr>
        <w:t xml:space="preserve">, что соответствует строке 361 Отчета о финансовых </w:t>
      </w:r>
      <w:r w:rsidR="005219A8">
        <w:rPr>
          <w:rFonts w:ascii="Times New Roman" w:hAnsi="Times New Roman"/>
          <w:sz w:val="28"/>
          <w:szCs w:val="28"/>
        </w:rPr>
        <w:t>результатах деятельности ф.05031</w:t>
      </w:r>
      <w:r w:rsidRPr="00492F49">
        <w:rPr>
          <w:rFonts w:ascii="Times New Roman" w:hAnsi="Times New Roman"/>
          <w:sz w:val="28"/>
          <w:szCs w:val="28"/>
        </w:rPr>
        <w:t>21.</w:t>
      </w:r>
    </w:p>
    <w:p w:rsidR="00206644" w:rsidRPr="0001113B" w:rsidRDefault="00206644" w:rsidP="0001113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F85">
        <w:rPr>
          <w:rFonts w:ascii="Times New Roman" w:hAnsi="Times New Roman"/>
          <w:sz w:val="28"/>
          <w:szCs w:val="28"/>
        </w:rPr>
        <w:t>Уменьшение стоимости материальных запасов составил</w:t>
      </w:r>
      <w:r w:rsidR="007D7216" w:rsidRPr="00904F85">
        <w:rPr>
          <w:rFonts w:ascii="Times New Roman" w:hAnsi="Times New Roman"/>
          <w:sz w:val="28"/>
          <w:szCs w:val="28"/>
        </w:rPr>
        <w:t xml:space="preserve">о </w:t>
      </w:r>
      <w:r w:rsidR="00D11F45">
        <w:rPr>
          <w:rFonts w:ascii="Times New Roman" w:hAnsi="Times New Roman"/>
          <w:sz w:val="28"/>
          <w:szCs w:val="28"/>
        </w:rPr>
        <w:t xml:space="preserve"> </w:t>
      </w:r>
      <w:r w:rsidR="0072749F">
        <w:rPr>
          <w:rFonts w:ascii="Times New Roman" w:hAnsi="Times New Roman"/>
          <w:sz w:val="28"/>
          <w:szCs w:val="28"/>
        </w:rPr>
        <w:t xml:space="preserve"> 3 314 588</w:t>
      </w:r>
      <w:r w:rsidR="00D11F45">
        <w:rPr>
          <w:rFonts w:ascii="Times New Roman" w:hAnsi="Times New Roman"/>
          <w:sz w:val="28"/>
          <w:szCs w:val="28"/>
        </w:rPr>
        <w:t xml:space="preserve"> </w:t>
      </w:r>
      <w:r w:rsidR="007D7216" w:rsidRPr="00904F85">
        <w:rPr>
          <w:rFonts w:ascii="Times New Roman" w:hAnsi="Times New Roman"/>
          <w:sz w:val="28"/>
          <w:szCs w:val="28"/>
        </w:rPr>
        <w:t xml:space="preserve"> рубл</w:t>
      </w:r>
      <w:r w:rsidR="0072749F">
        <w:rPr>
          <w:rFonts w:ascii="Times New Roman" w:hAnsi="Times New Roman"/>
          <w:sz w:val="28"/>
          <w:szCs w:val="28"/>
        </w:rPr>
        <w:t>ей 73</w:t>
      </w:r>
      <w:r w:rsidRPr="00904F85">
        <w:rPr>
          <w:rFonts w:ascii="Times New Roman" w:hAnsi="Times New Roman"/>
          <w:sz w:val="28"/>
          <w:szCs w:val="28"/>
        </w:rPr>
        <w:t xml:space="preserve"> копе</w:t>
      </w:r>
      <w:r w:rsidR="00173D25">
        <w:rPr>
          <w:rFonts w:ascii="Times New Roman" w:hAnsi="Times New Roman"/>
          <w:sz w:val="28"/>
          <w:szCs w:val="28"/>
        </w:rPr>
        <w:t>йки</w:t>
      </w:r>
      <w:r w:rsidRPr="00904F85">
        <w:rPr>
          <w:rFonts w:ascii="Times New Roman" w:hAnsi="Times New Roman"/>
          <w:sz w:val="28"/>
          <w:szCs w:val="28"/>
        </w:rPr>
        <w:t>, что соответствует строке 362 Отчета о финансовых рез</w:t>
      </w:r>
      <w:r w:rsidR="007D7216" w:rsidRPr="00904F85">
        <w:rPr>
          <w:rFonts w:ascii="Times New Roman" w:hAnsi="Times New Roman"/>
          <w:sz w:val="28"/>
          <w:szCs w:val="28"/>
        </w:rPr>
        <w:t>ульт</w:t>
      </w:r>
      <w:r w:rsidR="005219A8">
        <w:rPr>
          <w:rFonts w:ascii="Times New Roman" w:hAnsi="Times New Roman"/>
          <w:sz w:val="28"/>
          <w:szCs w:val="28"/>
        </w:rPr>
        <w:t>атах деятельности ф.05031</w:t>
      </w:r>
      <w:r w:rsidRPr="00904F85">
        <w:rPr>
          <w:rFonts w:ascii="Times New Roman" w:hAnsi="Times New Roman"/>
          <w:sz w:val="28"/>
          <w:szCs w:val="28"/>
        </w:rPr>
        <w:t>21.</w:t>
      </w:r>
    </w:p>
    <w:p w:rsidR="008F6011" w:rsidRDefault="008F6011" w:rsidP="00E85D64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904F85">
        <w:rPr>
          <w:rFonts w:ascii="Times New Roman" w:hAnsi="Times New Roman"/>
          <w:i/>
          <w:sz w:val="28"/>
          <w:szCs w:val="28"/>
        </w:rPr>
        <w:t>Поясн</w:t>
      </w:r>
      <w:r w:rsidR="00DD3C6C">
        <w:rPr>
          <w:rFonts w:ascii="Times New Roman" w:hAnsi="Times New Roman"/>
          <w:i/>
          <w:sz w:val="28"/>
          <w:szCs w:val="28"/>
        </w:rPr>
        <w:t>ительная записка</w:t>
      </w:r>
    </w:p>
    <w:p w:rsidR="00063AE2" w:rsidRPr="000D3877" w:rsidRDefault="00063AE2" w:rsidP="00063AE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3877">
        <w:rPr>
          <w:rFonts w:ascii="Times New Roman" w:hAnsi="Times New Roman"/>
          <w:sz w:val="28"/>
          <w:szCs w:val="28"/>
        </w:rPr>
        <w:t>Пояснительная записка (ф. 0503160) представлена в составе годовой бюджетной отчетности.</w:t>
      </w:r>
    </w:p>
    <w:p w:rsidR="001567F5" w:rsidRPr="0072749F" w:rsidRDefault="00063AE2" w:rsidP="00063AE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749F">
        <w:rPr>
          <w:rFonts w:ascii="Times New Roman" w:hAnsi="Times New Roman"/>
          <w:sz w:val="28"/>
          <w:szCs w:val="28"/>
        </w:rPr>
        <w:lastRenderedPageBreak/>
        <w:t xml:space="preserve">Пояснительная записка составлена </w:t>
      </w:r>
      <w:r w:rsidR="0072749F" w:rsidRPr="0072749F">
        <w:rPr>
          <w:rFonts w:ascii="Times New Roman" w:hAnsi="Times New Roman"/>
          <w:sz w:val="28"/>
          <w:szCs w:val="28"/>
        </w:rPr>
        <w:t>в соответствии</w:t>
      </w:r>
      <w:r w:rsidRPr="0072749F">
        <w:rPr>
          <w:rFonts w:ascii="Times New Roman" w:hAnsi="Times New Roman"/>
          <w:sz w:val="28"/>
          <w:szCs w:val="28"/>
        </w:rPr>
        <w:t xml:space="preserve"> </w:t>
      </w:r>
      <w:r w:rsidR="0072749F" w:rsidRPr="0072749F">
        <w:rPr>
          <w:rFonts w:ascii="Times New Roman" w:hAnsi="Times New Roman"/>
          <w:sz w:val="28"/>
          <w:szCs w:val="28"/>
        </w:rPr>
        <w:t xml:space="preserve">с </w:t>
      </w:r>
      <w:r w:rsidRPr="0072749F">
        <w:rPr>
          <w:rFonts w:ascii="Times New Roman" w:hAnsi="Times New Roman"/>
          <w:sz w:val="28"/>
          <w:szCs w:val="28"/>
        </w:rPr>
        <w:t>требовани</w:t>
      </w:r>
      <w:r w:rsidR="0072749F" w:rsidRPr="0072749F">
        <w:rPr>
          <w:rFonts w:ascii="Times New Roman" w:hAnsi="Times New Roman"/>
          <w:sz w:val="28"/>
          <w:szCs w:val="28"/>
        </w:rPr>
        <w:t>ями</w:t>
      </w:r>
      <w:r w:rsidRPr="0072749F">
        <w:rPr>
          <w:rFonts w:ascii="Times New Roman" w:hAnsi="Times New Roman"/>
          <w:sz w:val="28"/>
          <w:szCs w:val="28"/>
        </w:rPr>
        <w:t xml:space="preserve"> Приказа Министерства финансов РФ от 28.12.2010 года </w:t>
      </w:r>
      <w:r w:rsidR="0072749F" w:rsidRPr="0072749F">
        <w:rPr>
          <w:rFonts w:ascii="Times New Roman" w:hAnsi="Times New Roman"/>
          <w:sz w:val="28"/>
          <w:szCs w:val="28"/>
        </w:rPr>
        <w:t>№191н.</w:t>
      </w:r>
      <w:r w:rsidRPr="0072749F">
        <w:rPr>
          <w:rFonts w:ascii="Times New Roman" w:hAnsi="Times New Roman"/>
          <w:sz w:val="28"/>
          <w:szCs w:val="28"/>
        </w:rPr>
        <w:t xml:space="preserve"> </w:t>
      </w:r>
    </w:p>
    <w:p w:rsidR="0072749F" w:rsidRDefault="0072749F" w:rsidP="00B60AF6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4C67C7" w:rsidRPr="0079314A" w:rsidRDefault="00923326" w:rsidP="00B60AF6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79314A">
        <w:rPr>
          <w:rFonts w:ascii="Times New Roman" w:hAnsi="Times New Roman"/>
          <w:b/>
          <w:sz w:val="28"/>
          <w:szCs w:val="28"/>
        </w:rPr>
        <w:t>Выводы:</w:t>
      </w:r>
    </w:p>
    <w:p w:rsidR="006669B2" w:rsidRPr="0079314A" w:rsidRDefault="006669B2" w:rsidP="00B60AF6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14F66" w:rsidRPr="00151157" w:rsidRDefault="00923326" w:rsidP="006D37D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B5F">
        <w:rPr>
          <w:rFonts w:ascii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FD4B5F">
        <w:rPr>
          <w:rFonts w:ascii="Times New Roman" w:hAnsi="Times New Roman"/>
          <w:sz w:val="28"/>
          <w:szCs w:val="28"/>
          <w:lang w:eastAsia="ru-RU"/>
        </w:rPr>
        <w:t>ипа</w:t>
      </w:r>
      <w:r w:rsidR="00FD7427" w:rsidRPr="00FD4B5F">
        <w:rPr>
          <w:rFonts w:ascii="Times New Roman" w:hAnsi="Times New Roman"/>
          <w:sz w:val="28"/>
          <w:szCs w:val="28"/>
          <w:lang w:eastAsia="ru-RU"/>
        </w:rPr>
        <w:t>льног</w:t>
      </w:r>
      <w:r w:rsidR="00785DE5" w:rsidRPr="00FD4B5F">
        <w:rPr>
          <w:rFonts w:ascii="Times New Roman" w:hAnsi="Times New Roman"/>
          <w:sz w:val="28"/>
          <w:szCs w:val="28"/>
          <w:lang w:eastAsia="ru-RU"/>
        </w:rPr>
        <w:t>о образования «Город Дмитриев» Курской области</w:t>
      </w:r>
      <w:r w:rsidR="006669B2" w:rsidRPr="00FD4B5F">
        <w:rPr>
          <w:rFonts w:ascii="Times New Roman" w:hAnsi="Times New Roman"/>
          <w:sz w:val="28"/>
          <w:szCs w:val="28"/>
          <w:lang w:eastAsia="ru-RU"/>
        </w:rPr>
        <w:t xml:space="preserve"> составлен в </w:t>
      </w:r>
      <w:r w:rsidRPr="00FD4B5F">
        <w:rPr>
          <w:rFonts w:ascii="Times New Roman" w:hAnsi="Times New Roman"/>
          <w:sz w:val="28"/>
          <w:szCs w:val="28"/>
          <w:lang w:eastAsia="ru-RU"/>
        </w:rPr>
        <w:t>соответствии с требованиями статьи 264.1 Бюджетного</w:t>
      </w:r>
      <w:r w:rsidR="006669B2" w:rsidRPr="00FD4B5F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Федерации, </w:t>
      </w:r>
      <w:r w:rsidRPr="00FD4B5F">
        <w:rPr>
          <w:rFonts w:ascii="Times New Roman" w:hAnsi="Times New Roman"/>
          <w:sz w:val="28"/>
          <w:szCs w:val="28"/>
          <w:lang w:eastAsia="ru-RU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5C1757" w:rsidRPr="00FD4B5F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FD4B5F">
        <w:rPr>
          <w:rFonts w:ascii="Times New Roman" w:hAnsi="Times New Roman"/>
          <w:sz w:val="28"/>
          <w:szCs w:val="28"/>
          <w:lang w:eastAsia="ru-RU"/>
        </w:rPr>
        <w:t>Ф</w:t>
      </w:r>
      <w:r w:rsidR="005C1757" w:rsidRPr="00FD4B5F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FD4B5F">
        <w:rPr>
          <w:rFonts w:ascii="Times New Roman" w:hAnsi="Times New Roman"/>
          <w:sz w:val="28"/>
          <w:szCs w:val="28"/>
          <w:lang w:eastAsia="ru-RU"/>
        </w:rPr>
        <w:t>, утвержденной Приказом М</w:t>
      </w:r>
      <w:r w:rsidR="005C1757" w:rsidRPr="00FD4B5F">
        <w:rPr>
          <w:rFonts w:ascii="Times New Roman" w:hAnsi="Times New Roman"/>
          <w:sz w:val="28"/>
          <w:szCs w:val="28"/>
          <w:lang w:eastAsia="ru-RU"/>
        </w:rPr>
        <w:t>инистерства финансов</w:t>
      </w:r>
      <w:r w:rsidRPr="00FD4B5F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C83DE2" w:rsidRPr="00FD4B5F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FD4B5F">
        <w:rPr>
          <w:rFonts w:ascii="Times New Roman" w:hAnsi="Times New Roman"/>
          <w:sz w:val="28"/>
          <w:szCs w:val="28"/>
          <w:lang w:eastAsia="ru-RU"/>
        </w:rPr>
        <w:t>Ф</w:t>
      </w:r>
      <w:r w:rsidR="00C83DE2" w:rsidRPr="00FD4B5F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FD4B5F">
        <w:rPr>
          <w:rFonts w:ascii="Times New Roman" w:hAnsi="Times New Roman"/>
          <w:sz w:val="28"/>
          <w:szCs w:val="28"/>
          <w:lang w:eastAsia="ru-RU"/>
        </w:rPr>
        <w:t xml:space="preserve"> от 28.12.2010</w:t>
      </w:r>
      <w:r w:rsidR="00C83DE2" w:rsidRPr="00FD4B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FD4B5F">
        <w:rPr>
          <w:rFonts w:ascii="Times New Roman" w:hAnsi="Times New Roman"/>
          <w:sz w:val="28"/>
          <w:szCs w:val="28"/>
          <w:lang w:eastAsia="ru-RU"/>
        </w:rPr>
        <w:t xml:space="preserve"> №191н.</w:t>
      </w:r>
    </w:p>
    <w:p w:rsidR="00212430" w:rsidRPr="005A0264" w:rsidRDefault="00212430" w:rsidP="00E85D6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0264">
        <w:rPr>
          <w:rFonts w:ascii="Times New Roman" w:hAnsi="Times New Roman"/>
          <w:sz w:val="28"/>
          <w:szCs w:val="28"/>
        </w:rPr>
        <w:t>2. С учётом внесённых изменений общий объём годовых назначений доходной част</w:t>
      </w:r>
      <w:r w:rsidR="00C20807" w:rsidRPr="005A0264">
        <w:rPr>
          <w:rFonts w:ascii="Times New Roman" w:hAnsi="Times New Roman"/>
          <w:sz w:val="28"/>
          <w:szCs w:val="28"/>
        </w:rPr>
        <w:t xml:space="preserve">и утверждён в сумме </w:t>
      </w:r>
      <w:r w:rsidR="001E6540">
        <w:rPr>
          <w:rFonts w:ascii="Times New Roman" w:hAnsi="Times New Roman"/>
          <w:spacing w:val="-1"/>
          <w:sz w:val="28"/>
          <w:szCs w:val="28"/>
        </w:rPr>
        <w:t>111</w:t>
      </w:r>
      <w:r w:rsidR="00AB2078">
        <w:rPr>
          <w:rFonts w:ascii="Times New Roman" w:hAnsi="Times New Roman"/>
          <w:spacing w:val="-1"/>
          <w:sz w:val="28"/>
          <w:szCs w:val="28"/>
        </w:rPr>
        <w:t> 564,5</w:t>
      </w:r>
      <w:r w:rsidR="005A0264" w:rsidRPr="005A02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A0264">
        <w:rPr>
          <w:rFonts w:ascii="Times New Roman" w:hAnsi="Times New Roman"/>
          <w:sz w:val="28"/>
          <w:szCs w:val="28"/>
        </w:rPr>
        <w:t>тыс. рублей, расх</w:t>
      </w:r>
      <w:r w:rsidR="00C20807" w:rsidRPr="005A0264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AB2078">
        <w:rPr>
          <w:rFonts w:ascii="Times New Roman" w:hAnsi="Times New Roman"/>
          <w:spacing w:val="-1"/>
          <w:sz w:val="28"/>
          <w:szCs w:val="28"/>
        </w:rPr>
        <w:t>113 242,2</w:t>
      </w:r>
      <w:r w:rsidR="001E654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A0264" w:rsidRPr="005A02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A0264">
        <w:rPr>
          <w:rFonts w:ascii="Times New Roman" w:hAnsi="Times New Roman"/>
          <w:sz w:val="28"/>
          <w:szCs w:val="28"/>
        </w:rPr>
        <w:t xml:space="preserve">тыс. рублей, </w:t>
      </w:r>
      <w:r w:rsidR="00F0782E" w:rsidRPr="005A0264">
        <w:rPr>
          <w:rFonts w:ascii="Times New Roman" w:hAnsi="Times New Roman"/>
          <w:sz w:val="28"/>
          <w:szCs w:val="28"/>
        </w:rPr>
        <w:t>де</w:t>
      </w:r>
      <w:r w:rsidR="00FC29A4" w:rsidRPr="005A0264">
        <w:rPr>
          <w:rFonts w:ascii="Times New Roman" w:hAnsi="Times New Roman"/>
          <w:sz w:val="28"/>
          <w:szCs w:val="28"/>
        </w:rPr>
        <w:t>фицит</w:t>
      </w:r>
      <w:r w:rsidR="00C20807" w:rsidRPr="005A0264">
        <w:rPr>
          <w:rFonts w:ascii="Times New Roman" w:hAnsi="Times New Roman"/>
          <w:sz w:val="28"/>
          <w:szCs w:val="28"/>
        </w:rPr>
        <w:t xml:space="preserve"> бюджета </w:t>
      </w:r>
      <w:r w:rsidR="00AB2078">
        <w:rPr>
          <w:rFonts w:ascii="Times New Roman" w:hAnsi="Times New Roman"/>
          <w:spacing w:val="-1"/>
          <w:sz w:val="28"/>
          <w:szCs w:val="28"/>
        </w:rPr>
        <w:t>1677,7</w:t>
      </w:r>
      <w:r w:rsidR="001E654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A0264" w:rsidRPr="005A026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70D26" w:rsidRPr="005A0264">
        <w:rPr>
          <w:rFonts w:ascii="Times New Roman" w:hAnsi="Times New Roman"/>
          <w:sz w:val="28"/>
          <w:szCs w:val="28"/>
        </w:rPr>
        <w:t>тыс. рублей</w:t>
      </w:r>
      <w:r w:rsidR="00FB1AE4" w:rsidRPr="005A0264">
        <w:rPr>
          <w:rFonts w:ascii="Times New Roman" w:hAnsi="Times New Roman"/>
          <w:sz w:val="28"/>
          <w:szCs w:val="28"/>
        </w:rPr>
        <w:t xml:space="preserve">. </w:t>
      </w:r>
    </w:p>
    <w:p w:rsidR="00212430" w:rsidRPr="0079316A" w:rsidRDefault="00212430" w:rsidP="0079316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16A">
        <w:rPr>
          <w:rFonts w:ascii="Times New Roman" w:hAnsi="Times New Roman"/>
          <w:spacing w:val="-1"/>
          <w:sz w:val="28"/>
          <w:szCs w:val="28"/>
        </w:rPr>
        <w:t>3.</w:t>
      </w:r>
      <w:r w:rsidR="00FC29A4" w:rsidRPr="0079316A">
        <w:rPr>
          <w:rFonts w:ascii="Times New Roman" w:hAnsi="Times New Roman"/>
          <w:sz w:val="28"/>
          <w:szCs w:val="28"/>
        </w:rPr>
        <w:t xml:space="preserve"> Исполнение</w:t>
      </w:r>
      <w:r w:rsidR="004E45F1">
        <w:rPr>
          <w:rFonts w:ascii="Times New Roman" w:hAnsi="Times New Roman"/>
          <w:sz w:val="28"/>
          <w:szCs w:val="28"/>
        </w:rPr>
        <w:t xml:space="preserve"> бюджета за 2022</w:t>
      </w:r>
      <w:r w:rsidR="00754641">
        <w:rPr>
          <w:rFonts w:ascii="Times New Roman" w:hAnsi="Times New Roman"/>
          <w:sz w:val="28"/>
          <w:szCs w:val="28"/>
        </w:rPr>
        <w:t xml:space="preserve"> </w:t>
      </w:r>
      <w:r w:rsidR="005A0264" w:rsidRPr="0079316A">
        <w:rPr>
          <w:rFonts w:ascii="Times New Roman" w:hAnsi="Times New Roman"/>
          <w:sz w:val="28"/>
          <w:szCs w:val="28"/>
        </w:rPr>
        <w:t xml:space="preserve">год составило </w:t>
      </w:r>
      <w:r w:rsidR="001E6EA0" w:rsidRPr="0079316A">
        <w:rPr>
          <w:rFonts w:ascii="Times New Roman" w:hAnsi="Times New Roman"/>
          <w:sz w:val="28"/>
          <w:szCs w:val="28"/>
          <w:lang w:eastAsia="ru-RU"/>
        </w:rPr>
        <w:t>по доходам в с</w:t>
      </w:r>
      <w:r w:rsidR="00970D26" w:rsidRPr="0079316A">
        <w:rPr>
          <w:rFonts w:ascii="Times New Roman" w:hAnsi="Times New Roman"/>
          <w:sz w:val="28"/>
          <w:szCs w:val="28"/>
          <w:lang w:eastAsia="ru-RU"/>
        </w:rPr>
        <w:t>умме</w:t>
      </w:r>
      <w:r w:rsidR="006D37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2078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6D37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2078">
        <w:rPr>
          <w:rFonts w:ascii="Times New Roman" w:hAnsi="Times New Roman"/>
          <w:sz w:val="28"/>
          <w:szCs w:val="28"/>
          <w:lang w:eastAsia="ru-RU"/>
        </w:rPr>
        <w:t>111 987,0</w:t>
      </w:r>
      <w:r w:rsidR="00DD1F98" w:rsidRPr="007931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316A">
        <w:rPr>
          <w:rFonts w:ascii="Times New Roman" w:hAnsi="Times New Roman"/>
          <w:sz w:val="28"/>
          <w:szCs w:val="28"/>
          <w:lang w:eastAsia="ru-RU"/>
        </w:rPr>
        <w:t>тыс. р</w:t>
      </w:r>
      <w:r w:rsidR="00C2281E" w:rsidRPr="0079316A">
        <w:rPr>
          <w:rFonts w:ascii="Times New Roman" w:hAnsi="Times New Roman"/>
          <w:sz w:val="28"/>
          <w:szCs w:val="28"/>
          <w:lang w:eastAsia="ru-RU"/>
        </w:rPr>
        <w:t>ублей</w:t>
      </w:r>
      <w:r w:rsidR="00693594" w:rsidRPr="0079316A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="00754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2078">
        <w:rPr>
          <w:rFonts w:ascii="Times New Roman" w:hAnsi="Times New Roman"/>
          <w:sz w:val="28"/>
          <w:szCs w:val="28"/>
          <w:lang w:eastAsia="ru-RU"/>
        </w:rPr>
        <w:t>100,4</w:t>
      </w:r>
      <w:r w:rsidR="006D37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F98" w:rsidRPr="0079316A">
        <w:rPr>
          <w:rFonts w:ascii="Times New Roman" w:hAnsi="Times New Roman"/>
          <w:sz w:val="28"/>
          <w:szCs w:val="28"/>
          <w:lang w:eastAsia="ru-RU"/>
        </w:rPr>
        <w:t xml:space="preserve">%, </w:t>
      </w:r>
      <w:r w:rsidRPr="0079316A">
        <w:rPr>
          <w:rFonts w:ascii="Times New Roman" w:hAnsi="Times New Roman"/>
          <w:sz w:val="28"/>
          <w:szCs w:val="28"/>
          <w:lang w:eastAsia="ru-RU"/>
        </w:rPr>
        <w:t>п</w:t>
      </w:r>
      <w:r w:rsidR="001E6BAF" w:rsidRPr="0079316A">
        <w:rPr>
          <w:rFonts w:ascii="Times New Roman" w:hAnsi="Times New Roman"/>
          <w:sz w:val="28"/>
          <w:szCs w:val="28"/>
          <w:lang w:eastAsia="ru-RU"/>
        </w:rPr>
        <w:t>о расходам в сумме</w:t>
      </w:r>
      <w:r w:rsidR="00754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5225">
        <w:rPr>
          <w:rFonts w:ascii="Times New Roman" w:hAnsi="Times New Roman"/>
          <w:sz w:val="28"/>
          <w:szCs w:val="28"/>
          <w:lang w:eastAsia="ru-RU"/>
        </w:rPr>
        <w:t>112 625,1</w:t>
      </w:r>
      <w:r w:rsidR="00754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316A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E32BB4" w:rsidRPr="0079316A">
        <w:rPr>
          <w:rFonts w:ascii="Times New Roman" w:hAnsi="Times New Roman"/>
          <w:sz w:val="28"/>
          <w:szCs w:val="28"/>
          <w:lang w:eastAsia="ru-RU"/>
        </w:rPr>
        <w:t xml:space="preserve"> рублей или </w:t>
      </w:r>
      <w:r w:rsidR="00B84844">
        <w:rPr>
          <w:rFonts w:ascii="Times New Roman" w:hAnsi="Times New Roman"/>
          <w:sz w:val="28"/>
          <w:szCs w:val="28"/>
          <w:lang w:eastAsia="ru-RU"/>
        </w:rPr>
        <w:t>99,4</w:t>
      </w:r>
      <w:r w:rsidR="00DD1F98" w:rsidRPr="0079316A">
        <w:rPr>
          <w:rFonts w:ascii="Times New Roman" w:hAnsi="Times New Roman"/>
          <w:sz w:val="28"/>
          <w:szCs w:val="28"/>
          <w:lang w:eastAsia="ru-RU"/>
        </w:rPr>
        <w:t>%,</w:t>
      </w:r>
      <w:r w:rsidR="006D37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5225">
        <w:rPr>
          <w:rFonts w:ascii="Times New Roman" w:hAnsi="Times New Roman"/>
          <w:sz w:val="28"/>
          <w:szCs w:val="28"/>
          <w:lang w:eastAsia="ru-RU"/>
        </w:rPr>
        <w:t xml:space="preserve">дефицит </w:t>
      </w:r>
      <w:r w:rsidR="00B848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9A4" w:rsidRPr="0079316A">
        <w:rPr>
          <w:rFonts w:ascii="Times New Roman" w:hAnsi="Times New Roman"/>
          <w:sz w:val="28"/>
          <w:szCs w:val="28"/>
          <w:lang w:eastAsia="ru-RU"/>
        </w:rPr>
        <w:t xml:space="preserve"> бюджета в сумме </w:t>
      </w:r>
      <w:r w:rsidR="00E15225">
        <w:rPr>
          <w:rFonts w:ascii="Times New Roman" w:hAnsi="Times New Roman"/>
          <w:sz w:val="28"/>
          <w:szCs w:val="28"/>
          <w:lang w:eastAsia="ru-RU"/>
        </w:rPr>
        <w:t>638,1</w:t>
      </w:r>
      <w:r w:rsidRPr="0079316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4773F" w:rsidRPr="0079316A">
        <w:rPr>
          <w:rFonts w:ascii="Times New Roman" w:hAnsi="Times New Roman"/>
          <w:sz w:val="28"/>
          <w:szCs w:val="28"/>
          <w:lang w:eastAsia="ru-RU"/>
        </w:rPr>
        <w:t>.</w:t>
      </w:r>
    </w:p>
    <w:p w:rsidR="00212430" w:rsidRPr="00835C87" w:rsidRDefault="00212430" w:rsidP="00DD1F9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C87">
        <w:rPr>
          <w:rFonts w:ascii="Times New Roman" w:hAnsi="Times New Roman"/>
          <w:sz w:val="28"/>
          <w:szCs w:val="28"/>
          <w:lang w:eastAsia="ru-RU"/>
        </w:rPr>
        <w:t>4.</w:t>
      </w:r>
      <w:r w:rsidR="00FC29A4" w:rsidRPr="00835C87">
        <w:rPr>
          <w:rFonts w:ascii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835C87">
        <w:rPr>
          <w:rFonts w:ascii="Times New Roman" w:hAnsi="Times New Roman"/>
          <w:sz w:val="28"/>
          <w:szCs w:val="28"/>
          <w:lang w:eastAsia="ru-RU"/>
        </w:rPr>
        <w:t xml:space="preserve"> в доходах бюджета муниципального образования</w:t>
      </w:r>
      <w:r w:rsidR="00FC29A4" w:rsidRPr="00835C87">
        <w:rPr>
          <w:rFonts w:ascii="Times New Roman" w:hAnsi="Times New Roman"/>
          <w:sz w:val="28"/>
          <w:szCs w:val="28"/>
          <w:lang w:eastAsia="ru-RU"/>
        </w:rPr>
        <w:t xml:space="preserve"> «Город Дмитриев»</w:t>
      </w:r>
      <w:r w:rsidR="00754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9A4" w:rsidRPr="00835C87">
        <w:rPr>
          <w:rFonts w:ascii="Times New Roman" w:hAnsi="Times New Roman"/>
          <w:sz w:val="28"/>
          <w:szCs w:val="28"/>
          <w:lang w:eastAsia="ru-RU"/>
        </w:rPr>
        <w:t xml:space="preserve">Курской области </w:t>
      </w:r>
      <w:r w:rsidR="00F2468A" w:rsidRPr="00835C87">
        <w:rPr>
          <w:rFonts w:ascii="Times New Roman" w:hAnsi="Times New Roman"/>
          <w:sz w:val="28"/>
          <w:szCs w:val="28"/>
          <w:lang w:eastAsia="ru-RU"/>
        </w:rPr>
        <w:t>за 20</w:t>
      </w:r>
      <w:r w:rsidR="00124BF1">
        <w:rPr>
          <w:rFonts w:ascii="Times New Roman" w:hAnsi="Times New Roman"/>
          <w:sz w:val="28"/>
          <w:szCs w:val="28"/>
          <w:lang w:eastAsia="ru-RU"/>
        </w:rPr>
        <w:t>22</w:t>
      </w:r>
      <w:r w:rsidRPr="00835C87">
        <w:rPr>
          <w:rFonts w:ascii="Times New Roman" w:hAnsi="Times New Roman"/>
          <w:sz w:val="28"/>
          <w:szCs w:val="28"/>
          <w:lang w:eastAsia="ru-RU"/>
        </w:rPr>
        <w:t xml:space="preserve"> год составила </w:t>
      </w:r>
      <w:r w:rsidR="00B84844">
        <w:rPr>
          <w:rFonts w:ascii="Times New Roman" w:hAnsi="Times New Roman"/>
          <w:sz w:val="28"/>
          <w:szCs w:val="28"/>
          <w:lang w:eastAsia="ru-RU"/>
        </w:rPr>
        <w:t>88,9</w:t>
      </w:r>
      <w:r w:rsidR="003353EB" w:rsidRPr="00835C87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F0057B" w:rsidRPr="00835C87">
        <w:rPr>
          <w:rFonts w:ascii="Times New Roman" w:hAnsi="Times New Roman"/>
          <w:sz w:val="28"/>
          <w:szCs w:val="28"/>
          <w:lang w:eastAsia="ru-RU"/>
        </w:rPr>
        <w:t>(</w:t>
      </w:r>
      <w:r w:rsidR="00D71766">
        <w:rPr>
          <w:rFonts w:ascii="Times New Roman" w:hAnsi="Times New Roman"/>
          <w:sz w:val="28"/>
          <w:szCs w:val="28"/>
          <w:lang w:eastAsia="ru-RU"/>
        </w:rPr>
        <w:t>90722,7</w:t>
      </w:r>
      <w:r w:rsidR="00835C87" w:rsidRPr="00835C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057B" w:rsidRPr="00835C87">
        <w:rPr>
          <w:rFonts w:ascii="Times New Roman" w:hAnsi="Times New Roman"/>
          <w:sz w:val="28"/>
          <w:szCs w:val="28"/>
          <w:lang w:eastAsia="ru-RU"/>
        </w:rPr>
        <w:t>тыс. рублей)</w:t>
      </w:r>
      <w:r w:rsidRPr="00835C87">
        <w:rPr>
          <w:rFonts w:ascii="Times New Roman" w:hAnsi="Times New Roman"/>
          <w:sz w:val="28"/>
          <w:szCs w:val="28"/>
          <w:lang w:eastAsia="ru-RU"/>
        </w:rPr>
        <w:t>.</w:t>
      </w:r>
    </w:p>
    <w:p w:rsidR="00212430" w:rsidRDefault="00212430" w:rsidP="00BC0A9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C87">
        <w:rPr>
          <w:rFonts w:ascii="Times New Roman" w:hAnsi="Times New Roman"/>
          <w:sz w:val="28"/>
          <w:szCs w:val="28"/>
          <w:lang w:eastAsia="ru-RU"/>
        </w:rPr>
        <w:t xml:space="preserve">5. Доля оплаты труда с начислениями в </w:t>
      </w:r>
      <w:r w:rsidR="00EC7F42" w:rsidRPr="00835C87">
        <w:rPr>
          <w:rFonts w:ascii="Times New Roman" w:hAnsi="Times New Roman"/>
          <w:sz w:val="28"/>
          <w:szCs w:val="28"/>
          <w:lang w:eastAsia="ru-RU"/>
        </w:rPr>
        <w:t xml:space="preserve">расходах местного бюджета в </w:t>
      </w:r>
      <w:r w:rsidR="00754641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4B6F67">
        <w:rPr>
          <w:rFonts w:ascii="Times New Roman" w:hAnsi="Times New Roman"/>
          <w:sz w:val="28"/>
          <w:szCs w:val="28"/>
          <w:lang w:eastAsia="ru-RU"/>
        </w:rPr>
        <w:t>2022</w:t>
      </w:r>
      <w:r w:rsidRPr="00835C87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835C87" w:rsidRPr="00835C87">
        <w:rPr>
          <w:rFonts w:ascii="Times New Roman" w:hAnsi="Times New Roman"/>
          <w:sz w:val="28"/>
          <w:szCs w:val="28"/>
          <w:lang w:eastAsia="ru-RU"/>
        </w:rPr>
        <w:t>составля</w:t>
      </w:r>
      <w:r w:rsidR="00754641">
        <w:rPr>
          <w:rFonts w:ascii="Times New Roman" w:hAnsi="Times New Roman"/>
          <w:sz w:val="28"/>
          <w:szCs w:val="28"/>
          <w:lang w:eastAsia="ru-RU"/>
        </w:rPr>
        <w:t xml:space="preserve">ла </w:t>
      </w:r>
      <w:r w:rsidR="004B6F67">
        <w:rPr>
          <w:rFonts w:ascii="Times New Roman" w:hAnsi="Times New Roman"/>
          <w:sz w:val="28"/>
          <w:szCs w:val="28"/>
          <w:lang w:eastAsia="ru-RU"/>
        </w:rPr>
        <w:t>9,7</w:t>
      </w:r>
      <w:r w:rsidR="00835C87" w:rsidRPr="00835C87">
        <w:rPr>
          <w:rFonts w:ascii="Times New Roman" w:hAnsi="Times New Roman"/>
          <w:sz w:val="28"/>
          <w:szCs w:val="28"/>
          <w:lang w:eastAsia="ru-RU"/>
        </w:rPr>
        <w:t>%</w:t>
      </w:r>
      <w:r w:rsidR="00EC4A6E" w:rsidRPr="00835C8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B6F67">
        <w:rPr>
          <w:rFonts w:ascii="Times New Roman" w:hAnsi="Times New Roman"/>
          <w:sz w:val="28"/>
          <w:szCs w:val="28"/>
          <w:lang w:eastAsia="ru-RU"/>
        </w:rPr>
        <w:t>10972,2</w:t>
      </w:r>
      <w:r w:rsidR="00835C87" w:rsidRPr="00835C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5C87">
        <w:rPr>
          <w:rFonts w:ascii="Times New Roman" w:hAnsi="Times New Roman"/>
          <w:sz w:val="28"/>
          <w:szCs w:val="28"/>
          <w:lang w:eastAsia="ru-RU"/>
        </w:rPr>
        <w:t>тыс. рублей).</w:t>
      </w:r>
    </w:p>
    <w:p w:rsidR="003C6C3D" w:rsidRPr="003C6C3D" w:rsidRDefault="003C6C3D" w:rsidP="003C6C3D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621EBF">
        <w:rPr>
          <w:rFonts w:ascii="Times New Roman" w:eastAsia="Times New Roman" w:hAnsi="Times New Roman"/>
          <w:sz w:val="28"/>
          <w:szCs w:val="28"/>
          <w:lang w:eastAsia="ru-RU"/>
        </w:rPr>
        <w:t>Доведенные нормативы формирования расходов на содержание органов местного самоуправления соблюдены.</w:t>
      </w:r>
    </w:p>
    <w:p w:rsidR="006F7D63" w:rsidRDefault="003C6C3D" w:rsidP="009018B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FC29A4" w:rsidRPr="000154C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B1AE4" w:rsidRPr="000154CD">
        <w:rPr>
          <w:rFonts w:ascii="Times New Roman" w:hAnsi="Times New Roman"/>
          <w:sz w:val="28"/>
          <w:szCs w:val="28"/>
          <w:lang w:eastAsia="ru-RU"/>
        </w:rPr>
        <w:t>Программные р</w:t>
      </w:r>
      <w:r w:rsidR="006622F7" w:rsidRPr="000154CD">
        <w:rPr>
          <w:rFonts w:ascii="Times New Roman" w:hAnsi="Times New Roman"/>
          <w:sz w:val="28"/>
          <w:szCs w:val="28"/>
          <w:lang w:eastAsia="ru-RU"/>
        </w:rPr>
        <w:t xml:space="preserve">асходы исполнены в сумме </w:t>
      </w:r>
      <w:r w:rsidR="00766AD5">
        <w:rPr>
          <w:rFonts w:ascii="Times New Roman" w:hAnsi="Times New Roman"/>
          <w:sz w:val="28"/>
          <w:szCs w:val="28"/>
          <w:lang w:eastAsia="ru-RU"/>
        </w:rPr>
        <w:t>95332,3</w:t>
      </w:r>
      <w:r w:rsidR="000C1A72" w:rsidRPr="000154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22F7" w:rsidRPr="000154CD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766AD5">
        <w:rPr>
          <w:rFonts w:ascii="Times New Roman" w:hAnsi="Times New Roman"/>
          <w:sz w:val="28"/>
          <w:szCs w:val="28"/>
          <w:lang w:eastAsia="ru-RU"/>
        </w:rPr>
        <w:t>84,6</w:t>
      </w:r>
      <w:r w:rsidR="00E17C14" w:rsidRPr="000154CD">
        <w:rPr>
          <w:rFonts w:ascii="Times New Roman" w:hAnsi="Times New Roman"/>
          <w:sz w:val="28"/>
          <w:szCs w:val="28"/>
          <w:lang w:eastAsia="ru-RU"/>
        </w:rPr>
        <w:t>% всех расходов бюджета</w:t>
      </w:r>
      <w:r w:rsidR="006F7D63">
        <w:rPr>
          <w:rFonts w:ascii="Times New Roman" w:hAnsi="Times New Roman"/>
          <w:sz w:val="28"/>
          <w:szCs w:val="28"/>
          <w:lang w:eastAsia="ru-RU"/>
        </w:rPr>
        <w:t>.  С</w:t>
      </w:r>
      <w:r w:rsidR="00B165CA">
        <w:rPr>
          <w:rFonts w:ascii="Times New Roman" w:hAnsi="Times New Roman"/>
          <w:sz w:val="28"/>
          <w:szCs w:val="28"/>
          <w:lang w:eastAsia="ru-RU"/>
        </w:rPr>
        <w:t>ред</w:t>
      </w:r>
      <w:r w:rsidR="006F7D63">
        <w:rPr>
          <w:rFonts w:ascii="Times New Roman" w:hAnsi="Times New Roman"/>
          <w:sz w:val="28"/>
          <w:szCs w:val="28"/>
          <w:lang w:eastAsia="ru-RU"/>
        </w:rPr>
        <w:t xml:space="preserve">ний  уровень </w:t>
      </w:r>
      <w:r w:rsidR="00B165CA">
        <w:rPr>
          <w:rFonts w:ascii="Times New Roman" w:hAnsi="Times New Roman"/>
          <w:sz w:val="28"/>
          <w:szCs w:val="28"/>
          <w:lang w:eastAsia="ru-RU"/>
        </w:rPr>
        <w:t xml:space="preserve"> исполнения</w:t>
      </w:r>
      <w:r w:rsidR="006F7D63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 составил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6AD5">
        <w:rPr>
          <w:rFonts w:ascii="Times New Roman" w:hAnsi="Times New Roman"/>
          <w:sz w:val="28"/>
          <w:szCs w:val="28"/>
          <w:lang w:eastAsia="ru-RU"/>
        </w:rPr>
        <w:t>99,9</w:t>
      </w:r>
      <w:r w:rsidR="00B165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7D63">
        <w:rPr>
          <w:rFonts w:ascii="Times New Roman" w:hAnsi="Times New Roman"/>
          <w:sz w:val="28"/>
          <w:szCs w:val="28"/>
          <w:lang w:eastAsia="ru-RU"/>
        </w:rPr>
        <w:t>%.</w:t>
      </w:r>
    </w:p>
    <w:p w:rsidR="0009539C" w:rsidRPr="00A90515" w:rsidRDefault="0009539C" w:rsidP="00A90515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8.</w:t>
      </w:r>
      <w:r w:rsidRPr="0009539C">
        <w:rPr>
          <w:bCs/>
          <w:sz w:val="28"/>
          <w:szCs w:val="28"/>
        </w:rPr>
        <w:t xml:space="preserve"> В бюджете муниципального образования  на реализацию  национального проекта «Жилье и городская среда» в рамках регионального проекта </w:t>
      </w:r>
      <w:r w:rsidRPr="0009539C">
        <w:rPr>
          <w:sz w:val="28"/>
          <w:szCs w:val="28"/>
        </w:rPr>
        <w:t>«Формирование комфортной городской среды»</w:t>
      </w:r>
      <w:r w:rsidRPr="0009539C">
        <w:rPr>
          <w:bCs/>
          <w:sz w:val="32"/>
          <w:szCs w:val="28"/>
        </w:rPr>
        <w:t xml:space="preserve"> </w:t>
      </w:r>
      <w:r w:rsidRPr="0009539C">
        <w:rPr>
          <w:bCs/>
          <w:sz w:val="28"/>
          <w:szCs w:val="28"/>
        </w:rPr>
        <w:t>в 202</w:t>
      </w:r>
      <w:r w:rsidR="00766AD5">
        <w:rPr>
          <w:bCs/>
          <w:sz w:val="28"/>
          <w:szCs w:val="28"/>
        </w:rPr>
        <w:t>2</w:t>
      </w:r>
      <w:r w:rsidRPr="0009539C">
        <w:rPr>
          <w:bCs/>
          <w:sz w:val="28"/>
          <w:szCs w:val="28"/>
        </w:rPr>
        <w:t xml:space="preserve"> году предусмотрены бюджетные ассигнования в сумме   </w:t>
      </w:r>
      <w:r w:rsidR="008D27B9">
        <w:rPr>
          <w:bCs/>
          <w:sz w:val="28"/>
          <w:szCs w:val="28"/>
        </w:rPr>
        <w:t>8493726,0</w:t>
      </w:r>
      <w:r w:rsidRPr="0009539C">
        <w:rPr>
          <w:bCs/>
          <w:sz w:val="28"/>
          <w:szCs w:val="28"/>
        </w:rPr>
        <w:t xml:space="preserve">  рублей</w:t>
      </w:r>
      <w:r>
        <w:rPr>
          <w:bCs/>
          <w:sz w:val="28"/>
          <w:szCs w:val="28"/>
        </w:rPr>
        <w:t>,</w:t>
      </w:r>
      <w:r w:rsidR="00A90515" w:rsidRPr="00A90515">
        <w:rPr>
          <w:bCs/>
          <w:sz w:val="28"/>
          <w:szCs w:val="28"/>
        </w:rPr>
        <w:t xml:space="preserve"> в рамках </w:t>
      </w:r>
      <w:r w:rsidR="00A90515" w:rsidRPr="00A90515">
        <w:rPr>
          <w:sz w:val="28"/>
          <w:szCs w:val="28"/>
        </w:rPr>
        <w:t>регионального проекта «Комплексная система обращения с твердыми коммунальными отходами»</w:t>
      </w:r>
      <w:r w:rsidR="00A90515">
        <w:rPr>
          <w:sz w:val="28"/>
          <w:szCs w:val="28"/>
        </w:rPr>
        <w:t xml:space="preserve">-2 600 000,0  рублей, </w:t>
      </w:r>
      <w:r>
        <w:rPr>
          <w:bCs/>
          <w:sz w:val="28"/>
          <w:szCs w:val="28"/>
        </w:rPr>
        <w:t xml:space="preserve"> денежные средства исполнены в полном объеме.</w:t>
      </w:r>
      <w:r w:rsidR="00A90515" w:rsidRPr="00A90515">
        <w:rPr>
          <w:bCs/>
          <w:sz w:val="28"/>
          <w:szCs w:val="28"/>
        </w:rPr>
        <w:t xml:space="preserve"> </w:t>
      </w:r>
    </w:p>
    <w:p w:rsidR="006F7D63" w:rsidRPr="006F7D63" w:rsidRDefault="006F7D63" w:rsidP="006F7D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>По результатам проведенной внешней проверки годового отчета об исполнении бюджета  муниципального образования «Город Дмитриев» Кур</w:t>
      </w:r>
      <w:r w:rsidR="000809DC">
        <w:rPr>
          <w:rFonts w:ascii="Times New Roman" w:hAnsi="Times New Roman"/>
          <w:sz w:val="28"/>
          <w:szCs w:val="28"/>
        </w:rPr>
        <w:t>ской области за 202</w:t>
      </w:r>
      <w:r w:rsidR="008D27B9">
        <w:rPr>
          <w:rFonts w:ascii="Times New Roman" w:hAnsi="Times New Roman"/>
          <w:sz w:val="28"/>
          <w:szCs w:val="28"/>
        </w:rPr>
        <w:t>2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2007F1" w:rsidRDefault="006F7D63" w:rsidP="004B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>1. Утвердить годовой отчет об исполнении бюджета  муниципального образования «Город Д</w:t>
      </w:r>
      <w:r w:rsidR="000809DC">
        <w:rPr>
          <w:rFonts w:ascii="Times New Roman" w:hAnsi="Times New Roman"/>
          <w:sz w:val="28"/>
          <w:szCs w:val="28"/>
        </w:rPr>
        <w:t>митриев» Курской области за 202</w:t>
      </w:r>
      <w:r w:rsidR="008D27B9">
        <w:rPr>
          <w:rFonts w:ascii="Times New Roman" w:hAnsi="Times New Roman"/>
          <w:sz w:val="28"/>
          <w:szCs w:val="28"/>
        </w:rPr>
        <w:t>2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6F7D63" w:rsidRPr="002007F1" w:rsidRDefault="002007F1" w:rsidP="00200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C4153"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исполнения </w:t>
      </w:r>
      <w:r w:rsidR="006F7D63" w:rsidRPr="005C4153">
        <w:rPr>
          <w:rFonts w:ascii="Times New Roman" w:hAnsi="Times New Roman"/>
          <w:sz w:val="28"/>
          <w:szCs w:val="28"/>
        </w:rPr>
        <w:t xml:space="preserve"> бюджета принимать меры по сокращению недоимки налоговых и неналоговых доходов.</w:t>
      </w:r>
      <w:r w:rsidR="00754641">
        <w:rPr>
          <w:rFonts w:ascii="Times New Roman" w:hAnsi="Times New Roman"/>
          <w:sz w:val="28"/>
          <w:szCs w:val="28"/>
        </w:rPr>
        <w:t xml:space="preserve"> </w:t>
      </w:r>
      <w:r w:rsidR="006F7D63"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 xml:space="preserve">нистрирования </w:t>
      </w:r>
      <w:r>
        <w:rPr>
          <w:rFonts w:ascii="Times New Roman" w:hAnsi="Times New Roman"/>
          <w:sz w:val="28"/>
          <w:szCs w:val="28"/>
        </w:rPr>
        <w:lastRenderedPageBreak/>
        <w:t>доходов местного</w:t>
      </w:r>
      <w:r w:rsidR="006F7D63"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6F7D63" w:rsidRPr="005C4153" w:rsidRDefault="004B349A" w:rsidP="002007F1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7D63"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6F7D63" w:rsidRPr="005C4153" w:rsidRDefault="006F7D63" w:rsidP="002007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</w:t>
      </w:r>
      <w:r w:rsidR="00754641">
        <w:rPr>
          <w:rFonts w:ascii="Times New Roman" w:hAnsi="Times New Roman"/>
          <w:sz w:val="28"/>
          <w:szCs w:val="28"/>
        </w:rPr>
        <w:t>ствования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09539C" w:rsidRDefault="006F7D63" w:rsidP="000111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</w:t>
      </w:r>
      <w:r w:rsidR="0001113B">
        <w:rPr>
          <w:rFonts w:ascii="Times New Roman" w:hAnsi="Times New Roman"/>
          <w:sz w:val="28"/>
          <w:szCs w:val="28"/>
        </w:rPr>
        <w:t>.</w:t>
      </w:r>
    </w:p>
    <w:p w:rsidR="0001113B" w:rsidRDefault="0001113B" w:rsidP="000111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851" w:rsidRPr="005C4153" w:rsidRDefault="001D5851" w:rsidP="000111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641" w:rsidRDefault="00754641" w:rsidP="00A52D8C">
      <w:pPr>
        <w:pStyle w:val="af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spacing w:val="1"/>
          <w:sz w:val="28"/>
          <w:szCs w:val="28"/>
          <w:lang w:eastAsia="ru-RU"/>
        </w:rPr>
        <w:t xml:space="preserve">Председатель </w:t>
      </w:r>
      <w:r w:rsidR="00D42795" w:rsidRPr="007E7E18">
        <w:rPr>
          <w:rFonts w:ascii="Times New Roman" w:hAnsi="Times New Roman"/>
          <w:spacing w:val="1"/>
          <w:sz w:val="28"/>
          <w:szCs w:val="28"/>
          <w:lang w:eastAsia="ru-RU"/>
        </w:rPr>
        <w:t xml:space="preserve">Ревизионной комиссии </w:t>
      </w:r>
      <w:r w:rsidR="007E7E18" w:rsidRPr="007E7E18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</w:p>
    <w:p w:rsidR="007E7E18" w:rsidRPr="007E7E18" w:rsidRDefault="00754641">
      <w:pPr>
        <w:pStyle w:val="af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spacing w:val="1"/>
          <w:sz w:val="28"/>
          <w:szCs w:val="28"/>
          <w:lang w:eastAsia="ru-RU"/>
        </w:rPr>
        <w:t xml:space="preserve">Дмитриевского района Курской области    </w:t>
      </w:r>
      <w:r w:rsidR="007E7E18" w:rsidRPr="007E7E18">
        <w:rPr>
          <w:rFonts w:ascii="Times New Roman" w:hAnsi="Times New Roman"/>
          <w:spacing w:val="1"/>
          <w:sz w:val="28"/>
          <w:szCs w:val="28"/>
          <w:lang w:eastAsia="ru-RU"/>
        </w:rPr>
        <w:t xml:space="preserve">                           </w:t>
      </w:r>
      <w:r w:rsidR="006D37D5">
        <w:rPr>
          <w:rFonts w:ascii="Times New Roman" w:hAnsi="Times New Roman"/>
          <w:spacing w:val="1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pacing w:val="1"/>
          <w:sz w:val="28"/>
          <w:szCs w:val="28"/>
          <w:lang w:eastAsia="ru-RU"/>
        </w:rPr>
        <w:t xml:space="preserve">      В.А. Герасименко</w:t>
      </w:r>
    </w:p>
    <w:sectPr w:rsidR="007E7E18" w:rsidRPr="007E7E18" w:rsidSect="00870AA2">
      <w:headerReference w:type="default" r:id="rId12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1E1" w:rsidRDefault="008711E1" w:rsidP="00BB5450">
      <w:pPr>
        <w:spacing w:after="0" w:line="240" w:lineRule="auto"/>
      </w:pPr>
      <w:r>
        <w:separator/>
      </w:r>
    </w:p>
  </w:endnote>
  <w:endnote w:type="continuationSeparator" w:id="1">
    <w:p w:rsidR="008711E1" w:rsidRDefault="008711E1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1E1" w:rsidRDefault="008711E1" w:rsidP="00BB5450">
      <w:pPr>
        <w:spacing w:after="0" w:line="240" w:lineRule="auto"/>
      </w:pPr>
      <w:r>
        <w:separator/>
      </w:r>
    </w:p>
  </w:footnote>
  <w:footnote w:type="continuationSeparator" w:id="1">
    <w:p w:rsidR="008711E1" w:rsidRDefault="008711E1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51" w:rsidRPr="00A85F5E" w:rsidRDefault="001D5851" w:rsidP="00A85F5E">
    <w:pPr>
      <w:pStyle w:val="a4"/>
      <w:jc w:val="center"/>
      <w:rPr>
        <w:rFonts w:ascii="Times New Roman" w:hAnsi="Times New Roman"/>
      </w:rPr>
    </w:pPr>
    <w:r w:rsidRPr="00A85F5E">
      <w:rPr>
        <w:rFonts w:ascii="Times New Roman" w:hAnsi="Times New Roman"/>
      </w:rPr>
      <w:fldChar w:fldCharType="begin"/>
    </w:r>
    <w:r w:rsidRPr="00A85F5E">
      <w:rPr>
        <w:rFonts w:ascii="Times New Roman" w:hAnsi="Times New Roman"/>
      </w:rPr>
      <w:instrText>PAGE   \* MERGEFORMAT</w:instrText>
    </w:r>
    <w:r w:rsidRPr="00A85F5E">
      <w:rPr>
        <w:rFonts w:ascii="Times New Roman" w:hAnsi="Times New Roman"/>
      </w:rPr>
      <w:fldChar w:fldCharType="separate"/>
    </w:r>
    <w:r w:rsidR="0006265E">
      <w:rPr>
        <w:rFonts w:ascii="Times New Roman" w:hAnsi="Times New Roman"/>
        <w:noProof/>
      </w:rPr>
      <w:t>14</w:t>
    </w:r>
    <w:r w:rsidRPr="00A85F5E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DBF"/>
    <w:rsid w:val="00001895"/>
    <w:rsid w:val="00001A4B"/>
    <w:rsid w:val="0000365D"/>
    <w:rsid w:val="000038D2"/>
    <w:rsid w:val="000054ED"/>
    <w:rsid w:val="00005DCC"/>
    <w:rsid w:val="00006188"/>
    <w:rsid w:val="0000627E"/>
    <w:rsid w:val="00007688"/>
    <w:rsid w:val="00010B84"/>
    <w:rsid w:val="0001113B"/>
    <w:rsid w:val="00011E96"/>
    <w:rsid w:val="0001273B"/>
    <w:rsid w:val="00013896"/>
    <w:rsid w:val="00013C45"/>
    <w:rsid w:val="00014CA1"/>
    <w:rsid w:val="000150DF"/>
    <w:rsid w:val="000154CD"/>
    <w:rsid w:val="00016265"/>
    <w:rsid w:val="00017AC1"/>
    <w:rsid w:val="00022FF2"/>
    <w:rsid w:val="0002314A"/>
    <w:rsid w:val="0002608F"/>
    <w:rsid w:val="00026A95"/>
    <w:rsid w:val="00030623"/>
    <w:rsid w:val="000306C1"/>
    <w:rsid w:val="000319EB"/>
    <w:rsid w:val="0003259C"/>
    <w:rsid w:val="000328B7"/>
    <w:rsid w:val="00032A83"/>
    <w:rsid w:val="0003303B"/>
    <w:rsid w:val="000330C7"/>
    <w:rsid w:val="00036142"/>
    <w:rsid w:val="000362B0"/>
    <w:rsid w:val="00036608"/>
    <w:rsid w:val="000379C1"/>
    <w:rsid w:val="00037ED9"/>
    <w:rsid w:val="00037F91"/>
    <w:rsid w:val="00040666"/>
    <w:rsid w:val="000419F1"/>
    <w:rsid w:val="00043E1E"/>
    <w:rsid w:val="00046482"/>
    <w:rsid w:val="00047802"/>
    <w:rsid w:val="00050151"/>
    <w:rsid w:val="00052676"/>
    <w:rsid w:val="00052B2A"/>
    <w:rsid w:val="0005304F"/>
    <w:rsid w:val="000543F1"/>
    <w:rsid w:val="00054529"/>
    <w:rsid w:val="000557FE"/>
    <w:rsid w:val="00060F1E"/>
    <w:rsid w:val="0006265E"/>
    <w:rsid w:val="00062FA2"/>
    <w:rsid w:val="00063AE2"/>
    <w:rsid w:val="00063BF6"/>
    <w:rsid w:val="00064186"/>
    <w:rsid w:val="0006485B"/>
    <w:rsid w:val="00064A72"/>
    <w:rsid w:val="00064D9B"/>
    <w:rsid w:val="00064F24"/>
    <w:rsid w:val="00065284"/>
    <w:rsid w:val="0006534E"/>
    <w:rsid w:val="00065424"/>
    <w:rsid w:val="00066027"/>
    <w:rsid w:val="0006664E"/>
    <w:rsid w:val="000667C4"/>
    <w:rsid w:val="000675BB"/>
    <w:rsid w:val="00067FC5"/>
    <w:rsid w:val="00070F60"/>
    <w:rsid w:val="0007238D"/>
    <w:rsid w:val="00072B3A"/>
    <w:rsid w:val="00074843"/>
    <w:rsid w:val="00074906"/>
    <w:rsid w:val="00075E8A"/>
    <w:rsid w:val="00076A2D"/>
    <w:rsid w:val="00077B28"/>
    <w:rsid w:val="000809DC"/>
    <w:rsid w:val="00080B5E"/>
    <w:rsid w:val="000818D1"/>
    <w:rsid w:val="00082507"/>
    <w:rsid w:val="00082D42"/>
    <w:rsid w:val="000840BB"/>
    <w:rsid w:val="00084E5D"/>
    <w:rsid w:val="000851C8"/>
    <w:rsid w:val="00085294"/>
    <w:rsid w:val="0008548B"/>
    <w:rsid w:val="00085748"/>
    <w:rsid w:val="00085CD8"/>
    <w:rsid w:val="00091F45"/>
    <w:rsid w:val="00092C3C"/>
    <w:rsid w:val="0009539C"/>
    <w:rsid w:val="000957B0"/>
    <w:rsid w:val="00096549"/>
    <w:rsid w:val="0009710C"/>
    <w:rsid w:val="000A3CEF"/>
    <w:rsid w:val="000A4CC5"/>
    <w:rsid w:val="000A5134"/>
    <w:rsid w:val="000A61BB"/>
    <w:rsid w:val="000A6F25"/>
    <w:rsid w:val="000B0416"/>
    <w:rsid w:val="000B264F"/>
    <w:rsid w:val="000B3B96"/>
    <w:rsid w:val="000B55F7"/>
    <w:rsid w:val="000B5932"/>
    <w:rsid w:val="000B5D0F"/>
    <w:rsid w:val="000B6DE1"/>
    <w:rsid w:val="000B7771"/>
    <w:rsid w:val="000B7DA8"/>
    <w:rsid w:val="000C0BD6"/>
    <w:rsid w:val="000C13F1"/>
    <w:rsid w:val="000C1A72"/>
    <w:rsid w:val="000C1AD6"/>
    <w:rsid w:val="000C3BC5"/>
    <w:rsid w:val="000C3FE9"/>
    <w:rsid w:val="000C44C2"/>
    <w:rsid w:val="000C471D"/>
    <w:rsid w:val="000C4FC0"/>
    <w:rsid w:val="000C5593"/>
    <w:rsid w:val="000C5642"/>
    <w:rsid w:val="000C5C21"/>
    <w:rsid w:val="000C5CB7"/>
    <w:rsid w:val="000C6D45"/>
    <w:rsid w:val="000D1B2E"/>
    <w:rsid w:val="000D1D66"/>
    <w:rsid w:val="000D4D52"/>
    <w:rsid w:val="000E2985"/>
    <w:rsid w:val="000E600C"/>
    <w:rsid w:val="000E6BC4"/>
    <w:rsid w:val="000E7FA4"/>
    <w:rsid w:val="000F03B8"/>
    <w:rsid w:val="000F0619"/>
    <w:rsid w:val="000F1863"/>
    <w:rsid w:val="000F1ABA"/>
    <w:rsid w:val="000F1B30"/>
    <w:rsid w:val="000F24D5"/>
    <w:rsid w:val="000F24EB"/>
    <w:rsid w:val="000F2852"/>
    <w:rsid w:val="000F3B9B"/>
    <w:rsid w:val="000F3CBC"/>
    <w:rsid w:val="000F43B3"/>
    <w:rsid w:val="000F53B9"/>
    <w:rsid w:val="000F64FC"/>
    <w:rsid w:val="00100C36"/>
    <w:rsid w:val="001010FA"/>
    <w:rsid w:val="00101741"/>
    <w:rsid w:val="00101C74"/>
    <w:rsid w:val="001022CA"/>
    <w:rsid w:val="001031C9"/>
    <w:rsid w:val="00103BAC"/>
    <w:rsid w:val="001043CC"/>
    <w:rsid w:val="00104843"/>
    <w:rsid w:val="00105095"/>
    <w:rsid w:val="001050CC"/>
    <w:rsid w:val="001056F1"/>
    <w:rsid w:val="0011022C"/>
    <w:rsid w:val="0011163D"/>
    <w:rsid w:val="001119ED"/>
    <w:rsid w:val="00112C0C"/>
    <w:rsid w:val="0011574E"/>
    <w:rsid w:val="00117AA3"/>
    <w:rsid w:val="0012013B"/>
    <w:rsid w:val="0012182D"/>
    <w:rsid w:val="00122302"/>
    <w:rsid w:val="0012325E"/>
    <w:rsid w:val="00124805"/>
    <w:rsid w:val="00124BF1"/>
    <w:rsid w:val="001268AD"/>
    <w:rsid w:val="001269F7"/>
    <w:rsid w:val="0013332F"/>
    <w:rsid w:val="00134B23"/>
    <w:rsid w:val="00135FA2"/>
    <w:rsid w:val="001364BA"/>
    <w:rsid w:val="00137407"/>
    <w:rsid w:val="00141813"/>
    <w:rsid w:val="00141B03"/>
    <w:rsid w:val="00142F0F"/>
    <w:rsid w:val="001437CE"/>
    <w:rsid w:val="0014408D"/>
    <w:rsid w:val="00146089"/>
    <w:rsid w:val="00146138"/>
    <w:rsid w:val="0014673C"/>
    <w:rsid w:val="00146D61"/>
    <w:rsid w:val="001500B3"/>
    <w:rsid w:val="0015094C"/>
    <w:rsid w:val="001510EC"/>
    <w:rsid w:val="00151157"/>
    <w:rsid w:val="001519F0"/>
    <w:rsid w:val="00152462"/>
    <w:rsid w:val="00152A6E"/>
    <w:rsid w:val="001546E5"/>
    <w:rsid w:val="00154DF8"/>
    <w:rsid w:val="001567F5"/>
    <w:rsid w:val="0015712B"/>
    <w:rsid w:val="00157FBA"/>
    <w:rsid w:val="00160F2F"/>
    <w:rsid w:val="00161D05"/>
    <w:rsid w:val="001620E1"/>
    <w:rsid w:val="00163B7A"/>
    <w:rsid w:val="00164381"/>
    <w:rsid w:val="00165E70"/>
    <w:rsid w:val="001667F0"/>
    <w:rsid w:val="00166AC8"/>
    <w:rsid w:val="00170F64"/>
    <w:rsid w:val="001714DD"/>
    <w:rsid w:val="001724B1"/>
    <w:rsid w:val="00172CC1"/>
    <w:rsid w:val="001731DC"/>
    <w:rsid w:val="00173D25"/>
    <w:rsid w:val="00174FF0"/>
    <w:rsid w:val="00175732"/>
    <w:rsid w:val="00175BE1"/>
    <w:rsid w:val="001776AF"/>
    <w:rsid w:val="0018056E"/>
    <w:rsid w:val="00180C3A"/>
    <w:rsid w:val="00180DCD"/>
    <w:rsid w:val="001819A8"/>
    <w:rsid w:val="00182729"/>
    <w:rsid w:val="0018367A"/>
    <w:rsid w:val="00183A46"/>
    <w:rsid w:val="00184030"/>
    <w:rsid w:val="001848B6"/>
    <w:rsid w:val="00184A49"/>
    <w:rsid w:val="001856C6"/>
    <w:rsid w:val="001859C5"/>
    <w:rsid w:val="0018618D"/>
    <w:rsid w:val="001868E1"/>
    <w:rsid w:val="00186EDE"/>
    <w:rsid w:val="00187BCD"/>
    <w:rsid w:val="0019099E"/>
    <w:rsid w:val="0019658F"/>
    <w:rsid w:val="001967FB"/>
    <w:rsid w:val="001975D2"/>
    <w:rsid w:val="001A0B3F"/>
    <w:rsid w:val="001A16EB"/>
    <w:rsid w:val="001A1F28"/>
    <w:rsid w:val="001A2F0F"/>
    <w:rsid w:val="001A61C7"/>
    <w:rsid w:val="001A7A33"/>
    <w:rsid w:val="001B0C4A"/>
    <w:rsid w:val="001B5603"/>
    <w:rsid w:val="001B6A1E"/>
    <w:rsid w:val="001B6D59"/>
    <w:rsid w:val="001B7BAF"/>
    <w:rsid w:val="001B7D10"/>
    <w:rsid w:val="001C004B"/>
    <w:rsid w:val="001C277C"/>
    <w:rsid w:val="001C3CC8"/>
    <w:rsid w:val="001C420B"/>
    <w:rsid w:val="001C477D"/>
    <w:rsid w:val="001C5206"/>
    <w:rsid w:val="001C6028"/>
    <w:rsid w:val="001C6695"/>
    <w:rsid w:val="001D0C8F"/>
    <w:rsid w:val="001D23F4"/>
    <w:rsid w:val="001D470D"/>
    <w:rsid w:val="001D5851"/>
    <w:rsid w:val="001D6682"/>
    <w:rsid w:val="001D6855"/>
    <w:rsid w:val="001D6F34"/>
    <w:rsid w:val="001D7BBB"/>
    <w:rsid w:val="001E079B"/>
    <w:rsid w:val="001E1251"/>
    <w:rsid w:val="001E2738"/>
    <w:rsid w:val="001E427E"/>
    <w:rsid w:val="001E4FC7"/>
    <w:rsid w:val="001E5469"/>
    <w:rsid w:val="001E569F"/>
    <w:rsid w:val="001E5D48"/>
    <w:rsid w:val="001E6540"/>
    <w:rsid w:val="001E659B"/>
    <w:rsid w:val="001E67DC"/>
    <w:rsid w:val="001E6BAF"/>
    <w:rsid w:val="001E6EA0"/>
    <w:rsid w:val="001F0C40"/>
    <w:rsid w:val="001F0C74"/>
    <w:rsid w:val="001F1D03"/>
    <w:rsid w:val="001F2FC8"/>
    <w:rsid w:val="001F3522"/>
    <w:rsid w:val="001F3C95"/>
    <w:rsid w:val="001F4222"/>
    <w:rsid w:val="001F5C3C"/>
    <w:rsid w:val="001F62AD"/>
    <w:rsid w:val="001F663A"/>
    <w:rsid w:val="002006D1"/>
    <w:rsid w:val="002007F1"/>
    <w:rsid w:val="002014F5"/>
    <w:rsid w:val="0020190E"/>
    <w:rsid w:val="00201E04"/>
    <w:rsid w:val="00206644"/>
    <w:rsid w:val="00207746"/>
    <w:rsid w:val="00207A58"/>
    <w:rsid w:val="00212430"/>
    <w:rsid w:val="002124CB"/>
    <w:rsid w:val="00213076"/>
    <w:rsid w:val="002135E0"/>
    <w:rsid w:val="00215369"/>
    <w:rsid w:val="002156FD"/>
    <w:rsid w:val="002171B6"/>
    <w:rsid w:val="00220446"/>
    <w:rsid w:val="00221A1F"/>
    <w:rsid w:val="00222C51"/>
    <w:rsid w:val="0022405B"/>
    <w:rsid w:val="002257DF"/>
    <w:rsid w:val="00226ABB"/>
    <w:rsid w:val="002306B8"/>
    <w:rsid w:val="00230FC0"/>
    <w:rsid w:val="0023115A"/>
    <w:rsid w:val="0023215D"/>
    <w:rsid w:val="002335F2"/>
    <w:rsid w:val="0023406A"/>
    <w:rsid w:val="00234CB9"/>
    <w:rsid w:val="00237828"/>
    <w:rsid w:val="00237DC3"/>
    <w:rsid w:val="00241603"/>
    <w:rsid w:val="00241BAC"/>
    <w:rsid w:val="00242298"/>
    <w:rsid w:val="00242F2F"/>
    <w:rsid w:val="002433C1"/>
    <w:rsid w:val="00246493"/>
    <w:rsid w:val="0024653B"/>
    <w:rsid w:val="00246A17"/>
    <w:rsid w:val="00247566"/>
    <w:rsid w:val="002476D0"/>
    <w:rsid w:val="0024773F"/>
    <w:rsid w:val="00247FE7"/>
    <w:rsid w:val="002506E0"/>
    <w:rsid w:val="002522C7"/>
    <w:rsid w:val="00256770"/>
    <w:rsid w:val="002574D7"/>
    <w:rsid w:val="00261A17"/>
    <w:rsid w:val="00262D92"/>
    <w:rsid w:val="00262FC8"/>
    <w:rsid w:val="00266FDB"/>
    <w:rsid w:val="00270BFC"/>
    <w:rsid w:val="00273977"/>
    <w:rsid w:val="002748D1"/>
    <w:rsid w:val="00274EFB"/>
    <w:rsid w:val="00275D29"/>
    <w:rsid w:val="0027670B"/>
    <w:rsid w:val="00276A61"/>
    <w:rsid w:val="00281036"/>
    <w:rsid w:val="00281BB3"/>
    <w:rsid w:val="00284B65"/>
    <w:rsid w:val="00284BD5"/>
    <w:rsid w:val="002850BC"/>
    <w:rsid w:val="0028550B"/>
    <w:rsid w:val="00285E83"/>
    <w:rsid w:val="0028693E"/>
    <w:rsid w:val="00286A65"/>
    <w:rsid w:val="00287031"/>
    <w:rsid w:val="002875CF"/>
    <w:rsid w:val="00287E1B"/>
    <w:rsid w:val="002903CB"/>
    <w:rsid w:val="00290A6A"/>
    <w:rsid w:val="00290AFD"/>
    <w:rsid w:val="0029269E"/>
    <w:rsid w:val="00292CD2"/>
    <w:rsid w:val="002931A9"/>
    <w:rsid w:val="0029392E"/>
    <w:rsid w:val="00293D3E"/>
    <w:rsid w:val="002946E6"/>
    <w:rsid w:val="00294CBE"/>
    <w:rsid w:val="00295B04"/>
    <w:rsid w:val="00296F79"/>
    <w:rsid w:val="00297AAE"/>
    <w:rsid w:val="00297BE5"/>
    <w:rsid w:val="002A1133"/>
    <w:rsid w:val="002A2DC7"/>
    <w:rsid w:val="002A2FE3"/>
    <w:rsid w:val="002A585A"/>
    <w:rsid w:val="002A5BCF"/>
    <w:rsid w:val="002A61F2"/>
    <w:rsid w:val="002B1258"/>
    <w:rsid w:val="002B1538"/>
    <w:rsid w:val="002B2477"/>
    <w:rsid w:val="002B2EBD"/>
    <w:rsid w:val="002B758D"/>
    <w:rsid w:val="002B7761"/>
    <w:rsid w:val="002C1699"/>
    <w:rsid w:val="002C1E97"/>
    <w:rsid w:val="002C2575"/>
    <w:rsid w:val="002C38C5"/>
    <w:rsid w:val="002C4483"/>
    <w:rsid w:val="002C5CD3"/>
    <w:rsid w:val="002C62BC"/>
    <w:rsid w:val="002D0DBE"/>
    <w:rsid w:val="002D13C5"/>
    <w:rsid w:val="002D329D"/>
    <w:rsid w:val="002D482A"/>
    <w:rsid w:val="002D4E89"/>
    <w:rsid w:val="002D5671"/>
    <w:rsid w:val="002D5707"/>
    <w:rsid w:val="002D5999"/>
    <w:rsid w:val="002D5E89"/>
    <w:rsid w:val="002D5F7F"/>
    <w:rsid w:val="002D65D0"/>
    <w:rsid w:val="002D66E4"/>
    <w:rsid w:val="002D6B2D"/>
    <w:rsid w:val="002D7893"/>
    <w:rsid w:val="002E0B67"/>
    <w:rsid w:val="002E158B"/>
    <w:rsid w:val="002E2EFF"/>
    <w:rsid w:val="002E7266"/>
    <w:rsid w:val="002E766D"/>
    <w:rsid w:val="002E77C6"/>
    <w:rsid w:val="002F014C"/>
    <w:rsid w:val="002F09ED"/>
    <w:rsid w:val="002F2231"/>
    <w:rsid w:val="002F3338"/>
    <w:rsid w:val="002F3E0B"/>
    <w:rsid w:val="002F44A4"/>
    <w:rsid w:val="002F4511"/>
    <w:rsid w:val="002F456D"/>
    <w:rsid w:val="002F54DA"/>
    <w:rsid w:val="002F5662"/>
    <w:rsid w:val="00300B7C"/>
    <w:rsid w:val="00300C4C"/>
    <w:rsid w:val="00300EC0"/>
    <w:rsid w:val="00303032"/>
    <w:rsid w:val="00303C8B"/>
    <w:rsid w:val="0030411F"/>
    <w:rsid w:val="00304144"/>
    <w:rsid w:val="00304D6D"/>
    <w:rsid w:val="00305D01"/>
    <w:rsid w:val="00306069"/>
    <w:rsid w:val="00312A49"/>
    <w:rsid w:val="00312CD3"/>
    <w:rsid w:val="003137CD"/>
    <w:rsid w:val="003143CA"/>
    <w:rsid w:val="003157AF"/>
    <w:rsid w:val="00317802"/>
    <w:rsid w:val="00317852"/>
    <w:rsid w:val="003215DA"/>
    <w:rsid w:val="003231A7"/>
    <w:rsid w:val="00323AB8"/>
    <w:rsid w:val="00324470"/>
    <w:rsid w:val="00324983"/>
    <w:rsid w:val="00324DC2"/>
    <w:rsid w:val="00325718"/>
    <w:rsid w:val="00325EF1"/>
    <w:rsid w:val="00327026"/>
    <w:rsid w:val="003277C1"/>
    <w:rsid w:val="00330276"/>
    <w:rsid w:val="00330719"/>
    <w:rsid w:val="00330DE8"/>
    <w:rsid w:val="003319EB"/>
    <w:rsid w:val="00331EAC"/>
    <w:rsid w:val="00332DE2"/>
    <w:rsid w:val="00332F4F"/>
    <w:rsid w:val="003338C1"/>
    <w:rsid w:val="00335376"/>
    <w:rsid w:val="003353EB"/>
    <w:rsid w:val="00335D95"/>
    <w:rsid w:val="00337599"/>
    <w:rsid w:val="00337BDD"/>
    <w:rsid w:val="00341A27"/>
    <w:rsid w:val="00342B9A"/>
    <w:rsid w:val="00345E14"/>
    <w:rsid w:val="00346EED"/>
    <w:rsid w:val="0035120E"/>
    <w:rsid w:val="00351EA6"/>
    <w:rsid w:val="0035220E"/>
    <w:rsid w:val="00352A8F"/>
    <w:rsid w:val="00352DA5"/>
    <w:rsid w:val="00354956"/>
    <w:rsid w:val="003563F1"/>
    <w:rsid w:val="0035675C"/>
    <w:rsid w:val="00356CE1"/>
    <w:rsid w:val="0035764A"/>
    <w:rsid w:val="00357A0A"/>
    <w:rsid w:val="003603A7"/>
    <w:rsid w:val="003628B2"/>
    <w:rsid w:val="0036402A"/>
    <w:rsid w:val="003644B8"/>
    <w:rsid w:val="003649C9"/>
    <w:rsid w:val="00364D91"/>
    <w:rsid w:val="00366421"/>
    <w:rsid w:val="0036652A"/>
    <w:rsid w:val="003668AE"/>
    <w:rsid w:val="003702C7"/>
    <w:rsid w:val="003709B5"/>
    <w:rsid w:val="00371666"/>
    <w:rsid w:val="00372FB6"/>
    <w:rsid w:val="0037406F"/>
    <w:rsid w:val="00374C28"/>
    <w:rsid w:val="00375ECD"/>
    <w:rsid w:val="00376511"/>
    <w:rsid w:val="003765B2"/>
    <w:rsid w:val="003770A3"/>
    <w:rsid w:val="00377910"/>
    <w:rsid w:val="0038218E"/>
    <w:rsid w:val="00382330"/>
    <w:rsid w:val="0038253F"/>
    <w:rsid w:val="00382752"/>
    <w:rsid w:val="0038391F"/>
    <w:rsid w:val="00383A23"/>
    <w:rsid w:val="00385822"/>
    <w:rsid w:val="00385A14"/>
    <w:rsid w:val="00386B2B"/>
    <w:rsid w:val="00390911"/>
    <w:rsid w:val="003909E2"/>
    <w:rsid w:val="00390C2D"/>
    <w:rsid w:val="00390D11"/>
    <w:rsid w:val="0039194D"/>
    <w:rsid w:val="00391AB0"/>
    <w:rsid w:val="0039238F"/>
    <w:rsid w:val="003923E7"/>
    <w:rsid w:val="00392DB8"/>
    <w:rsid w:val="00393D2A"/>
    <w:rsid w:val="003947C4"/>
    <w:rsid w:val="003958E8"/>
    <w:rsid w:val="00395D8B"/>
    <w:rsid w:val="00396E29"/>
    <w:rsid w:val="00397B89"/>
    <w:rsid w:val="003A2A06"/>
    <w:rsid w:val="003A59C0"/>
    <w:rsid w:val="003A6A78"/>
    <w:rsid w:val="003A791A"/>
    <w:rsid w:val="003A7C4B"/>
    <w:rsid w:val="003B10D8"/>
    <w:rsid w:val="003B1F72"/>
    <w:rsid w:val="003B205B"/>
    <w:rsid w:val="003B258C"/>
    <w:rsid w:val="003B3724"/>
    <w:rsid w:val="003B6E08"/>
    <w:rsid w:val="003C0A67"/>
    <w:rsid w:val="003C29CD"/>
    <w:rsid w:val="003C343E"/>
    <w:rsid w:val="003C67E4"/>
    <w:rsid w:val="003C6C3D"/>
    <w:rsid w:val="003C70FD"/>
    <w:rsid w:val="003C7879"/>
    <w:rsid w:val="003D0950"/>
    <w:rsid w:val="003D0980"/>
    <w:rsid w:val="003D1CF8"/>
    <w:rsid w:val="003D29C6"/>
    <w:rsid w:val="003D2E41"/>
    <w:rsid w:val="003D387C"/>
    <w:rsid w:val="003D4115"/>
    <w:rsid w:val="003D45C7"/>
    <w:rsid w:val="003D7892"/>
    <w:rsid w:val="003E02DC"/>
    <w:rsid w:val="003E098A"/>
    <w:rsid w:val="003E1254"/>
    <w:rsid w:val="003E20C5"/>
    <w:rsid w:val="003E26C0"/>
    <w:rsid w:val="003E4A6C"/>
    <w:rsid w:val="003E4A7B"/>
    <w:rsid w:val="003E5A10"/>
    <w:rsid w:val="003E70EC"/>
    <w:rsid w:val="003E7360"/>
    <w:rsid w:val="003E767E"/>
    <w:rsid w:val="003E7E0A"/>
    <w:rsid w:val="003F0032"/>
    <w:rsid w:val="003F03A9"/>
    <w:rsid w:val="003F0A89"/>
    <w:rsid w:val="003F17E2"/>
    <w:rsid w:val="003F20F0"/>
    <w:rsid w:val="003F2768"/>
    <w:rsid w:val="003F2BCE"/>
    <w:rsid w:val="003F2CD7"/>
    <w:rsid w:val="003F41CD"/>
    <w:rsid w:val="003F4D6D"/>
    <w:rsid w:val="003F6BD6"/>
    <w:rsid w:val="003F70F2"/>
    <w:rsid w:val="0040009C"/>
    <w:rsid w:val="00401BDE"/>
    <w:rsid w:val="00402EEB"/>
    <w:rsid w:val="00404320"/>
    <w:rsid w:val="00404604"/>
    <w:rsid w:val="0040485D"/>
    <w:rsid w:val="00405F97"/>
    <w:rsid w:val="0040609F"/>
    <w:rsid w:val="0040627E"/>
    <w:rsid w:val="004106C1"/>
    <w:rsid w:val="00411744"/>
    <w:rsid w:val="004117F0"/>
    <w:rsid w:val="00411FED"/>
    <w:rsid w:val="00412338"/>
    <w:rsid w:val="00412D12"/>
    <w:rsid w:val="00413C2A"/>
    <w:rsid w:val="00413C9F"/>
    <w:rsid w:val="00413F83"/>
    <w:rsid w:val="0041441B"/>
    <w:rsid w:val="004148BF"/>
    <w:rsid w:val="00414F66"/>
    <w:rsid w:val="00415577"/>
    <w:rsid w:val="00415BC2"/>
    <w:rsid w:val="004209C8"/>
    <w:rsid w:val="00421703"/>
    <w:rsid w:val="004219F4"/>
    <w:rsid w:val="00422171"/>
    <w:rsid w:val="004236E1"/>
    <w:rsid w:val="0042428C"/>
    <w:rsid w:val="004246BF"/>
    <w:rsid w:val="00424CD0"/>
    <w:rsid w:val="00424F63"/>
    <w:rsid w:val="0042513A"/>
    <w:rsid w:val="0042538C"/>
    <w:rsid w:val="00425E58"/>
    <w:rsid w:val="004262FC"/>
    <w:rsid w:val="0042658D"/>
    <w:rsid w:val="00426FA5"/>
    <w:rsid w:val="0042794A"/>
    <w:rsid w:val="00430B52"/>
    <w:rsid w:val="0043147C"/>
    <w:rsid w:val="00432C04"/>
    <w:rsid w:val="00432DB3"/>
    <w:rsid w:val="00434C97"/>
    <w:rsid w:val="00436C87"/>
    <w:rsid w:val="00436E5D"/>
    <w:rsid w:val="00437371"/>
    <w:rsid w:val="00437ABA"/>
    <w:rsid w:val="00437D73"/>
    <w:rsid w:val="00441760"/>
    <w:rsid w:val="00441D68"/>
    <w:rsid w:val="004428B2"/>
    <w:rsid w:val="00444345"/>
    <w:rsid w:val="00445633"/>
    <w:rsid w:val="00445B94"/>
    <w:rsid w:val="0044619A"/>
    <w:rsid w:val="00446AA2"/>
    <w:rsid w:val="00447771"/>
    <w:rsid w:val="00447DFE"/>
    <w:rsid w:val="0045010A"/>
    <w:rsid w:val="00450289"/>
    <w:rsid w:val="00452989"/>
    <w:rsid w:val="004529EA"/>
    <w:rsid w:val="0045455B"/>
    <w:rsid w:val="004548CE"/>
    <w:rsid w:val="00456033"/>
    <w:rsid w:val="004566F7"/>
    <w:rsid w:val="00460499"/>
    <w:rsid w:val="00460ECF"/>
    <w:rsid w:val="004611F1"/>
    <w:rsid w:val="00462442"/>
    <w:rsid w:val="00462A72"/>
    <w:rsid w:val="00463F27"/>
    <w:rsid w:val="004640DA"/>
    <w:rsid w:val="004657D7"/>
    <w:rsid w:val="004665FE"/>
    <w:rsid w:val="00466AFF"/>
    <w:rsid w:val="004705E7"/>
    <w:rsid w:val="00470B47"/>
    <w:rsid w:val="00470F04"/>
    <w:rsid w:val="00471312"/>
    <w:rsid w:val="00472681"/>
    <w:rsid w:val="00473B23"/>
    <w:rsid w:val="004745FE"/>
    <w:rsid w:val="00475CD9"/>
    <w:rsid w:val="00476702"/>
    <w:rsid w:val="00476EA0"/>
    <w:rsid w:val="00477200"/>
    <w:rsid w:val="00477BC9"/>
    <w:rsid w:val="00477DE7"/>
    <w:rsid w:val="00481282"/>
    <w:rsid w:val="00481B1D"/>
    <w:rsid w:val="00482A94"/>
    <w:rsid w:val="0048433D"/>
    <w:rsid w:val="00486523"/>
    <w:rsid w:val="00486AB9"/>
    <w:rsid w:val="00491F24"/>
    <w:rsid w:val="00491FF6"/>
    <w:rsid w:val="00492F49"/>
    <w:rsid w:val="004933BF"/>
    <w:rsid w:val="0049462C"/>
    <w:rsid w:val="004957DC"/>
    <w:rsid w:val="00496483"/>
    <w:rsid w:val="0049731A"/>
    <w:rsid w:val="004A3C5F"/>
    <w:rsid w:val="004A7445"/>
    <w:rsid w:val="004A75B0"/>
    <w:rsid w:val="004A798C"/>
    <w:rsid w:val="004A7D2F"/>
    <w:rsid w:val="004B063A"/>
    <w:rsid w:val="004B1697"/>
    <w:rsid w:val="004B349A"/>
    <w:rsid w:val="004B3D22"/>
    <w:rsid w:val="004B470D"/>
    <w:rsid w:val="004B505A"/>
    <w:rsid w:val="004B5C79"/>
    <w:rsid w:val="004B6F67"/>
    <w:rsid w:val="004B70BF"/>
    <w:rsid w:val="004C1721"/>
    <w:rsid w:val="004C1AC5"/>
    <w:rsid w:val="004C1E53"/>
    <w:rsid w:val="004C22A3"/>
    <w:rsid w:val="004C3A8C"/>
    <w:rsid w:val="004C4ADF"/>
    <w:rsid w:val="004C55C3"/>
    <w:rsid w:val="004C67C7"/>
    <w:rsid w:val="004C6B04"/>
    <w:rsid w:val="004C6FA5"/>
    <w:rsid w:val="004D007A"/>
    <w:rsid w:val="004D027F"/>
    <w:rsid w:val="004D02A0"/>
    <w:rsid w:val="004D0549"/>
    <w:rsid w:val="004D0A3B"/>
    <w:rsid w:val="004D0F83"/>
    <w:rsid w:val="004D4230"/>
    <w:rsid w:val="004D4752"/>
    <w:rsid w:val="004D4D8C"/>
    <w:rsid w:val="004D5C51"/>
    <w:rsid w:val="004D6DBF"/>
    <w:rsid w:val="004D7D23"/>
    <w:rsid w:val="004D7EA2"/>
    <w:rsid w:val="004D7F90"/>
    <w:rsid w:val="004E0080"/>
    <w:rsid w:val="004E053F"/>
    <w:rsid w:val="004E06F9"/>
    <w:rsid w:val="004E19B4"/>
    <w:rsid w:val="004E23CB"/>
    <w:rsid w:val="004E2ADF"/>
    <w:rsid w:val="004E2C9B"/>
    <w:rsid w:val="004E2FFA"/>
    <w:rsid w:val="004E3CD5"/>
    <w:rsid w:val="004E45F1"/>
    <w:rsid w:val="004E68B8"/>
    <w:rsid w:val="004E6B13"/>
    <w:rsid w:val="004F15C9"/>
    <w:rsid w:val="004F2CE6"/>
    <w:rsid w:val="004F2E74"/>
    <w:rsid w:val="004F4A8D"/>
    <w:rsid w:val="004F578A"/>
    <w:rsid w:val="004F581F"/>
    <w:rsid w:val="004F721B"/>
    <w:rsid w:val="005007C7"/>
    <w:rsid w:val="00500844"/>
    <w:rsid w:val="005008C6"/>
    <w:rsid w:val="0050168F"/>
    <w:rsid w:val="0050293B"/>
    <w:rsid w:val="0050347F"/>
    <w:rsid w:val="005039C2"/>
    <w:rsid w:val="00503DFE"/>
    <w:rsid w:val="00504A13"/>
    <w:rsid w:val="00506DF4"/>
    <w:rsid w:val="00506E5B"/>
    <w:rsid w:val="00507571"/>
    <w:rsid w:val="00507DEA"/>
    <w:rsid w:val="00510EC3"/>
    <w:rsid w:val="0051119B"/>
    <w:rsid w:val="00511242"/>
    <w:rsid w:val="00511D43"/>
    <w:rsid w:val="00512F04"/>
    <w:rsid w:val="00514A11"/>
    <w:rsid w:val="0051532D"/>
    <w:rsid w:val="0051593A"/>
    <w:rsid w:val="005164B0"/>
    <w:rsid w:val="0051651D"/>
    <w:rsid w:val="005168D8"/>
    <w:rsid w:val="00516C54"/>
    <w:rsid w:val="00516F71"/>
    <w:rsid w:val="005171BE"/>
    <w:rsid w:val="00517709"/>
    <w:rsid w:val="0051786D"/>
    <w:rsid w:val="00517F76"/>
    <w:rsid w:val="005200BC"/>
    <w:rsid w:val="0052071F"/>
    <w:rsid w:val="00521133"/>
    <w:rsid w:val="005219A8"/>
    <w:rsid w:val="005220C7"/>
    <w:rsid w:val="00523E55"/>
    <w:rsid w:val="00524D8E"/>
    <w:rsid w:val="00527C19"/>
    <w:rsid w:val="00527C35"/>
    <w:rsid w:val="00530145"/>
    <w:rsid w:val="00530BF1"/>
    <w:rsid w:val="005316CE"/>
    <w:rsid w:val="005327E5"/>
    <w:rsid w:val="00533C20"/>
    <w:rsid w:val="00533F9D"/>
    <w:rsid w:val="00534093"/>
    <w:rsid w:val="00534E21"/>
    <w:rsid w:val="00535509"/>
    <w:rsid w:val="0053679E"/>
    <w:rsid w:val="00541877"/>
    <w:rsid w:val="00541B9D"/>
    <w:rsid w:val="0054288E"/>
    <w:rsid w:val="005444D1"/>
    <w:rsid w:val="00544A23"/>
    <w:rsid w:val="005450B4"/>
    <w:rsid w:val="00545D6B"/>
    <w:rsid w:val="00546164"/>
    <w:rsid w:val="00546401"/>
    <w:rsid w:val="0054770F"/>
    <w:rsid w:val="00550AA3"/>
    <w:rsid w:val="00551687"/>
    <w:rsid w:val="00553126"/>
    <w:rsid w:val="00553292"/>
    <w:rsid w:val="00554B8F"/>
    <w:rsid w:val="0056096E"/>
    <w:rsid w:val="00560E39"/>
    <w:rsid w:val="00561788"/>
    <w:rsid w:val="0056284C"/>
    <w:rsid w:val="00563272"/>
    <w:rsid w:val="005648EF"/>
    <w:rsid w:val="0056558A"/>
    <w:rsid w:val="005655E8"/>
    <w:rsid w:val="00566A53"/>
    <w:rsid w:val="0056709C"/>
    <w:rsid w:val="0056796E"/>
    <w:rsid w:val="005709C6"/>
    <w:rsid w:val="00571CC5"/>
    <w:rsid w:val="00571D97"/>
    <w:rsid w:val="005720A4"/>
    <w:rsid w:val="00572460"/>
    <w:rsid w:val="00572E9E"/>
    <w:rsid w:val="00573299"/>
    <w:rsid w:val="00573A5A"/>
    <w:rsid w:val="00574B70"/>
    <w:rsid w:val="005751D7"/>
    <w:rsid w:val="005756A4"/>
    <w:rsid w:val="005756B4"/>
    <w:rsid w:val="00575FDF"/>
    <w:rsid w:val="00576B29"/>
    <w:rsid w:val="00576F1C"/>
    <w:rsid w:val="00576F58"/>
    <w:rsid w:val="00577FA7"/>
    <w:rsid w:val="005822FC"/>
    <w:rsid w:val="00582373"/>
    <w:rsid w:val="00584544"/>
    <w:rsid w:val="00584B0D"/>
    <w:rsid w:val="005852AC"/>
    <w:rsid w:val="00586287"/>
    <w:rsid w:val="00586BD5"/>
    <w:rsid w:val="00587DBE"/>
    <w:rsid w:val="0059019D"/>
    <w:rsid w:val="0059089E"/>
    <w:rsid w:val="00593B9B"/>
    <w:rsid w:val="00594277"/>
    <w:rsid w:val="00595A7C"/>
    <w:rsid w:val="00595EAC"/>
    <w:rsid w:val="0059629A"/>
    <w:rsid w:val="005974B3"/>
    <w:rsid w:val="0059799D"/>
    <w:rsid w:val="005A00B0"/>
    <w:rsid w:val="005A0264"/>
    <w:rsid w:val="005A097B"/>
    <w:rsid w:val="005A0A5C"/>
    <w:rsid w:val="005A1C73"/>
    <w:rsid w:val="005A1FE9"/>
    <w:rsid w:val="005A3B07"/>
    <w:rsid w:val="005A4236"/>
    <w:rsid w:val="005A4636"/>
    <w:rsid w:val="005A5BD3"/>
    <w:rsid w:val="005A73AE"/>
    <w:rsid w:val="005B1802"/>
    <w:rsid w:val="005B3965"/>
    <w:rsid w:val="005B40C6"/>
    <w:rsid w:val="005B4E1F"/>
    <w:rsid w:val="005B6178"/>
    <w:rsid w:val="005C12E2"/>
    <w:rsid w:val="005C1757"/>
    <w:rsid w:val="005C3C4A"/>
    <w:rsid w:val="005C4153"/>
    <w:rsid w:val="005C42A1"/>
    <w:rsid w:val="005C4385"/>
    <w:rsid w:val="005C5FA3"/>
    <w:rsid w:val="005D0992"/>
    <w:rsid w:val="005D0B40"/>
    <w:rsid w:val="005D0CF2"/>
    <w:rsid w:val="005D10CE"/>
    <w:rsid w:val="005D353B"/>
    <w:rsid w:val="005D5AD9"/>
    <w:rsid w:val="005D69CA"/>
    <w:rsid w:val="005E020A"/>
    <w:rsid w:val="005E1AFF"/>
    <w:rsid w:val="005E1BCC"/>
    <w:rsid w:val="005E47A6"/>
    <w:rsid w:val="005E5EFA"/>
    <w:rsid w:val="005E6512"/>
    <w:rsid w:val="005E67E7"/>
    <w:rsid w:val="005E697C"/>
    <w:rsid w:val="005E7A23"/>
    <w:rsid w:val="005F0E7F"/>
    <w:rsid w:val="005F233E"/>
    <w:rsid w:val="005F4012"/>
    <w:rsid w:val="005F4A0D"/>
    <w:rsid w:val="005F538B"/>
    <w:rsid w:val="005F552F"/>
    <w:rsid w:val="005F561C"/>
    <w:rsid w:val="005F5CF6"/>
    <w:rsid w:val="005F6B7E"/>
    <w:rsid w:val="005F769C"/>
    <w:rsid w:val="005F7E33"/>
    <w:rsid w:val="00601423"/>
    <w:rsid w:val="0060198B"/>
    <w:rsid w:val="00601C08"/>
    <w:rsid w:val="006026A2"/>
    <w:rsid w:val="00602ABE"/>
    <w:rsid w:val="0060382D"/>
    <w:rsid w:val="00603A9E"/>
    <w:rsid w:val="00606DE7"/>
    <w:rsid w:val="00606EBC"/>
    <w:rsid w:val="006079DF"/>
    <w:rsid w:val="00607B98"/>
    <w:rsid w:val="00610507"/>
    <w:rsid w:val="00611D8B"/>
    <w:rsid w:val="00612155"/>
    <w:rsid w:val="00612A09"/>
    <w:rsid w:val="00612B45"/>
    <w:rsid w:val="00614A13"/>
    <w:rsid w:val="006156C7"/>
    <w:rsid w:val="006164DE"/>
    <w:rsid w:val="00620D87"/>
    <w:rsid w:val="00621165"/>
    <w:rsid w:val="00625615"/>
    <w:rsid w:val="00625B1C"/>
    <w:rsid w:val="00625DFF"/>
    <w:rsid w:val="0062712A"/>
    <w:rsid w:val="00627322"/>
    <w:rsid w:val="00627570"/>
    <w:rsid w:val="00633592"/>
    <w:rsid w:val="00635725"/>
    <w:rsid w:val="006370BA"/>
    <w:rsid w:val="006375F0"/>
    <w:rsid w:val="00641DDB"/>
    <w:rsid w:val="00641E12"/>
    <w:rsid w:val="00641E31"/>
    <w:rsid w:val="0064497D"/>
    <w:rsid w:val="006450E7"/>
    <w:rsid w:val="006453B9"/>
    <w:rsid w:val="00645FE9"/>
    <w:rsid w:val="00646515"/>
    <w:rsid w:val="00646C1D"/>
    <w:rsid w:val="00647667"/>
    <w:rsid w:val="00647887"/>
    <w:rsid w:val="0065080D"/>
    <w:rsid w:val="006515CF"/>
    <w:rsid w:val="00651A70"/>
    <w:rsid w:val="00651E2C"/>
    <w:rsid w:val="00651FB2"/>
    <w:rsid w:val="006524FE"/>
    <w:rsid w:val="00655062"/>
    <w:rsid w:val="00656AFD"/>
    <w:rsid w:val="006577A3"/>
    <w:rsid w:val="00660A78"/>
    <w:rsid w:val="006622F7"/>
    <w:rsid w:val="0066281D"/>
    <w:rsid w:val="00663A17"/>
    <w:rsid w:val="006656C8"/>
    <w:rsid w:val="006669B2"/>
    <w:rsid w:val="00666FE9"/>
    <w:rsid w:val="006670DE"/>
    <w:rsid w:val="00667A1C"/>
    <w:rsid w:val="006718AF"/>
    <w:rsid w:val="00672896"/>
    <w:rsid w:val="00672A1D"/>
    <w:rsid w:val="00674244"/>
    <w:rsid w:val="0067511B"/>
    <w:rsid w:val="0067632A"/>
    <w:rsid w:val="00676442"/>
    <w:rsid w:val="0067731A"/>
    <w:rsid w:val="00677342"/>
    <w:rsid w:val="00680228"/>
    <w:rsid w:val="00680CC5"/>
    <w:rsid w:val="00681BA6"/>
    <w:rsid w:val="00681FB6"/>
    <w:rsid w:val="0068330E"/>
    <w:rsid w:val="00684293"/>
    <w:rsid w:val="006853AD"/>
    <w:rsid w:val="0068553B"/>
    <w:rsid w:val="00690EA5"/>
    <w:rsid w:val="0069169C"/>
    <w:rsid w:val="00693594"/>
    <w:rsid w:val="00693F0C"/>
    <w:rsid w:val="0069405F"/>
    <w:rsid w:val="00694269"/>
    <w:rsid w:val="00694950"/>
    <w:rsid w:val="00695197"/>
    <w:rsid w:val="00695D19"/>
    <w:rsid w:val="00695D72"/>
    <w:rsid w:val="006962BF"/>
    <w:rsid w:val="006A13B0"/>
    <w:rsid w:val="006A2A2A"/>
    <w:rsid w:val="006A2D28"/>
    <w:rsid w:val="006A4260"/>
    <w:rsid w:val="006A5118"/>
    <w:rsid w:val="006A5479"/>
    <w:rsid w:val="006A5BE0"/>
    <w:rsid w:val="006B2AA9"/>
    <w:rsid w:val="006B2E14"/>
    <w:rsid w:val="006B3283"/>
    <w:rsid w:val="006B3ADE"/>
    <w:rsid w:val="006B610D"/>
    <w:rsid w:val="006B6BE4"/>
    <w:rsid w:val="006C1983"/>
    <w:rsid w:val="006C2973"/>
    <w:rsid w:val="006C3439"/>
    <w:rsid w:val="006C680B"/>
    <w:rsid w:val="006D032B"/>
    <w:rsid w:val="006D094F"/>
    <w:rsid w:val="006D0F5B"/>
    <w:rsid w:val="006D18C1"/>
    <w:rsid w:val="006D1D05"/>
    <w:rsid w:val="006D1F3C"/>
    <w:rsid w:val="006D1F82"/>
    <w:rsid w:val="006D208B"/>
    <w:rsid w:val="006D2B54"/>
    <w:rsid w:val="006D2D17"/>
    <w:rsid w:val="006D37D5"/>
    <w:rsid w:val="006D3997"/>
    <w:rsid w:val="006D601E"/>
    <w:rsid w:val="006D6E61"/>
    <w:rsid w:val="006E1886"/>
    <w:rsid w:val="006E1AC4"/>
    <w:rsid w:val="006E36C0"/>
    <w:rsid w:val="006E3765"/>
    <w:rsid w:val="006E77AE"/>
    <w:rsid w:val="006F05F2"/>
    <w:rsid w:val="006F09BB"/>
    <w:rsid w:val="006F0D91"/>
    <w:rsid w:val="006F2131"/>
    <w:rsid w:val="006F3356"/>
    <w:rsid w:val="006F36F6"/>
    <w:rsid w:val="006F48C6"/>
    <w:rsid w:val="006F5C65"/>
    <w:rsid w:val="006F69DE"/>
    <w:rsid w:val="006F6DD0"/>
    <w:rsid w:val="006F799E"/>
    <w:rsid w:val="006F7D63"/>
    <w:rsid w:val="007032E9"/>
    <w:rsid w:val="007049B3"/>
    <w:rsid w:val="007049DA"/>
    <w:rsid w:val="00711AAB"/>
    <w:rsid w:val="00711F0B"/>
    <w:rsid w:val="00712FE6"/>
    <w:rsid w:val="00713BC0"/>
    <w:rsid w:val="00713F08"/>
    <w:rsid w:val="00714059"/>
    <w:rsid w:val="00714964"/>
    <w:rsid w:val="00715174"/>
    <w:rsid w:val="007152E6"/>
    <w:rsid w:val="00715766"/>
    <w:rsid w:val="007171FB"/>
    <w:rsid w:val="007176DB"/>
    <w:rsid w:val="00717D52"/>
    <w:rsid w:val="00717F2D"/>
    <w:rsid w:val="0072024D"/>
    <w:rsid w:val="00721357"/>
    <w:rsid w:val="00722099"/>
    <w:rsid w:val="00723017"/>
    <w:rsid w:val="00723253"/>
    <w:rsid w:val="00723F6D"/>
    <w:rsid w:val="00725315"/>
    <w:rsid w:val="00726142"/>
    <w:rsid w:val="0072749F"/>
    <w:rsid w:val="007303C3"/>
    <w:rsid w:val="007304B8"/>
    <w:rsid w:val="0073113A"/>
    <w:rsid w:val="007331F0"/>
    <w:rsid w:val="00733254"/>
    <w:rsid w:val="0073511F"/>
    <w:rsid w:val="007351DD"/>
    <w:rsid w:val="0073666F"/>
    <w:rsid w:val="00736F35"/>
    <w:rsid w:val="00737136"/>
    <w:rsid w:val="00737B06"/>
    <w:rsid w:val="00741EC3"/>
    <w:rsid w:val="00743B0B"/>
    <w:rsid w:val="00745639"/>
    <w:rsid w:val="00745A9D"/>
    <w:rsid w:val="0074697F"/>
    <w:rsid w:val="0074708E"/>
    <w:rsid w:val="0075042E"/>
    <w:rsid w:val="00751CFB"/>
    <w:rsid w:val="007527C5"/>
    <w:rsid w:val="00752C3C"/>
    <w:rsid w:val="007541FC"/>
    <w:rsid w:val="00754641"/>
    <w:rsid w:val="00754A78"/>
    <w:rsid w:val="007551DD"/>
    <w:rsid w:val="007552B6"/>
    <w:rsid w:val="007563F2"/>
    <w:rsid w:val="007565D0"/>
    <w:rsid w:val="00756ACB"/>
    <w:rsid w:val="00757F51"/>
    <w:rsid w:val="007600E0"/>
    <w:rsid w:val="00762685"/>
    <w:rsid w:val="00762BA3"/>
    <w:rsid w:val="00763CBF"/>
    <w:rsid w:val="00763D6E"/>
    <w:rsid w:val="00764D88"/>
    <w:rsid w:val="007654EF"/>
    <w:rsid w:val="00766466"/>
    <w:rsid w:val="00766AAC"/>
    <w:rsid w:val="00766AD5"/>
    <w:rsid w:val="0076704E"/>
    <w:rsid w:val="00767BDF"/>
    <w:rsid w:val="00767F73"/>
    <w:rsid w:val="0077372F"/>
    <w:rsid w:val="00773CF2"/>
    <w:rsid w:val="007756F8"/>
    <w:rsid w:val="007768D4"/>
    <w:rsid w:val="00776AF2"/>
    <w:rsid w:val="00776F2A"/>
    <w:rsid w:val="00777D87"/>
    <w:rsid w:val="00780E64"/>
    <w:rsid w:val="00782635"/>
    <w:rsid w:val="00783570"/>
    <w:rsid w:val="007838F5"/>
    <w:rsid w:val="00783D45"/>
    <w:rsid w:val="007842B5"/>
    <w:rsid w:val="00784E07"/>
    <w:rsid w:val="00785DE5"/>
    <w:rsid w:val="0078605E"/>
    <w:rsid w:val="007863C2"/>
    <w:rsid w:val="007869AE"/>
    <w:rsid w:val="00787123"/>
    <w:rsid w:val="00787EAA"/>
    <w:rsid w:val="007910F2"/>
    <w:rsid w:val="00792545"/>
    <w:rsid w:val="0079314A"/>
    <w:rsid w:val="0079316A"/>
    <w:rsid w:val="007934A0"/>
    <w:rsid w:val="00793E09"/>
    <w:rsid w:val="00793F49"/>
    <w:rsid w:val="00794179"/>
    <w:rsid w:val="00794709"/>
    <w:rsid w:val="00795946"/>
    <w:rsid w:val="007A0316"/>
    <w:rsid w:val="007A0D6D"/>
    <w:rsid w:val="007A2AAD"/>
    <w:rsid w:val="007A2CC9"/>
    <w:rsid w:val="007A2E58"/>
    <w:rsid w:val="007A6160"/>
    <w:rsid w:val="007A74B8"/>
    <w:rsid w:val="007A7FD4"/>
    <w:rsid w:val="007B0CC6"/>
    <w:rsid w:val="007B21FC"/>
    <w:rsid w:val="007B23E9"/>
    <w:rsid w:val="007B23F1"/>
    <w:rsid w:val="007B29B6"/>
    <w:rsid w:val="007B4187"/>
    <w:rsid w:val="007B7055"/>
    <w:rsid w:val="007C1A92"/>
    <w:rsid w:val="007C24BC"/>
    <w:rsid w:val="007C321B"/>
    <w:rsid w:val="007C47E6"/>
    <w:rsid w:val="007C4A4A"/>
    <w:rsid w:val="007C5A0B"/>
    <w:rsid w:val="007C7043"/>
    <w:rsid w:val="007C734B"/>
    <w:rsid w:val="007C763D"/>
    <w:rsid w:val="007C7E15"/>
    <w:rsid w:val="007D007A"/>
    <w:rsid w:val="007D0260"/>
    <w:rsid w:val="007D0AB7"/>
    <w:rsid w:val="007D46FB"/>
    <w:rsid w:val="007D4859"/>
    <w:rsid w:val="007D4C99"/>
    <w:rsid w:val="007D5011"/>
    <w:rsid w:val="007D59AD"/>
    <w:rsid w:val="007D66BA"/>
    <w:rsid w:val="007D6BBC"/>
    <w:rsid w:val="007D7216"/>
    <w:rsid w:val="007E0089"/>
    <w:rsid w:val="007E1538"/>
    <w:rsid w:val="007E1546"/>
    <w:rsid w:val="007E2140"/>
    <w:rsid w:val="007E2C49"/>
    <w:rsid w:val="007E34B3"/>
    <w:rsid w:val="007E3BAB"/>
    <w:rsid w:val="007E3DE3"/>
    <w:rsid w:val="007E575B"/>
    <w:rsid w:val="007E5A45"/>
    <w:rsid w:val="007E5F1E"/>
    <w:rsid w:val="007E5F26"/>
    <w:rsid w:val="007E65FF"/>
    <w:rsid w:val="007E7E18"/>
    <w:rsid w:val="007F0D8B"/>
    <w:rsid w:val="007F0EA4"/>
    <w:rsid w:val="007F1BDE"/>
    <w:rsid w:val="007F398D"/>
    <w:rsid w:val="007F4541"/>
    <w:rsid w:val="007F51D3"/>
    <w:rsid w:val="007F54C8"/>
    <w:rsid w:val="007F5A26"/>
    <w:rsid w:val="007F5DE9"/>
    <w:rsid w:val="007F6314"/>
    <w:rsid w:val="007F662A"/>
    <w:rsid w:val="007F6739"/>
    <w:rsid w:val="00800B3F"/>
    <w:rsid w:val="00800D15"/>
    <w:rsid w:val="00801FE3"/>
    <w:rsid w:val="00802184"/>
    <w:rsid w:val="0080344A"/>
    <w:rsid w:val="00803EAA"/>
    <w:rsid w:val="00806262"/>
    <w:rsid w:val="00807F5F"/>
    <w:rsid w:val="008101D1"/>
    <w:rsid w:val="00810CAC"/>
    <w:rsid w:val="00811DE1"/>
    <w:rsid w:val="008130C2"/>
    <w:rsid w:val="00813EBF"/>
    <w:rsid w:val="00814015"/>
    <w:rsid w:val="00814420"/>
    <w:rsid w:val="008207E8"/>
    <w:rsid w:val="00820CEC"/>
    <w:rsid w:val="008212D2"/>
    <w:rsid w:val="00822356"/>
    <w:rsid w:val="00822856"/>
    <w:rsid w:val="00822907"/>
    <w:rsid w:val="00822A8C"/>
    <w:rsid w:val="008231D2"/>
    <w:rsid w:val="008249E4"/>
    <w:rsid w:val="00825DF7"/>
    <w:rsid w:val="0082788D"/>
    <w:rsid w:val="00830410"/>
    <w:rsid w:val="00831236"/>
    <w:rsid w:val="00831A4D"/>
    <w:rsid w:val="00831E3C"/>
    <w:rsid w:val="00833115"/>
    <w:rsid w:val="00834BA1"/>
    <w:rsid w:val="00834E16"/>
    <w:rsid w:val="008357E7"/>
    <w:rsid w:val="00835C87"/>
    <w:rsid w:val="008371B3"/>
    <w:rsid w:val="0084084A"/>
    <w:rsid w:val="00840923"/>
    <w:rsid w:val="008411C1"/>
    <w:rsid w:val="00841A9C"/>
    <w:rsid w:val="00841BA3"/>
    <w:rsid w:val="00850C51"/>
    <w:rsid w:val="00850FB7"/>
    <w:rsid w:val="00851756"/>
    <w:rsid w:val="008532CD"/>
    <w:rsid w:val="00854265"/>
    <w:rsid w:val="008547A3"/>
    <w:rsid w:val="00854D11"/>
    <w:rsid w:val="00854EE8"/>
    <w:rsid w:val="008558B6"/>
    <w:rsid w:val="00855BC6"/>
    <w:rsid w:val="00855DBE"/>
    <w:rsid w:val="008562D2"/>
    <w:rsid w:val="008567D0"/>
    <w:rsid w:val="00857424"/>
    <w:rsid w:val="00857F40"/>
    <w:rsid w:val="00860140"/>
    <w:rsid w:val="008602C6"/>
    <w:rsid w:val="00860DF2"/>
    <w:rsid w:val="0086268E"/>
    <w:rsid w:val="00862D09"/>
    <w:rsid w:val="00863A12"/>
    <w:rsid w:val="00864502"/>
    <w:rsid w:val="00864DCB"/>
    <w:rsid w:val="00865BF7"/>
    <w:rsid w:val="00866EEE"/>
    <w:rsid w:val="0086722B"/>
    <w:rsid w:val="008676FE"/>
    <w:rsid w:val="0087003E"/>
    <w:rsid w:val="00870AA2"/>
    <w:rsid w:val="00871030"/>
    <w:rsid w:val="00871159"/>
    <w:rsid w:val="008711E1"/>
    <w:rsid w:val="00872C8B"/>
    <w:rsid w:val="00873EBC"/>
    <w:rsid w:val="008749AD"/>
    <w:rsid w:val="00874B94"/>
    <w:rsid w:val="00875CF2"/>
    <w:rsid w:val="0087680F"/>
    <w:rsid w:val="008803E2"/>
    <w:rsid w:val="008811B9"/>
    <w:rsid w:val="00881573"/>
    <w:rsid w:val="00882429"/>
    <w:rsid w:val="0088275E"/>
    <w:rsid w:val="0088432F"/>
    <w:rsid w:val="008844F9"/>
    <w:rsid w:val="0088608B"/>
    <w:rsid w:val="00886290"/>
    <w:rsid w:val="0089108E"/>
    <w:rsid w:val="00891264"/>
    <w:rsid w:val="00892AAC"/>
    <w:rsid w:val="008930C4"/>
    <w:rsid w:val="008930DF"/>
    <w:rsid w:val="008959DD"/>
    <w:rsid w:val="00897E6F"/>
    <w:rsid w:val="008A06DD"/>
    <w:rsid w:val="008A0A0F"/>
    <w:rsid w:val="008A25FC"/>
    <w:rsid w:val="008A3E17"/>
    <w:rsid w:val="008A47DF"/>
    <w:rsid w:val="008A4CF7"/>
    <w:rsid w:val="008A731A"/>
    <w:rsid w:val="008A7514"/>
    <w:rsid w:val="008B10CE"/>
    <w:rsid w:val="008B29CD"/>
    <w:rsid w:val="008B2B9D"/>
    <w:rsid w:val="008B312F"/>
    <w:rsid w:val="008B33BF"/>
    <w:rsid w:val="008B3786"/>
    <w:rsid w:val="008B3ECB"/>
    <w:rsid w:val="008B48AA"/>
    <w:rsid w:val="008B5070"/>
    <w:rsid w:val="008B539E"/>
    <w:rsid w:val="008B6983"/>
    <w:rsid w:val="008B6FEF"/>
    <w:rsid w:val="008B75AC"/>
    <w:rsid w:val="008C1803"/>
    <w:rsid w:val="008C28B1"/>
    <w:rsid w:val="008C3D20"/>
    <w:rsid w:val="008C3F26"/>
    <w:rsid w:val="008C56C9"/>
    <w:rsid w:val="008C5E5C"/>
    <w:rsid w:val="008C61F7"/>
    <w:rsid w:val="008C61F8"/>
    <w:rsid w:val="008C748E"/>
    <w:rsid w:val="008C7C38"/>
    <w:rsid w:val="008D013C"/>
    <w:rsid w:val="008D27B9"/>
    <w:rsid w:val="008D2A5A"/>
    <w:rsid w:val="008D2DDF"/>
    <w:rsid w:val="008D387C"/>
    <w:rsid w:val="008D4B7E"/>
    <w:rsid w:val="008D6553"/>
    <w:rsid w:val="008D6691"/>
    <w:rsid w:val="008D6A6F"/>
    <w:rsid w:val="008D6C09"/>
    <w:rsid w:val="008D756C"/>
    <w:rsid w:val="008D7786"/>
    <w:rsid w:val="008D79ED"/>
    <w:rsid w:val="008D7CFD"/>
    <w:rsid w:val="008E16EB"/>
    <w:rsid w:val="008E46CB"/>
    <w:rsid w:val="008E551C"/>
    <w:rsid w:val="008E5529"/>
    <w:rsid w:val="008E5F06"/>
    <w:rsid w:val="008E612B"/>
    <w:rsid w:val="008E68AF"/>
    <w:rsid w:val="008E716A"/>
    <w:rsid w:val="008E7A83"/>
    <w:rsid w:val="008F0190"/>
    <w:rsid w:val="008F0773"/>
    <w:rsid w:val="008F2C4F"/>
    <w:rsid w:val="008F3128"/>
    <w:rsid w:val="008F3BC9"/>
    <w:rsid w:val="008F4670"/>
    <w:rsid w:val="008F4D72"/>
    <w:rsid w:val="008F6011"/>
    <w:rsid w:val="008F6CED"/>
    <w:rsid w:val="0090056F"/>
    <w:rsid w:val="009018BE"/>
    <w:rsid w:val="00901CE3"/>
    <w:rsid w:val="0090354B"/>
    <w:rsid w:val="00903E35"/>
    <w:rsid w:val="009045D8"/>
    <w:rsid w:val="00904BB6"/>
    <w:rsid w:val="00904F85"/>
    <w:rsid w:val="0090524A"/>
    <w:rsid w:val="009052C5"/>
    <w:rsid w:val="00905682"/>
    <w:rsid w:val="00906065"/>
    <w:rsid w:val="00907BFF"/>
    <w:rsid w:val="00907EF9"/>
    <w:rsid w:val="00911080"/>
    <w:rsid w:val="00911E0A"/>
    <w:rsid w:val="009173A4"/>
    <w:rsid w:val="00923326"/>
    <w:rsid w:val="00923D7E"/>
    <w:rsid w:val="00924937"/>
    <w:rsid w:val="0093198E"/>
    <w:rsid w:val="00933115"/>
    <w:rsid w:val="00936152"/>
    <w:rsid w:val="009361FC"/>
    <w:rsid w:val="00936ED1"/>
    <w:rsid w:val="0094041C"/>
    <w:rsid w:val="00942839"/>
    <w:rsid w:val="009433A7"/>
    <w:rsid w:val="00943D76"/>
    <w:rsid w:val="00945906"/>
    <w:rsid w:val="00946911"/>
    <w:rsid w:val="00950394"/>
    <w:rsid w:val="00951B88"/>
    <w:rsid w:val="00952682"/>
    <w:rsid w:val="00953D01"/>
    <w:rsid w:val="00954A33"/>
    <w:rsid w:val="00956AF0"/>
    <w:rsid w:val="00957174"/>
    <w:rsid w:val="00957A8B"/>
    <w:rsid w:val="009605F2"/>
    <w:rsid w:val="009614C7"/>
    <w:rsid w:val="00961EA2"/>
    <w:rsid w:val="0096288A"/>
    <w:rsid w:val="009630B8"/>
    <w:rsid w:val="00964FA9"/>
    <w:rsid w:val="00965198"/>
    <w:rsid w:val="0096533F"/>
    <w:rsid w:val="00965ABE"/>
    <w:rsid w:val="009700F0"/>
    <w:rsid w:val="00970272"/>
    <w:rsid w:val="00970D26"/>
    <w:rsid w:val="00971541"/>
    <w:rsid w:val="00971DCD"/>
    <w:rsid w:val="00972131"/>
    <w:rsid w:val="009736F8"/>
    <w:rsid w:val="009749A8"/>
    <w:rsid w:val="00975119"/>
    <w:rsid w:val="00975EA8"/>
    <w:rsid w:val="00976426"/>
    <w:rsid w:val="0097760B"/>
    <w:rsid w:val="00981D1F"/>
    <w:rsid w:val="00983D82"/>
    <w:rsid w:val="00983F7C"/>
    <w:rsid w:val="009842A1"/>
    <w:rsid w:val="009848A3"/>
    <w:rsid w:val="00985898"/>
    <w:rsid w:val="0098630D"/>
    <w:rsid w:val="009868FC"/>
    <w:rsid w:val="00986A54"/>
    <w:rsid w:val="009871F8"/>
    <w:rsid w:val="00987934"/>
    <w:rsid w:val="00987B66"/>
    <w:rsid w:val="0099050F"/>
    <w:rsid w:val="009937E1"/>
    <w:rsid w:val="0099452C"/>
    <w:rsid w:val="00996296"/>
    <w:rsid w:val="00996DEE"/>
    <w:rsid w:val="009A072B"/>
    <w:rsid w:val="009A306C"/>
    <w:rsid w:val="009A3E42"/>
    <w:rsid w:val="009A4F3F"/>
    <w:rsid w:val="009A5462"/>
    <w:rsid w:val="009A5865"/>
    <w:rsid w:val="009A5876"/>
    <w:rsid w:val="009B0A29"/>
    <w:rsid w:val="009B1280"/>
    <w:rsid w:val="009B15DA"/>
    <w:rsid w:val="009B2210"/>
    <w:rsid w:val="009B315C"/>
    <w:rsid w:val="009B3431"/>
    <w:rsid w:val="009B4697"/>
    <w:rsid w:val="009B4D70"/>
    <w:rsid w:val="009B5E63"/>
    <w:rsid w:val="009B6170"/>
    <w:rsid w:val="009B6DE4"/>
    <w:rsid w:val="009C074C"/>
    <w:rsid w:val="009C2CEC"/>
    <w:rsid w:val="009C71DD"/>
    <w:rsid w:val="009C7CB4"/>
    <w:rsid w:val="009D0A8E"/>
    <w:rsid w:val="009D1E0B"/>
    <w:rsid w:val="009D1F36"/>
    <w:rsid w:val="009D235F"/>
    <w:rsid w:val="009D2538"/>
    <w:rsid w:val="009D2624"/>
    <w:rsid w:val="009D2EE4"/>
    <w:rsid w:val="009D3457"/>
    <w:rsid w:val="009D3A24"/>
    <w:rsid w:val="009D3EF1"/>
    <w:rsid w:val="009D4371"/>
    <w:rsid w:val="009D4F18"/>
    <w:rsid w:val="009E0D42"/>
    <w:rsid w:val="009E4550"/>
    <w:rsid w:val="009E4F97"/>
    <w:rsid w:val="009E68C7"/>
    <w:rsid w:val="009E7309"/>
    <w:rsid w:val="009F0C86"/>
    <w:rsid w:val="009F12CA"/>
    <w:rsid w:val="009F3B02"/>
    <w:rsid w:val="009F3B47"/>
    <w:rsid w:val="009F4205"/>
    <w:rsid w:val="009F5194"/>
    <w:rsid w:val="009F5FFF"/>
    <w:rsid w:val="009F69DF"/>
    <w:rsid w:val="00A019BB"/>
    <w:rsid w:val="00A04528"/>
    <w:rsid w:val="00A04626"/>
    <w:rsid w:val="00A055A5"/>
    <w:rsid w:val="00A05FAB"/>
    <w:rsid w:val="00A0688F"/>
    <w:rsid w:val="00A06B90"/>
    <w:rsid w:val="00A07A88"/>
    <w:rsid w:val="00A07F6D"/>
    <w:rsid w:val="00A10E13"/>
    <w:rsid w:val="00A13598"/>
    <w:rsid w:val="00A14983"/>
    <w:rsid w:val="00A152DC"/>
    <w:rsid w:val="00A15792"/>
    <w:rsid w:val="00A17316"/>
    <w:rsid w:val="00A17C8A"/>
    <w:rsid w:val="00A2010D"/>
    <w:rsid w:val="00A213AF"/>
    <w:rsid w:val="00A2332C"/>
    <w:rsid w:val="00A24DD1"/>
    <w:rsid w:val="00A25135"/>
    <w:rsid w:val="00A261FA"/>
    <w:rsid w:val="00A2636B"/>
    <w:rsid w:val="00A3038A"/>
    <w:rsid w:val="00A30C4F"/>
    <w:rsid w:val="00A30E52"/>
    <w:rsid w:val="00A33126"/>
    <w:rsid w:val="00A33750"/>
    <w:rsid w:val="00A3380A"/>
    <w:rsid w:val="00A33C97"/>
    <w:rsid w:val="00A34EB0"/>
    <w:rsid w:val="00A35843"/>
    <w:rsid w:val="00A35C32"/>
    <w:rsid w:val="00A36255"/>
    <w:rsid w:val="00A36401"/>
    <w:rsid w:val="00A36850"/>
    <w:rsid w:val="00A372F4"/>
    <w:rsid w:val="00A372F6"/>
    <w:rsid w:val="00A40064"/>
    <w:rsid w:val="00A40110"/>
    <w:rsid w:val="00A404E8"/>
    <w:rsid w:val="00A40D9C"/>
    <w:rsid w:val="00A4225A"/>
    <w:rsid w:val="00A42FDC"/>
    <w:rsid w:val="00A43B95"/>
    <w:rsid w:val="00A4458F"/>
    <w:rsid w:val="00A44D4C"/>
    <w:rsid w:val="00A459BA"/>
    <w:rsid w:val="00A511EB"/>
    <w:rsid w:val="00A51882"/>
    <w:rsid w:val="00A526E6"/>
    <w:rsid w:val="00A52766"/>
    <w:rsid w:val="00A52AE4"/>
    <w:rsid w:val="00A52C3D"/>
    <w:rsid w:val="00A52D8C"/>
    <w:rsid w:val="00A5371B"/>
    <w:rsid w:val="00A54720"/>
    <w:rsid w:val="00A55F47"/>
    <w:rsid w:val="00A57927"/>
    <w:rsid w:val="00A57A88"/>
    <w:rsid w:val="00A57E38"/>
    <w:rsid w:val="00A62210"/>
    <w:rsid w:val="00A62CF6"/>
    <w:rsid w:val="00A63C6F"/>
    <w:rsid w:val="00A6554F"/>
    <w:rsid w:val="00A67400"/>
    <w:rsid w:val="00A67D83"/>
    <w:rsid w:val="00A7148B"/>
    <w:rsid w:val="00A72530"/>
    <w:rsid w:val="00A72D00"/>
    <w:rsid w:val="00A730CF"/>
    <w:rsid w:val="00A73734"/>
    <w:rsid w:val="00A76741"/>
    <w:rsid w:val="00A77C73"/>
    <w:rsid w:val="00A82553"/>
    <w:rsid w:val="00A8327C"/>
    <w:rsid w:val="00A83613"/>
    <w:rsid w:val="00A83879"/>
    <w:rsid w:val="00A84668"/>
    <w:rsid w:val="00A848B5"/>
    <w:rsid w:val="00A85F5E"/>
    <w:rsid w:val="00A86667"/>
    <w:rsid w:val="00A866C8"/>
    <w:rsid w:val="00A86999"/>
    <w:rsid w:val="00A90515"/>
    <w:rsid w:val="00A90DE1"/>
    <w:rsid w:val="00A92C92"/>
    <w:rsid w:val="00A92D10"/>
    <w:rsid w:val="00A93F31"/>
    <w:rsid w:val="00A96BD7"/>
    <w:rsid w:val="00A97575"/>
    <w:rsid w:val="00A97B7D"/>
    <w:rsid w:val="00AA00CA"/>
    <w:rsid w:val="00AA0791"/>
    <w:rsid w:val="00AA0BD4"/>
    <w:rsid w:val="00AA108C"/>
    <w:rsid w:val="00AA1811"/>
    <w:rsid w:val="00AA1947"/>
    <w:rsid w:val="00AA3A35"/>
    <w:rsid w:val="00AA4640"/>
    <w:rsid w:val="00AA4915"/>
    <w:rsid w:val="00AA52AE"/>
    <w:rsid w:val="00AA5BDA"/>
    <w:rsid w:val="00AB06CF"/>
    <w:rsid w:val="00AB0AA5"/>
    <w:rsid w:val="00AB15E8"/>
    <w:rsid w:val="00AB1E76"/>
    <w:rsid w:val="00AB2078"/>
    <w:rsid w:val="00AB2347"/>
    <w:rsid w:val="00AB316A"/>
    <w:rsid w:val="00AB6C8D"/>
    <w:rsid w:val="00AB6D87"/>
    <w:rsid w:val="00AB7B4A"/>
    <w:rsid w:val="00AB7D5C"/>
    <w:rsid w:val="00AC0D2F"/>
    <w:rsid w:val="00AC27C1"/>
    <w:rsid w:val="00AC5105"/>
    <w:rsid w:val="00AC55BA"/>
    <w:rsid w:val="00AC6474"/>
    <w:rsid w:val="00AD0022"/>
    <w:rsid w:val="00AD0BF9"/>
    <w:rsid w:val="00AD175A"/>
    <w:rsid w:val="00AD1C54"/>
    <w:rsid w:val="00AD2538"/>
    <w:rsid w:val="00AD3230"/>
    <w:rsid w:val="00AD35EA"/>
    <w:rsid w:val="00AD47AF"/>
    <w:rsid w:val="00AD4D2B"/>
    <w:rsid w:val="00AD55CA"/>
    <w:rsid w:val="00AD71B9"/>
    <w:rsid w:val="00AD71D1"/>
    <w:rsid w:val="00AD7447"/>
    <w:rsid w:val="00AE0960"/>
    <w:rsid w:val="00AE104E"/>
    <w:rsid w:val="00AE2441"/>
    <w:rsid w:val="00AE407F"/>
    <w:rsid w:val="00AE5095"/>
    <w:rsid w:val="00AE6227"/>
    <w:rsid w:val="00AE6FD0"/>
    <w:rsid w:val="00AE78D9"/>
    <w:rsid w:val="00AF14EC"/>
    <w:rsid w:val="00AF2140"/>
    <w:rsid w:val="00AF3EAD"/>
    <w:rsid w:val="00AF4712"/>
    <w:rsid w:val="00B0180D"/>
    <w:rsid w:val="00B024B5"/>
    <w:rsid w:val="00B03E6D"/>
    <w:rsid w:val="00B05657"/>
    <w:rsid w:val="00B0571C"/>
    <w:rsid w:val="00B05A40"/>
    <w:rsid w:val="00B061D6"/>
    <w:rsid w:val="00B06B96"/>
    <w:rsid w:val="00B06E17"/>
    <w:rsid w:val="00B07678"/>
    <w:rsid w:val="00B107A4"/>
    <w:rsid w:val="00B10ADA"/>
    <w:rsid w:val="00B11B57"/>
    <w:rsid w:val="00B123E2"/>
    <w:rsid w:val="00B13763"/>
    <w:rsid w:val="00B139F8"/>
    <w:rsid w:val="00B13ADF"/>
    <w:rsid w:val="00B13DC0"/>
    <w:rsid w:val="00B14035"/>
    <w:rsid w:val="00B1457B"/>
    <w:rsid w:val="00B147A3"/>
    <w:rsid w:val="00B1533E"/>
    <w:rsid w:val="00B1601C"/>
    <w:rsid w:val="00B165CA"/>
    <w:rsid w:val="00B17E93"/>
    <w:rsid w:val="00B22020"/>
    <w:rsid w:val="00B224EE"/>
    <w:rsid w:val="00B22FBF"/>
    <w:rsid w:val="00B23FB7"/>
    <w:rsid w:val="00B24100"/>
    <w:rsid w:val="00B2459E"/>
    <w:rsid w:val="00B24B86"/>
    <w:rsid w:val="00B24E69"/>
    <w:rsid w:val="00B25227"/>
    <w:rsid w:val="00B25A11"/>
    <w:rsid w:val="00B260D4"/>
    <w:rsid w:val="00B27269"/>
    <w:rsid w:val="00B273C3"/>
    <w:rsid w:val="00B30593"/>
    <w:rsid w:val="00B31468"/>
    <w:rsid w:val="00B323E9"/>
    <w:rsid w:val="00B335E7"/>
    <w:rsid w:val="00B35FB6"/>
    <w:rsid w:val="00B3667F"/>
    <w:rsid w:val="00B37096"/>
    <w:rsid w:val="00B37778"/>
    <w:rsid w:val="00B37BBB"/>
    <w:rsid w:val="00B402D8"/>
    <w:rsid w:val="00B410E2"/>
    <w:rsid w:val="00B41F43"/>
    <w:rsid w:val="00B4304A"/>
    <w:rsid w:val="00B4352D"/>
    <w:rsid w:val="00B43607"/>
    <w:rsid w:val="00B43FD5"/>
    <w:rsid w:val="00B46563"/>
    <w:rsid w:val="00B46E58"/>
    <w:rsid w:val="00B476E2"/>
    <w:rsid w:val="00B47994"/>
    <w:rsid w:val="00B47C94"/>
    <w:rsid w:val="00B50C29"/>
    <w:rsid w:val="00B514BD"/>
    <w:rsid w:val="00B518DC"/>
    <w:rsid w:val="00B52C44"/>
    <w:rsid w:val="00B537DD"/>
    <w:rsid w:val="00B53942"/>
    <w:rsid w:val="00B541A4"/>
    <w:rsid w:val="00B54EB0"/>
    <w:rsid w:val="00B55DC1"/>
    <w:rsid w:val="00B60ADF"/>
    <w:rsid w:val="00B60AF6"/>
    <w:rsid w:val="00B61F84"/>
    <w:rsid w:val="00B61F86"/>
    <w:rsid w:val="00B62ADD"/>
    <w:rsid w:val="00B633B8"/>
    <w:rsid w:val="00B646D5"/>
    <w:rsid w:val="00B64FA9"/>
    <w:rsid w:val="00B654E1"/>
    <w:rsid w:val="00B67DCF"/>
    <w:rsid w:val="00B70451"/>
    <w:rsid w:val="00B71148"/>
    <w:rsid w:val="00B714BC"/>
    <w:rsid w:val="00B71F89"/>
    <w:rsid w:val="00B7286C"/>
    <w:rsid w:val="00B72EF3"/>
    <w:rsid w:val="00B75059"/>
    <w:rsid w:val="00B761E7"/>
    <w:rsid w:val="00B777F8"/>
    <w:rsid w:val="00B801A8"/>
    <w:rsid w:val="00B82317"/>
    <w:rsid w:val="00B828A4"/>
    <w:rsid w:val="00B8295E"/>
    <w:rsid w:val="00B838A2"/>
    <w:rsid w:val="00B83ABD"/>
    <w:rsid w:val="00B84844"/>
    <w:rsid w:val="00B84EB0"/>
    <w:rsid w:val="00B90627"/>
    <w:rsid w:val="00B9080B"/>
    <w:rsid w:val="00B91357"/>
    <w:rsid w:val="00B91CC9"/>
    <w:rsid w:val="00B92978"/>
    <w:rsid w:val="00B92A14"/>
    <w:rsid w:val="00B92E16"/>
    <w:rsid w:val="00B932A9"/>
    <w:rsid w:val="00B933D6"/>
    <w:rsid w:val="00B9631C"/>
    <w:rsid w:val="00B9656B"/>
    <w:rsid w:val="00B97BDD"/>
    <w:rsid w:val="00BA0432"/>
    <w:rsid w:val="00BA2494"/>
    <w:rsid w:val="00BA3EAC"/>
    <w:rsid w:val="00BA4881"/>
    <w:rsid w:val="00BA5494"/>
    <w:rsid w:val="00BA5FBD"/>
    <w:rsid w:val="00BA67DB"/>
    <w:rsid w:val="00BA6AEC"/>
    <w:rsid w:val="00BA6D37"/>
    <w:rsid w:val="00BA6E73"/>
    <w:rsid w:val="00BA7CD1"/>
    <w:rsid w:val="00BB1526"/>
    <w:rsid w:val="00BB15C4"/>
    <w:rsid w:val="00BB1BE2"/>
    <w:rsid w:val="00BB1BFE"/>
    <w:rsid w:val="00BB205F"/>
    <w:rsid w:val="00BB37D2"/>
    <w:rsid w:val="00BB4EC2"/>
    <w:rsid w:val="00BB5450"/>
    <w:rsid w:val="00BB6097"/>
    <w:rsid w:val="00BB7516"/>
    <w:rsid w:val="00BB7D57"/>
    <w:rsid w:val="00BC0A9D"/>
    <w:rsid w:val="00BC134F"/>
    <w:rsid w:val="00BC18CF"/>
    <w:rsid w:val="00BC1AEF"/>
    <w:rsid w:val="00BC1FEC"/>
    <w:rsid w:val="00BC2294"/>
    <w:rsid w:val="00BC3516"/>
    <w:rsid w:val="00BC3B48"/>
    <w:rsid w:val="00BC4373"/>
    <w:rsid w:val="00BC4490"/>
    <w:rsid w:val="00BC44AA"/>
    <w:rsid w:val="00BC493D"/>
    <w:rsid w:val="00BC61AC"/>
    <w:rsid w:val="00BC780D"/>
    <w:rsid w:val="00BD1C5C"/>
    <w:rsid w:val="00BD2101"/>
    <w:rsid w:val="00BD284A"/>
    <w:rsid w:val="00BD3308"/>
    <w:rsid w:val="00BD46D0"/>
    <w:rsid w:val="00BE1233"/>
    <w:rsid w:val="00BE24BF"/>
    <w:rsid w:val="00BE2938"/>
    <w:rsid w:val="00BE2B56"/>
    <w:rsid w:val="00BE2C75"/>
    <w:rsid w:val="00BE4134"/>
    <w:rsid w:val="00BE6917"/>
    <w:rsid w:val="00BE69F8"/>
    <w:rsid w:val="00BE6B0B"/>
    <w:rsid w:val="00BE6D66"/>
    <w:rsid w:val="00BE7453"/>
    <w:rsid w:val="00BF01DB"/>
    <w:rsid w:val="00BF11BD"/>
    <w:rsid w:val="00BF1389"/>
    <w:rsid w:val="00BF18CD"/>
    <w:rsid w:val="00BF1CA5"/>
    <w:rsid w:val="00BF2C45"/>
    <w:rsid w:val="00BF2C4B"/>
    <w:rsid w:val="00BF2FDF"/>
    <w:rsid w:val="00BF4C38"/>
    <w:rsid w:val="00BF4F84"/>
    <w:rsid w:val="00BF5849"/>
    <w:rsid w:val="00BF5B09"/>
    <w:rsid w:val="00BF5E00"/>
    <w:rsid w:val="00BF66F1"/>
    <w:rsid w:val="00BF78F3"/>
    <w:rsid w:val="00C013EF"/>
    <w:rsid w:val="00C01F28"/>
    <w:rsid w:val="00C020F1"/>
    <w:rsid w:val="00C02A71"/>
    <w:rsid w:val="00C02FCE"/>
    <w:rsid w:val="00C043E5"/>
    <w:rsid w:val="00C05336"/>
    <w:rsid w:val="00C05B1D"/>
    <w:rsid w:val="00C063A1"/>
    <w:rsid w:val="00C06A1E"/>
    <w:rsid w:val="00C07951"/>
    <w:rsid w:val="00C109ED"/>
    <w:rsid w:val="00C1141A"/>
    <w:rsid w:val="00C11C5D"/>
    <w:rsid w:val="00C11FAA"/>
    <w:rsid w:val="00C128D2"/>
    <w:rsid w:val="00C13691"/>
    <w:rsid w:val="00C14686"/>
    <w:rsid w:val="00C15A5D"/>
    <w:rsid w:val="00C16D4B"/>
    <w:rsid w:val="00C16F01"/>
    <w:rsid w:val="00C20807"/>
    <w:rsid w:val="00C2160B"/>
    <w:rsid w:val="00C2281E"/>
    <w:rsid w:val="00C23744"/>
    <w:rsid w:val="00C23BA2"/>
    <w:rsid w:val="00C23CBC"/>
    <w:rsid w:val="00C25285"/>
    <w:rsid w:val="00C26219"/>
    <w:rsid w:val="00C266DC"/>
    <w:rsid w:val="00C3303D"/>
    <w:rsid w:val="00C348A3"/>
    <w:rsid w:val="00C34C6D"/>
    <w:rsid w:val="00C350FF"/>
    <w:rsid w:val="00C355E1"/>
    <w:rsid w:val="00C36112"/>
    <w:rsid w:val="00C37B53"/>
    <w:rsid w:val="00C41031"/>
    <w:rsid w:val="00C41274"/>
    <w:rsid w:val="00C4128D"/>
    <w:rsid w:val="00C4394A"/>
    <w:rsid w:val="00C439DF"/>
    <w:rsid w:val="00C4428D"/>
    <w:rsid w:val="00C4453C"/>
    <w:rsid w:val="00C46863"/>
    <w:rsid w:val="00C46D17"/>
    <w:rsid w:val="00C46D2F"/>
    <w:rsid w:val="00C473EB"/>
    <w:rsid w:val="00C50F66"/>
    <w:rsid w:val="00C53966"/>
    <w:rsid w:val="00C53ABC"/>
    <w:rsid w:val="00C54D7A"/>
    <w:rsid w:val="00C55690"/>
    <w:rsid w:val="00C55B40"/>
    <w:rsid w:val="00C613CB"/>
    <w:rsid w:val="00C6187E"/>
    <w:rsid w:val="00C63F54"/>
    <w:rsid w:val="00C65878"/>
    <w:rsid w:val="00C65C90"/>
    <w:rsid w:val="00C660BD"/>
    <w:rsid w:val="00C660C2"/>
    <w:rsid w:val="00C66214"/>
    <w:rsid w:val="00C673AC"/>
    <w:rsid w:val="00C70B59"/>
    <w:rsid w:val="00C710FE"/>
    <w:rsid w:val="00C72236"/>
    <w:rsid w:val="00C72C67"/>
    <w:rsid w:val="00C73376"/>
    <w:rsid w:val="00C73BFE"/>
    <w:rsid w:val="00C73D59"/>
    <w:rsid w:val="00C73DEB"/>
    <w:rsid w:val="00C75A32"/>
    <w:rsid w:val="00C761D1"/>
    <w:rsid w:val="00C763D0"/>
    <w:rsid w:val="00C766C6"/>
    <w:rsid w:val="00C76823"/>
    <w:rsid w:val="00C77977"/>
    <w:rsid w:val="00C77BE1"/>
    <w:rsid w:val="00C77D0F"/>
    <w:rsid w:val="00C809F5"/>
    <w:rsid w:val="00C80EE0"/>
    <w:rsid w:val="00C81DF7"/>
    <w:rsid w:val="00C82E4B"/>
    <w:rsid w:val="00C833C6"/>
    <w:rsid w:val="00C838C2"/>
    <w:rsid w:val="00C83DE2"/>
    <w:rsid w:val="00C842B6"/>
    <w:rsid w:val="00C85A1D"/>
    <w:rsid w:val="00C87658"/>
    <w:rsid w:val="00C8767D"/>
    <w:rsid w:val="00C90758"/>
    <w:rsid w:val="00C909A1"/>
    <w:rsid w:val="00C92EBB"/>
    <w:rsid w:val="00C93747"/>
    <w:rsid w:val="00C93C6A"/>
    <w:rsid w:val="00C94426"/>
    <w:rsid w:val="00C968DE"/>
    <w:rsid w:val="00C97783"/>
    <w:rsid w:val="00CA06FA"/>
    <w:rsid w:val="00CA0E20"/>
    <w:rsid w:val="00CA21D7"/>
    <w:rsid w:val="00CA2292"/>
    <w:rsid w:val="00CA30FA"/>
    <w:rsid w:val="00CA3ED0"/>
    <w:rsid w:val="00CA424D"/>
    <w:rsid w:val="00CA4D17"/>
    <w:rsid w:val="00CA5138"/>
    <w:rsid w:val="00CA5D4E"/>
    <w:rsid w:val="00CA6041"/>
    <w:rsid w:val="00CA64AC"/>
    <w:rsid w:val="00CA76FF"/>
    <w:rsid w:val="00CA7DE8"/>
    <w:rsid w:val="00CB0AA7"/>
    <w:rsid w:val="00CB196E"/>
    <w:rsid w:val="00CB1BA8"/>
    <w:rsid w:val="00CB4A61"/>
    <w:rsid w:val="00CB4C0B"/>
    <w:rsid w:val="00CB4F29"/>
    <w:rsid w:val="00CB50A5"/>
    <w:rsid w:val="00CB5518"/>
    <w:rsid w:val="00CB5646"/>
    <w:rsid w:val="00CB623A"/>
    <w:rsid w:val="00CB6AFF"/>
    <w:rsid w:val="00CB7873"/>
    <w:rsid w:val="00CB7E84"/>
    <w:rsid w:val="00CC0B57"/>
    <w:rsid w:val="00CC0F94"/>
    <w:rsid w:val="00CC54E9"/>
    <w:rsid w:val="00CD0A4E"/>
    <w:rsid w:val="00CD172A"/>
    <w:rsid w:val="00CD2C36"/>
    <w:rsid w:val="00CD3A13"/>
    <w:rsid w:val="00CD3ADC"/>
    <w:rsid w:val="00CD512B"/>
    <w:rsid w:val="00CD52E5"/>
    <w:rsid w:val="00CD569A"/>
    <w:rsid w:val="00CD6FDB"/>
    <w:rsid w:val="00CE31EA"/>
    <w:rsid w:val="00CE3608"/>
    <w:rsid w:val="00CE3A00"/>
    <w:rsid w:val="00CE6AA7"/>
    <w:rsid w:val="00CE6B8B"/>
    <w:rsid w:val="00CF1077"/>
    <w:rsid w:val="00CF1467"/>
    <w:rsid w:val="00CF147C"/>
    <w:rsid w:val="00CF1606"/>
    <w:rsid w:val="00CF21C4"/>
    <w:rsid w:val="00CF28B7"/>
    <w:rsid w:val="00CF3193"/>
    <w:rsid w:val="00CF341A"/>
    <w:rsid w:val="00CF355B"/>
    <w:rsid w:val="00CF3A67"/>
    <w:rsid w:val="00D020B8"/>
    <w:rsid w:val="00D02D6C"/>
    <w:rsid w:val="00D03D6D"/>
    <w:rsid w:val="00D04EEF"/>
    <w:rsid w:val="00D0640D"/>
    <w:rsid w:val="00D065C9"/>
    <w:rsid w:val="00D0761E"/>
    <w:rsid w:val="00D07A3B"/>
    <w:rsid w:val="00D07EF3"/>
    <w:rsid w:val="00D07F95"/>
    <w:rsid w:val="00D10CD0"/>
    <w:rsid w:val="00D11513"/>
    <w:rsid w:val="00D11F2E"/>
    <w:rsid w:val="00D11F45"/>
    <w:rsid w:val="00D16AAD"/>
    <w:rsid w:val="00D16B83"/>
    <w:rsid w:val="00D17D4A"/>
    <w:rsid w:val="00D20C0E"/>
    <w:rsid w:val="00D20CEE"/>
    <w:rsid w:val="00D211FF"/>
    <w:rsid w:val="00D21A61"/>
    <w:rsid w:val="00D2342C"/>
    <w:rsid w:val="00D23A8B"/>
    <w:rsid w:val="00D240ED"/>
    <w:rsid w:val="00D250E1"/>
    <w:rsid w:val="00D26D70"/>
    <w:rsid w:val="00D26DE0"/>
    <w:rsid w:val="00D26E5D"/>
    <w:rsid w:val="00D31B2E"/>
    <w:rsid w:val="00D344F8"/>
    <w:rsid w:val="00D356AE"/>
    <w:rsid w:val="00D3660E"/>
    <w:rsid w:val="00D40197"/>
    <w:rsid w:val="00D40A11"/>
    <w:rsid w:val="00D418EA"/>
    <w:rsid w:val="00D423AA"/>
    <w:rsid w:val="00D42795"/>
    <w:rsid w:val="00D427AD"/>
    <w:rsid w:val="00D428BD"/>
    <w:rsid w:val="00D432E2"/>
    <w:rsid w:val="00D43776"/>
    <w:rsid w:val="00D45292"/>
    <w:rsid w:val="00D47BAE"/>
    <w:rsid w:val="00D5013E"/>
    <w:rsid w:val="00D51151"/>
    <w:rsid w:val="00D529C8"/>
    <w:rsid w:val="00D5364F"/>
    <w:rsid w:val="00D53EA2"/>
    <w:rsid w:val="00D55219"/>
    <w:rsid w:val="00D5532B"/>
    <w:rsid w:val="00D55666"/>
    <w:rsid w:val="00D566D4"/>
    <w:rsid w:val="00D5709C"/>
    <w:rsid w:val="00D573CF"/>
    <w:rsid w:val="00D60322"/>
    <w:rsid w:val="00D63180"/>
    <w:rsid w:val="00D6536F"/>
    <w:rsid w:val="00D679F4"/>
    <w:rsid w:val="00D704C1"/>
    <w:rsid w:val="00D71766"/>
    <w:rsid w:val="00D71894"/>
    <w:rsid w:val="00D71B49"/>
    <w:rsid w:val="00D73693"/>
    <w:rsid w:val="00D73CAD"/>
    <w:rsid w:val="00D741FF"/>
    <w:rsid w:val="00D746CA"/>
    <w:rsid w:val="00D746DA"/>
    <w:rsid w:val="00D759B5"/>
    <w:rsid w:val="00D76854"/>
    <w:rsid w:val="00D76927"/>
    <w:rsid w:val="00D77136"/>
    <w:rsid w:val="00D779B7"/>
    <w:rsid w:val="00D77AF3"/>
    <w:rsid w:val="00D811A8"/>
    <w:rsid w:val="00D8130D"/>
    <w:rsid w:val="00D814BB"/>
    <w:rsid w:val="00D815B8"/>
    <w:rsid w:val="00D83607"/>
    <w:rsid w:val="00D839E8"/>
    <w:rsid w:val="00D86566"/>
    <w:rsid w:val="00D86A9E"/>
    <w:rsid w:val="00D91C06"/>
    <w:rsid w:val="00D9241F"/>
    <w:rsid w:val="00D92FCB"/>
    <w:rsid w:val="00D93A20"/>
    <w:rsid w:val="00D93D0C"/>
    <w:rsid w:val="00D94352"/>
    <w:rsid w:val="00D94490"/>
    <w:rsid w:val="00D94D07"/>
    <w:rsid w:val="00D953F5"/>
    <w:rsid w:val="00D96923"/>
    <w:rsid w:val="00D97F0C"/>
    <w:rsid w:val="00DA1B44"/>
    <w:rsid w:val="00DA1C77"/>
    <w:rsid w:val="00DA256F"/>
    <w:rsid w:val="00DA3018"/>
    <w:rsid w:val="00DA3A00"/>
    <w:rsid w:val="00DA4F42"/>
    <w:rsid w:val="00DA7AB3"/>
    <w:rsid w:val="00DB044D"/>
    <w:rsid w:val="00DB25A6"/>
    <w:rsid w:val="00DB34EC"/>
    <w:rsid w:val="00DB3C1F"/>
    <w:rsid w:val="00DB404A"/>
    <w:rsid w:val="00DB4199"/>
    <w:rsid w:val="00DB4AB5"/>
    <w:rsid w:val="00DB5161"/>
    <w:rsid w:val="00DB6C56"/>
    <w:rsid w:val="00DC2372"/>
    <w:rsid w:val="00DC28C6"/>
    <w:rsid w:val="00DC2E5D"/>
    <w:rsid w:val="00DC2F26"/>
    <w:rsid w:val="00DC34C3"/>
    <w:rsid w:val="00DC4445"/>
    <w:rsid w:val="00DC6078"/>
    <w:rsid w:val="00DC6EE7"/>
    <w:rsid w:val="00DC6F3B"/>
    <w:rsid w:val="00DD02B3"/>
    <w:rsid w:val="00DD0481"/>
    <w:rsid w:val="00DD1603"/>
    <w:rsid w:val="00DD1F98"/>
    <w:rsid w:val="00DD201E"/>
    <w:rsid w:val="00DD30D9"/>
    <w:rsid w:val="00DD38E2"/>
    <w:rsid w:val="00DD3C6C"/>
    <w:rsid w:val="00DD44B0"/>
    <w:rsid w:val="00DD62AE"/>
    <w:rsid w:val="00DE0A30"/>
    <w:rsid w:val="00DE17F9"/>
    <w:rsid w:val="00DE1F32"/>
    <w:rsid w:val="00DE24E5"/>
    <w:rsid w:val="00DE2AAB"/>
    <w:rsid w:val="00DE36D3"/>
    <w:rsid w:val="00DE3CEB"/>
    <w:rsid w:val="00DE454D"/>
    <w:rsid w:val="00DE5FAD"/>
    <w:rsid w:val="00DE7577"/>
    <w:rsid w:val="00DF0E04"/>
    <w:rsid w:val="00DF152A"/>
    <w:rsid w:val="00DF2D5F"/>
    <w:rsid w:val="00DF4100"/>
    <w:rsid w:val="00DF44B1"/>
    <w:rsid w:val="00DF4B42"/>
    <w:rsid w:val="00DF52BA"/>
    <w:rsid w:val="00E00029"/>
    <w:rsid w:val="00E00B96"/>
    <w:rsid w:val="00E00FE3"/>
    <w:rsid w:val="00E01CF8"/>
    <w:rsid w:val="00E03119"/>
    <w:rsid w:val="00E0347B"/>
    <w:rsid w:val="00E03544"/>
    <w:rsid w:val="00E035F9"/>
    <w:rsid w:val="00E050F8"/>
    <w:rsid w:val="00E05ADB"/>
    <w:rsid w:val="00E06396"/>
    <w:rsid w:val="00E06F56"/>
    <w:rsid w:val="00E11436"/>
    <w:rsid w:val="00E11482"/>
    <w:rsid w:val="00E12092"/>
    <w:rsid w:val="00E12222"/>
    <w:rsid w:val="00E12C14"/>
    <w:rsid w:val="00E12EDC"/>
    <w:rsid w:val="00E132DD"/>
    <w:rsid w:val="00E1469C"/>
    <w:rsid w:val="00E15225"/>
    <w:rsid w:val="00E16057"/>
    <w:rsid w:val="00E16440"/>
    <w:rsid w:val="00E16B0D"/>
    <w:rsid w:val="00E17C14"/>
    <w:rsid w:val="00E17C5C"/>
    <w:rsid w:val="00E22015"/>
    <w:rsid w:val="00E22020"/>
    <w:rsid w:val="00E2347B"/>
    <w:rsid w:val="00E26142"/>
    <w:rsid w:val="00E27D64"/>
    <w:rsid w:val="00E27F74"/>
    <w:rsid w:val="00E31DC6"/>
    <w:rsid w:val="00E32273"/>
    <w:rsid w:val="00E323FC"/>
    <w:rsid w:val="00E32BB4"/>
    <w:rsid w:val="00E36DCF"/>
    <w:rsid w:val="00E372B8"/>
    <w:rsid w:val="00E37FC2"/>
    <w:rsid w:val="00E402A9"/>
    <w:rsid w:val="00E40ACA"/>
    <w:rsid w:val="00E42521"/>
    <w:rsid w:val="00E448BC"/>
    <w:rsid w:val="00E449F6"/>
    <w:rsid w:val="00E45657"/>
    <w:rsid w:val="00E46245"/>
    <w:rsid w:val="00E51A8F"/>
    <w:rsid w:val="00E51BDE"/>
    <w:rsid w:val="00E53783"/>
    <w:rsid w:val="00E53DCA"/>
    <w:rsid w:val="00E5452B"/>
    <w:rsid w:val="00E54688"/>
    <w:rsid w:val="00E60716"/>
    <w:rsid w:val="00E62381"/>
    <w:rsid w:val="00E62B70"/>
    <w:rsid w:val="00E630C3"/>
    <w:rsid w:val="00E634F3"/>
    <w:rsid w:val="00E63B26"/>
    <w:rsid w:val="00E63CFA"/>
    <w:rsid w:val="00E64080"/>
    <w:rsid w:val="00E64426"/>
    <w:rsid w:val="00E65818"/>
    <w:rsid w:val="00E66BE0"/>
    <w:rsid w:val="00E675E7"/>
    <w:rsid w:val="00E67BFE"/>
    <w:rsid w:val="00E7002C"/>
    <w:rsid w:val="00E7073B"/>
    <w:rsid w:val="00E711FE"/>
    <w:rsid w:val="00E713A4"/>
    <w:rsid w:val="00E71F6B"/>
    <w:rsid w:val="00E723EA"/>
    <w:rsid w:val="00E724F0"/>
    <w:rsid w:val="00E7275F"/>
    <w:rsid w:val="00E731DA"/>
    <w:rsid w:val="00E748D4"/>
    <w:rsid w:val="00E74F18"/>
    <w:rsid w:val="00E7592A"/>
    <w:rsid w:val="00E770C2"/>
    <w:rsid w:val="00E7753E"/>
    <w:rsid w:val="00E777E4"/>
    <w:rsid w:val="00E806DA"/>
    <w:rsid w:val="00E8169B"/>
    <w:rsid w:val="00E81882"/>
    <w:rsid w:val="00E81B60"/>
    <w:rsid w:val="00E82E75"/>
    <w:rsid w:val="00E83175"/>
    <w:rsid w:val="00E835C4"/>
    <w:rsid w:val="00E83F2E"/>
    <w:rsid w:val="00E85D64"/>
    <w:rsid w:val="00E873DB"/>
    <w:rsid w:val="00E90591"/>
    <w:rsid w:val="00E908BF"/>
    <w:rsid w:val="00E90AF6"/>
    <w:rsid w:val="00E90B29"/>
    <w:rsid w:val="00E912BD"/>
    <w:rsid w:val="00E9225B"/>
    <w:rsid w:val="00E92472"/>
    <w:rsid w:val="00E93B02"/>
    <w:rsid w:val="00E95BF0"/>
    <w:rsid w:val="00E9618D"/>
    <w:rsid w:val="00E96FF7"/>
    <w:rsid w:val="00E97CAB"/>
    <w:rsid w:val="00EA24DB"/>
    <w:rsid w:val="00EA2EA4"/>
    <w:rsid w:val="00EA37C1"/>
    <w:rsid w:val="00EA4FD7"/>
    <w:rsid w:val="00EA56D8"/>
    <w:rsid w:val="00EA6A7A"/>
    <w:rsid w:val="00EA79D2"/>
    <w:rsid w:val="00EB1188"/>
    <w:rsid w:val="00EB1DB3"/>
    <w:rsid w:val="00EB270D"/>
    <w:rsid w:val="00EB2823"/>
    <w:rsid w:val="00EB2B5A"/>
    <w:rsid w:val="00EB2C9C"/>
    <w:rsid w:val="00EB2F0B"/>
    <w:rsid w:val="00EB3C05"/>
    <w:rsid w:val="00EB60D8"/>
    <w:rsid w:val="00EB6B1B"/>
    <w:rsid w:val="00EB7506"/>
    <w:rsid w:val="00EB7936"/>
    <w:rsid w:val="00EC0E8F"/>
    <w:rsid w:val="00EC12D6"/>
    <w:rsid w:val="00EC16DE"/>
    <w:rsid w:val="00EC203C"/>
    <w:rsid w:val="00EC4642"/>
    <w:rsid w:val="00EC4A6E"/>
    <w:rsid w:val="00EC72FB"/>
    <w:rsid w:val="00EC7720"/>
    <w:rsid w:val="00EC7F42"/>
    <w:rsid w:val="00ED1065"/>
    <w:rsid w:val="00ED16E7"/>
    <w:rsid w:val="00ED1A3A"/>
    <w:rsid w:val="00ED4344"/>
    <w:rsid w:val="00ED53F0"/>
    <w:rsid w:val="00ED5F97"/>
    <w:rsid w:val="00ED6E85"/>
    <w:rsid w:val="00ED7A6E"/>
    <w:rsid w:val="00EE0558"/>
    <w:rsid w:val="00EE0AD5"/>
    <w:rsid w:val="00EE2216"/>
    <w:rsid w:val="00EE28BD"/>
    <w:rsid w:val="00EE32EA"/>
    <w:rsid w:val="00EE465A"/>
    <w:rsid w:val="00EE4819"/>
    <w:rsid w:val="00EE52D9"/>
    <w:rsid w:val="00EE58CD"/>
    <w:rsid w:val="00EE5A95"/>
    <w:rsid w:val="00EE7168"/>
    <w:rsid w:val="00EF10EC"/>
    <w:rsid w:val="00EF1B33"/>
    <w:rsid w:val="00EF1FF1"/>
    <w:rsid w:val="00EF361C"/>
    <w:rsid w:val="00EF6182"/>
    <w:rsid w:val="00EF64E4"/>
    <w:rsid w:val="00EF6CEF"/>
    <w:rsid w:val="00EF74F0"/>
    <w:rsid w:val="00F004B9"/>
    <w:rsid w:val="00F0057B"/>
    <w:rsid w:val="00F00887"/>
    <w:rsid w:val="00F0109C"/>
    <w:rsid w:val="00F03A8D"/>
    <w:rsid w:val="00F0524D"/>
    <w:rsid w:val="00F052FC"/>
    <w:rsid w:val="00F05BD3"/>
    <w:rsid w:val="00F06D58"/>
    <w:rsid w:val="00F0782E"/>
    <w:rsid w:val="00F102C0"/>
    <w:rsid w:val="00F102F8"/>
    <w:rsid w:val="00F10423"/>
    <w:rsid w:val="00F10820"/>
    <w:rsid w:val="00F10CD0"/>
    <w:rsid w:val="00F1184A"/>
    <w:rsid w:val="00F13405"/>
    <w:rsid w:val="00F146E4"/>
    <w:rsid w:val="00F150CB"/>
    <w:rsid w:val="00F15272"/>
    <w:rsid w:val="00F15F05"/>
    <w:rsid w:val="00F17A5A"/>
    <w:rsid w:val="00F2294B"/>
    <w:rsid w:val="00F23099"/>
    <w:rsid w:val="00F23666"/>
    <w:rsid w:val="00F24092"/>
    <w:rsid w:val="00F2468A"/>
    <w:rsid w:val="00F259D1"/>
    <w:rsid w:val="00F319D9"/>
    <w:rsid w:val="00F3345D"/>
    <w:rsid w:val="00F33961"/>
    <w:rsid w:val="00F3545C"/>
    <w:rsid w:val="00F36EDC"/>
    <w:rsid w:val="00F374AD"/>
    <w:rsid w:val="00F40F34"/>
    <w:rsid w:val="00F40FB4"/>
    <w:rsid w:val="00F41588"/>
    <w:rsid w:val="00F41AA8"/>
    <w:rsid w:val="00F42F40"/>
    <w:rsid w:val="00F4337C"/>
    <w:rsid w:val="00F44167"/>
    <w:rsid w:val="00F4461D"/>
    <w:rsid w:val="00F44CF4"/>
    <w:rsid w:val="00F4566A"/>
    <w:rsid w:val="00F46B44"/>
    <w:rsid w:val="00F46E64"/>
    <w:rsid w:val="00F50A5A"/>
    <w:rsid w:val="00F50B7D"/>
    <w:rsid w:val="00F50C3D"/>
    <w:rsid w:val="00F51B25"/>
    <w:rsid w:val="00F52AA9"/>
    <w:rsid w:val="00F52FBF"/>
    <w:rsid w:val="00F53D58"/>
    <w:rsid w:val="00F54747"/>
    <w:rsid w:val="00F56291"/>
    <w:rsid w:val="00F56E31"/>
    <w:rsid w:val="00F57C60"/>
    <w:rsid w:val="00F60400"/>
    <w:rsid w:val="00F611A1"/>
    <w:rsid w:val="00F6156F"/>
    <w:rsid w:val="00F620BB"/>
    <w:rsid w:val="00F62121"/>
    <w:rsid w:val="00F6216C"/>
    <w:rsid w:val="00F623E9"/>
    <w:rsid w:val="00F62805"/>
    <w:rsid w:val="00F67584"/>
    <w:rsid w:val="00F676B5"/>
    <w:rsid w:val="00F70A75"/>
    <w:rsid w:val="00F70C70"/>
    <w:rsid w:val="00F722BB"/>
    <w:rsid w:val="00F7410C"/>
    <w:rsid w:val="00F74448"/>
    <w:rsid w:val="00F7580E"/>
    <w:rsid w:val="00F760B1"/>
    <w:rsid w:val="00F76A52"/>
    <w:rsid w:val="00F77193"/>
    <w:rsid w:val="00F80EA6"/>
    <w:rsid w:val="00F80F00"/>
    <w:rsid w:val="00F81C1B"/>
    <w:rsid w:val="00F82030"/>
    <w:rsid w:val="00F82530"/>
    <w:rsid w:val="00F82564"/>
    <w:rsid w:val="00F82BCB"/>
    <w:rsid w:val="00F83326"/>
    <w:rsid w:val="00F83A2A"/>
    <w:rsid w:val="00F852EA"/>
    <w:rsid w:val="00F854E6"/>
    <w:rsid w:val="00F85EB7"/>
    <w:rsid w:val="00F866E2"/>
    <w:rsid w:val="00F87A57"/>
    <w:rsid w:val="00F903E8"/>
    <w:rsid w:val="00F9238B"/>
    <w:rsid w:val="00F9265C"/>
    <w:rsid w:val="00F9450D"/>
    <w:rsid w:val="00F94666"/>
    <w:rsid w:val="00F946BE"/>
    <w:rsid w:val="00F94F6E"/>
    <w:rsid w:val="00F960C6"/>
    <w:rsid w:val="00FA0C40"/>
    <w:rsid w:val="00FA1BA8"/>
    <w:rsid w:val="00FA2333"/>
    <w:rsid w:val="00FA30C3"/>
    <w:rsid w:val="00FA3962"/>
    <w:rsid w:val="00FA3E04"/>
    <w:rsid w:val="00FA53CE"/>
    <w:rsid w:val="00FA565E"/>
    <w:rsid w:val="00FA639C"/>
    <w:rsid w:val="00FA6708"/>
    <w:rsid w:val="00FB0F4C"/>
    <w:rsid w:val="00FB13FF"/>
    <w:rsid w:val="00FB15AB"/>
    <w:rsid w:val="00FB1AE4"/>
    <w:rsid w:val="00FB1CE5"/>
    <w:rsid w:val="00FB4525"/>
    <w:rsid w:val="00FB48BE"/>
    <w:rsid w:val="00FB5140"/>
    <w:rsid w:val="00FB583E"/>
    <w:rsid w:val="00FB6297"/>
    <w:rsid w:val="00FB710A"/>
    <w:rsid w:val="00FB7DAF"/>
    <w:rsid w:val="00FC29A4"/>
    <w:rsid w:val="00FC49B5"/>
    <w:rsid w:val="00FC648E"/>
    <w:rsid w:val="00FC7106"/>
    <w:rsid w:val="00FD0EFD"/>
    <w:rsid w:val="00FD1AAB"/>
    <w:rsid w:val="00FD1ED0"/>
    <w:rsid w:val="00FD2D47"/>
    <w:rsid w:val="00FD4328"/>
    <w:rsid w:val="00FD46F0"/>
    <w:rsid w:val="00FD4897"/>
    <w:rsid w:val="00FD4B5F"/>
    <w:rsid w:val="00FD7427"/>
    <w:rsid w:val="00FD7EB1"/>
    <w:rsid w:val="00FE0928"/>
    <w:rsid w:val="00FE0943"/>
    <w:rsid w:val="00FE21FB"/>
    <w:rsid w:val="00FE2323"/>
    <w:rsid w:val="00FE2775"/>
    <w:rsid w:val="00FE279D"/>
    <w:rsid w:val="00FE4507"/>
    <w:rsid w:val="00FE4C37"/>
    <w:rsid w:val="00FE4CD1"/>
    <w:rsid w:val="00FE6162"/>
    <w:rsid w:val="00FE6AD7"/>
    <w:rsid w:val="00FF0605"/>
    <w:rsid w:val="00FF1E42"/>
    <w:rsid w:val="00FF2400"/>
    <w:rsid w:val="00FF2FAC"/>
    <w:rsid w:val="00FF4021"/>
    <w:rsid w:val="00FF4BF7"/>
    <w:rsid w:val="00FF7520"/>
    <w:rsid w:val="00FF7543"/>
    <w:rsid w:val="00FF7854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397B8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97B89"/>
    <w:rPr>
      <w:sz w:val="22"/>
      <w:szCs w:val="22"/>
      <w:lang w:eastAsia="en-US"/>
    </w:rPr>
  </w:style>
  <w:style w:type="paragraph" w:customStyle="1" w:styleId="ConsPlusNormal">
    <w:name w:val="ConsPlusNormal"/>
    <w:rsid w:val="0006534E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f">
    <w:name w:val="No Spacing"/>
    <w:uiPriority w:val="1"/>
    <w:qFormat/>
    <w:rsid w:val="006450E7"/>
    <w:rPr>
      <w:sz w:val="22"/>
      <w:szCs w:val="22"/>
      <w:lang w:eastAsia="en-US"/>
    </w:rPr>
  </w:style>
  <w:style w:type="paragraph" w:customStyle="1" w:styleId="Default">
    <w:name w:val="Default"/>
    <w:rsid w:val="006F7D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D566D4"/>
  </w:style>
  <w:style w:type="paragraph" w:customStyle="1" w:styleId="pboth">
    <w:name w:val="pboth"/>
    <w:basedOn w:val="a"/>
    <w:rsid w:val="00E64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layout>
        <c:manualLayout>
          <c:xMode val="edge"/>
          <c:yMode val="edge"/>
          <c:x val="0.41245211639355944"/>
          <c:y val="0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950115415428946E-2"/>
          <c:y val="0.12303261737126772"/>
          <c:w val="0.90204990680512764"/>
          <c:h val="0.6926900013410861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2843158710011314E-2"/>
                  <c:y val="-1.9353068075256619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1796408325134719"/>
                  <c:y val="-0.11013144658411565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19</c:v>
                </c:pt>
                <c:pt idx="1">
                  <c:v>81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548"/>
          <c:w val="0.87004927523284825"/>
          <c:h val="0.1204592407543596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6949244980741094E-3"/>
          <c:y val="0.11111531944582848"/>
          <c:w val="0.96741994369592288"/>
          <c:h val="0.635751521380666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10"/>
          <c:dPt>
            <c:idx val="0"/>
            <c:explosion val="12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3865818498320654E-2"/>
                  <c:y val="-0.21789305509720436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0782391100352227E-2"/>
                  <c:y val="1.402358776967968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1227067495342097E-2"/>
                  <c:y val="-6.257825613246042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7237277158538749E-3"/>
                  <c:y val="-1.408817568689994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товары (работы, услуги), реализуемые на территории РФ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60.7</c:v>
                </c:pt>
                <c:pt idx="1">
                  <c:v>8.8000000000000007</c:v>
                </c:pt>
                <c:pt idx="2">
                  <c:v>30.5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2852863980237775E-2"/>
          <c:y val="0.77228875167583266"/>
          <c:w val="0.97700416859658101"/>
          <c:h val="0.2093383403997577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6280662581480252"/>
          <c:y val="5.0731785687133804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6811485752783681"/>
          <c:w val="1"/>
          <c:h val="0.513218559544463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5"/>
          <c:dPt>
            <c:idx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5.6042755775791556E-2"/>
                  <c:y val="-4.286845500244711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1674532062802496E-2"/>
                  <c:y val="-2.17948781638887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7.3822378462988669E-2"/>
                      <c:h val="5.2536441419398838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9.3518981234167967E-3"/>
                  <c:y val="9.152134041054476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3071743027419705E-2"/>
                  <c:y val="4.333615378825186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9804291704916224E-3"/>
                  <c:y val="-6.1631933232320732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5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продажи материальных и нематериальных активов</c:v>
                </c:pt>
                <c:pt idx="2">
                  <c:v>Штрафы, санкции, возмещение ущерба</c:v>
                </c:pt>
                <c:pt idx="3">
                  <c:v>Доходы от оказания платных услуг и компенсации затрат государства</c:v>
                </c:pt>
                <c:pt idx="4">
                  <c:v>Прочие неналоговые доходы 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5"/>
                <c:pt idx="0" formatCode="General">
                  <c:v>35.200000000000003</c:v>
                </c:pt>
                <c:pt idx="1">
                  <c:v>61.3</c:v>
                </c:pt>
                <c:pt idx="2" formatCode="General">
                  <c:v>0.60000000000000064</c:v>
                </c:pt>
                <c:pt idx="3" formatCode="General">
                  <c:v>2.8</c:v>
                </c:pt>
                <c:pt idx="4" formatCode="General">
                  <c:v>0.1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6833184155110821E-2"/>
          <c:y val="0.72060945771610341"/>
          <c:w val="0.96249460580195156"/>
          <c:h val="0.2793904717528046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6050899792437038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14803839826653081"/>
          <c:y val="9.2148918353429726E-2"/>
          <c:w val="0.84394701319128795"/>
          <c:h val="0.42068859026124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wdDn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Lbls>
            <c:dLbl>
              <c:idx val="0"/>
              <c:layout>
                <c:manualLayout>
                  <c:x val="-2.0472497540536108E-17"/>
                  <c:y val="3.887269193391580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9.828009828009874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-7.2750482331548502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1"/>
                <c:pt idx="0">
                  <c:v>МП «Развитие культуры города Дмитриева»</c:v>
                </c:pt>
                <c:pt idx="1">
                  <c:v>МП «Социальная поддержка граждан в городе Дмитриеве»</c:v>
                </c:pt>
                <c:pt idx="2">
                  <c:v>МП «Охрана окружающей среды мо»</c:v>
                </c:pt>
                <c:pt idx="3">
                  <c:v>МП "Обеспечение доступным и комфортным жильем"</c:v>
                </c:pt>
                <c:pt idx="4">
                  <c:v>МП «Повышение эфф. работы с молодежью"</c:v>
                </c:pt>
                <c:pt idx="5">
                  <c:v>МП «Развитие муниципальной службы»</c:v>
                </c:pt>
                <c:pt idx="6">
                  <c:v>МП «Развитие транспортной системы»</c:v>
                </c:pt>
                <c:pt idx="7">
                  <c:v>МП «Защита населения и территории от ЧС»</c:v>
                </c:pt>
                <c:pt idx="8">
                  <c:v>МП «Развитие малого и среднего предпринимательства в городе Дмитриеве Курской области»</c:v>
                </c:pt>
                <c:pt idx="9">
                  <c:v>МП «Противодействие экстремизму и профилактика терроризма»</c:v>
                </c:pt>
                <c:pt idx="10">
                  <c:v>МП «Формирование современной городской среды»</c:v>
                </c:pt>
              </c:strCache>
            </c:strRef>
          </c:cat>
          <c:val>
            <c:numRef>
              <c:f>Лист1!$B$2:$B$13</c:f>
              <c:numCache>
                <c:formatCode>0.00</c:formatCode>
                <c:ptCount val="11"/>
                <c:pt idx="0">
                  <c:v>2.4099999999999997</c:v>
                </c:pt>
                <c:pt idx="1">
                  <c:v>0.30000000000000032</c:v>
                </c:pt>
                <c:pt idx="2">
                  <c:v>2.0299999999999998</c:v>
                </c:pt>
                <c:pt idx="3">
                  <c:v>5.0199999999999996</c:v>
                </c:pt>
                <c:pt idx="4">
                  <c:v>0.21000000000000021</c:v>
                </c:pt>
                <c:pt idx="5">
                  <c:v>2.0000000000000011E-2</c:v>
                </c:pt>
                <c:pt idx="6">
                  <c:v>78.75</c:v>
                </c:pt>
                <c:pt idx="7">
                  <c:v>0.30000000000000032</c:v>
                </c:pt>
                <c:pt idx="8">
                  <c:v>1.0000000000000005E-2</c:v>
                </c:pt>
                <c:pt idx="9">
                  <c:v>1.0000000000000005E-2</c:v>
                </c:pt>
                <c:pt idx="10">
                  <c:v>10.94</c:v>
                </c:pt>
              </c:numCache>
            </c:numRef>
          </c:val>
        </c:ser>
        <c:gapWidth val="219"/>
        <c:overlap val="-27"/>
        <c:axId val="141750272"/>
        <c:axId val="65511424"/>
      </c:barChart>
      <c:catAx>
        <c:axId val="1417502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511424"/>
        <c:crosses val="autoZero"/>
        <c:auto val="1"/>
        <c:lblAlgn val="ctr"/>
        <c:lblOffset val="100"/>
      </c:catAx>
      <c:valAx>
        <c:axId val="65511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75027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0.75042</cdr:x>
      <cdr:y>0.63636</cdr:y>
    </cdr:from>
    <cdr:to>
      <cdr:x>0.75874</cdr:x>
      <cdr:y>0.6526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295775" y="1866900"/>
          <a:ext cx="47625" cy="47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873A-57BD-4A3B-8BE9-3A7524D5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14</Pages>
  <Words>4370</Words>
  <Characters>24910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29222</CharactersWithSpaces>
  <SharedDoc>false</SharedDoc>
  <HLinks>
    <vt:vector size="36" baseType="variant">
      <vt:variant>
        <vt:i4>8192111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consultantplus://offline/ref=C2B7A235B9ACADD57D9C7E0860997973B3B1B4CDAA742B7059FE98161F8B8C82709D6BDAD8F425F6wCr7E</vt:lpwstr>
      </vt:variant>
      <vt:variant>
        <vt:lpwstr/>
      </vt:variant>
      <vt:variant>
        <vt:i4>8192060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consultantplus://offline/ref=C2B7A235B9ACADD57D9C7E0860997973B3B1B4CDAA742B7059FE98161F8B8C82709D6BDAD8F425F6wCrDE</vt:lpwstr>
      </vt:variant>
      <vt:variant>
        <vt:lpwstr/>
      </vt:variant>
      <vt:variant>
        <vt:i4>2949229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consultantplus://offline/ref=1E2BAEF83965848D97A8FCD3622B94F2AAB2184DB1905282008666F80FE4DEAF9FFC144F922AE4DBEEBCF</vt:lpwstr>
      </vt:variant>
      <vt:variant>
        <vt:lpwstr/>
      </vt:variant>
      <vt:variant>
        <vt:i4>3670073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consultantplus://offline/ref=ADFF1CEA89CA91E85980279391A5344DD1433B127E68DB864A261789B5179FD6B740C4AB9C2BE750d1qFE</vt:lpwstr>
      </vt:variant>
      <vt:variant>
        <vt:lpwstr/>
      </vt:variant>
      <vt:variant>
        <vt:i4>3932219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consultantplus://offline/ref=08BD3F6AE03EF3072CAC242E79AF8DC512693C83333EFB79E776F3C657D3E8B43FD1319EE72FD027d3p3E</vt:lpwstr>
      </vt:variant>
      <vt:variant>
        <vt:lpwstr/>
      </vt:variant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consultantplus://offline/ref=B5E6D9BCA01FA458083A2ACA1FE86403054FD7B10E12EE0D9191C46B4486960E911DE8D4939CAF0Bs0oBE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31</cp:revision>
  <cp:lastPrinted>2023-04-17T05:38:00Z</cp:lastPrinted>
  <dcterms:created xsi:type="dcterms:W3CDTF">2023-04-05T13:33:00Z</dcterms:created>
  <dcterms:modified xsi:type="dcterms:W3CDTF">2023-04-17T05:40:00Z</dcterms:modified>
</cp:coreProperties>
</file>