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C5" w:rsidRPr="00AB65C9" w:rsidRDefault="00F40AC5" w:rsidP="008A4A62">
      <w:pPr>
        <w:pStyle w:val="1"/>
        <w:spacing w:before="0" w:after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B65C9">
        <w:rPr>
          <w:rFonts w:ascii="Times New Roman" w:hAnsi="Times New Roman" w:cs="Times New Roman"/>
          <w:color w:val="auto"/>
          <w:sz w:val="28"/>
          <w:szCs w:val="28"/>
        </w:rPr>
        <w:t>УТВЕРЖДАЮ</w:t>
      </w:r>
    </w:p>
    <w:p w:rsidR="00F40AC5" w:rsidRPr="00AB65C9" w:rsidRDefault="008A4A62" w:rsidP="003E62F0">
      <w:pPr>
        <w:pStyle w:val="a3"/>
        <w:ind w:left="4820" w:hanging="141"/>
        <w:jc w:val="center"/>
        <w:rPr>
          <w:rFonts w:ascii="Times New Roman" w:hAnsi="Times New Roman" w:cs="Times New Roman"/>
        </w:rPr>
      </w:pPr>
      <w:r w:rsidRPr="00AB65C9">
        <w:rPr>
          <w:rFonts w:ascii="Times New Roman" w:hAnsi="Times New Roman" w:cs="Times New Roman"/>
        </w:rPr>
        <w:t xml:space="preserve">Председатель Ревизионной </w:t>
      </w:r>
      <w:r w:rsidR="00F40AC5" w:rsidRPr="00AB65C9">
        <w:rPr>
          <w:rFonts w:ascii="Times New Roman" w:hAnsi="Times New Roman" w:cs="Times New Roman"/>
        </w:rPr>
        <w:t>комиссии Дмитриевского района Курской области</w:t>
      </w:r>
    </w:p>
    <w:p w:rsidR="00A8289F" w:rsidRPr="003E62F0" w:rsidRDefault="003E62F0" w:rsidP="003E62F0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__________В.А. Герасименко</w:t>
      </w:r>
    </w:p>
    <w:p w:rsidR="00A8289F" w:rsidRPr="000E7F6F" w:rsidRDefault="00777237" w:rsidP="000E7F6F">
      <w:pPr>
        <w:ind w:left="5103"/>
        <w:jc w:val="center"/>
        <w:rPr>
          <w:sz w:val="28"/>
          <w:szCs w:val="28"/>
        </w:rPr>
      </w:pPr>
      <w:r w:rsidRPr="00AB65C9">
        <w:rPr>
          <w:sz w:val="28"/>
          <w:szCs w:val="28"/>
        </w:rPr>
        <w:t>«</w:t>
      </w:r>
      <w:r w:rsidR="008A4A62" w:rsidRPr="00AB65C9">
        <w:rPr>
          <w:sz w:val="28"/>
          <w:szCs w:val="28"/>
        </w:rPr>
        <w:t>_</w:t>
      </w:r>
      <w:r w:rsidR="001A2551" w:rsidRPr="00AB65C9">
        <w:rPr>
          <w:sz w:val="28"/>
          <w:szCs w:val="28"/>
        </w:rPr>
        <w:t>__</w:t>
      </w:r>
      <w:r w:rsidRPr="00AB65C9">
        <w:rPr>
          <w:sz w:val="28"/>
          <w:szCs w:val="28"/>
        </w:rPr>
        <w:t>»</w:t>
      </w:r>
      <w:r w:rsidR="00F40AC5" w:rsidRPr="00AB65C9">
        <w:rPr>
          <w:sz w:val="28"/>
          <w:szCs w:val="28"/>
          <w:u w:val="single"/>
        </w:rPr>
        <w:t>ноября</w:t>
      </w:r>
      <w:r w:rsidR="00905F22">
        <w:rPr>
          <w:sz w:val="28"/>
          <w:szCs w:val="28"/>
          <w:u w:val="single"/>
        </w:rPr>
        <w:t xml:space="preserve"> </w:t>
      </w:r>
      <w:r w:rsidR="004428FA">
        <w:rPr>
          <w:sz w:val="28"/>
          <w:szCs w:val="28"/>
        </w:rPr>
        <w:t>202</w:t>
      </w:r>
      <w:r w:rsidR="00E5688B">
        <w:rPr>
          <w:sz w:val="28"/>
          <w:szCs w:val="28"/>
        </w:rPr>
        <w:t>3</w:t>
      </w:r>
      <w:r w:rsidR="00F40AC5" w:rsidRPr="00AB65C9">
        <w:rPr>
          <w:sz w:val="28"/>
          <w:szCs w:val="28"/>
        </w:rPr>
        <w:t xml:space="preserve"> г</w:t>
      </w:r>
      <w:r w:rsidRPr="00AB65C9">
        <w:rPr>
          <w:sz w:val="28"/>
          <w:szCs w:val="28"/>
        </w:rPr>
        <w:t>ода</w:t>
      </w:r>
    </w:p>
    <w:p w:rsidR="0034047F" w:rsidRPr="0056106A" w:rsidRDefault="0034047F" w:rsidP="00777237">
      <w:pPr>
        <w:jc w:val="center"/>
        <w:rPr>
          <w:b/>
          <w:sz w:val="28"/>
          <w:szCs w:val="28"/>
        </w:rPr>
      </w:pPr>
      <w:r w:rsidRPr="0056106A">
        <w:rPr>
          <w:b/>
          <w:sz w:val="28"/>
          <w:szCs w:val="28"/>
        </w:rPr>
        <w:t xml:space="preserve">Заключение </w:t>
      </w:r>
    </w:p>
    <w:p w:rsidR="00A8289F" w:rsidRPr="0056106A" w:rsidRDefault="0034047F" w:rsidP="00777237">
      <w:pPr>
        <w:jc w:val="center"/>
        <w:rPr>
          <w:b/>
          <w:sz w:val="28"/>
          <w:szCs w:val="28"/>
        </w:rPr>
      </w:pPr>
      <w:r w:rsidRPr="0056106A">
        <w:rPr>
          <w:b/>
          <w:sz w:val="28"/>
          <w:szCs w:val="28"/>
        </w:rPr>
        <w:t>на проект решения «О бюджете муниципального образования</w:t>
      </w:r>
    </w:p>
    <w:p w:rsidR="008C3B65" w:rsidRPr="0056106A" w:rsidRDefault="002F2F38" w:rsidP="00777237">
      <w:pPr>
        <w:jc w:val="center"/>
        <w:rPr>
          <w:b/>
          <w:sz w:val="28"/>
          <w:szCs w:val="28"/>
        </w:rPr>
      </w:pPr>
      <w:r w:rsidRPr="0056106A">
        <w:rPr>
          <w:b/>
          <w:sz w:val="28"/>
          <w:szCs w:val="28"/>
        </w:rPr>
        <w:t>«Почепский</w:t>
      </w:r>
      <w:r w:rsidR="008C3B65" w:rsidRPr="0056106A">
        <w:rPr>
          <w:b/>
          <w:sz w:val="28"/>
          <w:szCs w:val="28"/>
        </w:rPr>
        <w:t xml:space="preserve"> сельсовет» Дмитриевского района Курской области</w:t>
      </w:r>
    </w:p>
    <w:p w:rsidR="008F5523" w:rsidRPr="0056106A" w:rsidRDefault="00737996" w:rsidP="00841F1E">
      <w:pPr>
        <w:jc w:val="center"/>
        <w:rPr>
          <w:b/>
          <w:sz w:val="28"/>
          <w:szCs w:val="28"/>
        </w:rPr>
      </w:pPr>
      <w:r w:rsidRPr="0056106A">
        <w:rPr>
          <w:b/>
          <w:sz w:val="28"/>
          <w:szCs w:val="28"/>
        </w:rPr>
        <w:t>н</w:t>
      </w:r>
      <w:r w:rsidR="003B68D8" w:rsidRPr="0056106A">
        <w:rPr>
          <w:b/>
          <w:sz w:val="28"/>
          <w:szCs w:val="28"/>
        </w:rPr>
        <w:t xml:space="preserve">а </w:t>
      </w:r>
      <w:r w:rsidR="004428FA">
        <w:rPr>
          <w:b/>
          <w:sz w:val="28"/>
          <w:szCs w:val="28"/>
        </w:rPr>
        <w:t>202</w:t>
      </w:r>
      <w:r w:rsidR="00E5688B">
        <w:rPr>
          <w:b/>
          <w:sz w:val="28"/>
          <w:szCs w:val="28"/>
        </w:rPr>
        <w:t>4</w:t>
      </w:r>
      <w:r w:rsidR="008C3B65" w:rsidRPr="0056106A">
        <w:rPr>
          <w:b/>
          <w:sz w:val="28"/>
          <w:szCs w:val="28"/>
        </w:rPr>
        <w:t xml:space="preserve"> год и </w:t>
      </w:r>
      <w:r w:rsidR="0056106A" w:rsidRPr="0056106A">
        <w:rPr>
          <w:b/>
          <w:sz w:val="28"/>
          <w:szCs w:val="28"/>
        </w:rPr>
        <w:t xml:space="preserve">на </w:t>
      </w:r>
      <w:r w:rsidR="003B68D8" w:rsidRPr="0056106A">
        <w:rPr>
          <w:b/>
          <w:sz w:val="28"/>
          <w:szCs w:val="28"/>
        </w:rPr>
        <w:t xml:space="preserve">плановый период </w:t>
      </w:r>
      <w:r w:rsidR="009D5476" w:rsidRPr="0056106A">
        <w:rPr>
          <w:b/>
          <w:sz w:val="28"/>
          <w:szCs w:val="28"/>
        </w:rPr>
        <w:t>20</w:t>
      </w:r>
      <w:r w:rsidR="004428FA">
        <w:rPr>
          <w:b/>
          <w:sz w:val="28"/>
          <w:szCs w:val="28"/>
        </w:rPr>
        <w:t>2</w:t>
      </w:r>
      <w:r w:rsidR="00E5688B">
        <w:rPr>
          <w:b/>
          <w:sz w:val="28"/>
          <w:szCs w:val="28"/>
        </w:rPr>
        <w:t>5</w:t>
      </w:r>
      <w:r w:rsidR="003B68D8" w:rsidRPr="0056106A">
        <w:rPr>
          <w:b/>
          <w:sz w:val="28"/>
          <w:szCs w:val="28"/>
        </w:rPr>
        <w:t xml:space="preserve"> и 20</w:t>
      </w:r>
      <w:r w:rsidR="00AE71B4" w:rsidRPr="0056106A">
        <w:rPr>
          <w:b/>
          <w:sz w:val="28"/>
          <w:szCs w:val="28"/>
        </w:rPr>
        <w:t>2</w:t>
      </w:r>
      <w:r w:rsidR="00E5688B">
        <w:rPr>
          <w:b/>
          <w:sz w:val="28"/>
          <w:szCs w:val="28"/>
        </w:rPr>
        <w:t>6</w:t>
      </w:r>
      <w:r w:rsidR="008C3B65" w:rsidRPr="0056106A">
        <w:rPr>
          <w:b/>
          <w:sz w:val="28"/>
          <w:szCs w:val="28"/>
        </w:rPr>
        <w:t xml:space="preserve"> годов»</w:t>
      </w:r>
    </w:p>
    <w:p w:rsidR="00BB755E" w:rsidRPr="000E7F6F" w:rsidRDefault="004C0820" w:rsidP="000E7F6F">
      <w:pPr>
        <w:pStyle w:val="af1"/>
        <w:rPr>
          <w:b/>
          <w:sz w:val="28"/>
        </w:rPr>
      </w:pPr>
      <w:r>
        <w:rPr>
          <w:b/>
          <w:sz w:val="28"/>
        </w:rPr>
        <w:t>1.Общие положения.</w:t>
      </w:r>
    </w:p>
    <w:p w:rsidR="00005ACC" w:rsidRPr="00A76C75" w:rsidRDefault="00005ACC" w:rsidP="00777237">
      <w:pPr>
        <w:pStyle w:val="af1"/>
        <w:widowControl w:val="0"/>
        <w:ind w:firstLine="709"/>
        <w:jc w:val="both"/>
        <w:rPr>
          <w:sz w:val="28"/>
        </w:rPr>
      </w:pPr>
      <w:r w:rsidRPr="00066863">
        <w:rPr>
          <w:sz w:val="28"/>
        </w:rPr>
        <w:t xml:space="preserve">Заключение Ревизионной комиссии Дмитриевского района Курской области на проект </w:t>
      </w:r>
      <w:r w:rsidR="00D3139B" w:rsidRPr="00066863">
        <w:rPr>
          <w:sz w:val="28"/>
        </w:rPr>
        <w:t>решения</w:t>
      </w:r>
      <w:r w:rsidR="000F5AC0" w:rsidRPr="00066863">
        <w:rPr>
          <w:sz w:val="28"/>
        </w:rPr>
        <w:t xml:space="preserve"> Собра</w:t>
      </w:r>
      <w:r w:rsidR="002F2F38" w:rsidRPr="00066863">
        <w:rPr>
          <w:sz w:val="28"/>
        </w:rPr>
        <w:t>ния депутатов Почепского</w:t>
      </w:r>
      <w:r w:rsidR="00D3139B" w:rsidRPr="00066863">
        <w:rPr>
          <w:sz w:val="28"/>
        </w:rPr>
        <w:t xml:space="preserve"> сельсовета</w:t>
      </w:r>
      <w:r w:rsidR="00D02E9E" w:rsidRPr="00066863">
        <w:rPr>
          <w:sz w:val="28"/>
        </w:rPr>
        <w:t xml:space="preserve"> Дмитриевского района</w:t>
      </w:r>
      <w:r w:rsidRPr="00066863">
        <w:rPr>
          <w:sz w:val="28"/>
        </w:rPr>
        <w:t xml:space="preserve"> Курской области «О</w:t>
      </w:r>
      <w:r w:rsidR="005E7682">
        <w:rPr>
          <w:sz w:val="28"/>
        </w:rPr>
        <w:t xml:space="preserve"> </w:t>
      </w:r>
      <w:r w:rsidRPr="00066863">
        <w:rPr>
          <w:sz w:val="28"/>
        </w:rPr>
        <w:t>бюджете</w:t>
      </w:r>
      <w:r w:rsidR="00D02E9E" w:rsidRPr="00066863">
        <w:rPr>
          <w:sz w:val="28"/>
        </w:rPr>
        <w:t xml:space="preserve"> муницип</w:t>
      </w:r>
      <w:r w:rsidR="000F5AC0" w:rsidRPr="00066863">
        <w:rPr>
          <w:sz w:val="28"/>
        </w:rPr>
        <w:t>альног</w:t>
      </w:r>
      <w:r w:rsidR="002F2F38" w:rsidRPr="00066863">
        <w:rPr>
          <w:sz w:val="28"/>
        </w:rPr>
        <w:t>о образования «Почепский</w:t>
      </w:r>
      <w:r w:rsidR="005E7682">
        <w:rPr>
          <w:sz w:val="28"/>
        </w:rPr>
        <w:t xml:space="preserve"> </w:t>
      </w:r>
      <w:r w:rsidR="00D02E9E" w:rsidRPr="00066863">
        <w:rPr>
          <w:sz w:val="28"/>
        </w:rPr>
        <w:t>сельсовет» Дмитриевского района Курской области</w:t>
      </w:r>
      <w:r w:rsidR="001F4244" w:rsidRPr="00066863">
        <w:rPr>
          <w:sz w:val="28"/>
        </w:rPr>
        <w:t xml:space="preserve"> на </w:t>
      </w:r>
      <w:r w:rsidR="004428FA">
        <w:rPr>
          <w:sz w:val="28"/>
        </w:rPr>
        <w:t>202</w:t>
      </w:r>
      <w:r w:rsidR="00E5688B">
        <w:rPr>
          <w:sz w:val="28"/>
        </w:rPr>
        <w:t>4</w:t>
      </w:r>
      <w:r w:rsidR="001F4244" w:rsidRPr="00066863">
        <w:rPr>
          <w:sz w:val="28"/>
        </w:rPr>
        <w:t xml:space="preserve"> год и </w:t>
      </w:r>
      <w:r w:rsidR="00066863" w:rsidRPr="00066863">
        <w:rPr>
          <w:sz w:val="28"/>
        </w:rPr>
        <w:t xml:space="preserve">на </w:t>
      </w:r>
      <w:r w:rsidR="001F4244" w:rsidRPr="00066863">
        <w:rPr>
          <w:sz w:val="28"/>
        </w:rPr>
        <w:t xml:space="preserve">плановый период </w:t>
      </w:r>
      <w:r w:rsidR="009D5476" w:rsidRPr="00066863">
        <w:rPr>
          <w:sz w:val="28"/>
        </w:rPr>
        <w:t>20</w:t>
      </w:r>
      <w:r w:rsidR="004428FA">
        <w:rPr>
          <w:sz w:val="28"/>
        </w:rPr>
        <w:t>2</w:t>
      </w:r>
      <w:r w:rsidR="00E5688B">
        <w:rPr>
          <w:sz w:val="28"/>
        </w:rPr>
        <w:t>5</w:t>
      </w:r>
      <w:r w:rsidR="001F4244" w:rsidRPr="00066863">
        <w:rPr>
          <w:sz w:val="28"/>
        </w:rPr>
        <w:t xml:space="preserve"> и 20</w:t>
      </w:r>
      <w:r w:rsidR="00FF29AB" w:rsidRPr="00066863">
        <w:rPr>
          <w:sz w:val="28"/>
        </w:rPr>
        <w:t>2</w:t>
      </w:r>
      <w:r w:rsidR="00E5688B">
        <w:rPr>
          <w:sz w:val="28"/>
        </w:rPr>
        <w:t>6</w:t>
      </w:r>
      <w:r w:rsidRPr="00066863">
        <w:rPr>
          <w:sz w:val="28"/>
        </w:rPr>
        <w:t xml:space="preserve"> годов» подготовлено в соответствии с нормами и положениями Бюджетного кодекса Р</w:t>
      </w:r>
      <w:r w:rsidR="00FF29AB" w:rsidRPr="00066863">
        <w:rPr>
          <w:sz w:val="28"/>
        </w:rPr>
        <w:t xml:space="preserve">оссийской </w:t>
      </w:r>
      <w:r w:rsidRPr="00066863">
        <w:rPr>
          <w:sz w:val="28"/>
        </w:rPr>
        <w:t>Ф</w:t>
      </w:r>
      <w:r w:rsidR="00FF29AB" w:rsidRPr="00066863">
        <w:rPr>
          <w:sz w:val="28"/>
        </w:rPr>
        <w:t>едерации</w:t>
      </w:r>
      <w:r w:rsidRPr="00066863">
        <w:rPr>
          <w:sz w:val="28"/>
        </w:rPr>
        <w:t xml:space="preserve"> (далее по тексту </w:t>
      </w:r>
      <w:r w:rsidR="00066863" w:rsidRPr="00066863">
        <w:rPr>
          <w:sz w:val="28"/>
        </w:rPr>
        <w:t xml:space="preserve">– </w:t>
      </w:r>
      <w:r w:rsidRPr="00066863">
        <w:rPr>
          <w:sz w:val="28"/>
        </w:rPr>
        <w:t>БК РФ),</w:t>
      </w:r>
      <w:r w:rsidR="005E7682">
        <w:rPr>
          <w:sz w:val="28"/>
        </w:rPr>
        <w:t xml:space="preserve"> </w:t>
      </w:r>
      <w:r w:rsidR="00196A55" w:rsidRPr="00066863">
        <w:rPr>
          <w:sz w:val="28"/>
        </w:rPr>
        <w:t>Положением о бюджетном процессе в муници</w:t>
      </w:r>
      <w:r w:rsidR="00912914" w:rsidRPr="00066863">
        <w:rPr>
          <w:sz w:val="28"/>
        </w:rPr>
        <w:t>пально</w:t>
      </w:r>
      <w:r w:rsidR="00637ED8" w:rsidRPr="00066863">
        <w:rPr>
          <w:sz w:val="28"/>
        </w:rPr>
        <w:t>м образовании «Почепский</w:t>
      </w:r>
      <w:r w:rsidR="00196A55" w:rsidRPr="00066863">
        <w:rPr>
          <w:sz w:val="28"/>
        </w:rPr>
        <w:t xml:space="preserve"> сельсовет</w:t>
      </w:r>
      <w:r w:rsidR="00135E36" w:rsidRPr="00066863">
        <w:rPr>
          <w:sz w:val="28"/>
        </w:rPr>
        <w:t xml:space="preserve">»Дмитриевского района Курской области, утвержденного </w:t>
      </w:r>
      <w:r w:rsidR="00CE13EA" w:rsidRPr="00066863">
        <w:rPr>
          <w:sz w:val="28"/>
        </w:rPr>
        <w:t>р</w:t>
      </w:r>
      <w:r w:rsidR="00135E36" w:rsidRPr="00066863">
        <w:rPr>
          <w:sz w:val="28"/>
        </w:rPr>
        <w:t xml:space="preserve">ешением Собрания депутатов </w:t>
      </w:r>
      <w:r w:rsidR="00FF29AB" w:rsidRPr="00066863">
        <w:rPr>
          <w:sz w:val="28"/>
        </w:rPr>
        <w:t xml:space="preserve">Почепского сельсовета </w:t>
      </w:r>
      <w:r w:rsidR="00FF29AB" w:rsidRPr="00A76C75">
        <w:rPr>
          <w:sz w:val="28"/>
        </w:rPr>
        <w:t xml:space="preserve">Дмитриевского района Курской области </w:t>
      </w:r>
      <w:r w:rsidR="00135E36" w:rsidRPr="00A76C75">
        <w:rPr>
          <w:sz w:val="28"/>
        </w:rPr>
        <w:t>от 20.10.2010</w:t>
      </w:r>
      <w:r w:rsidR="00CE13EA" w:rsidRPr="00A76C75">
        <w:rPr>
          <w:sz w:val="28"/>
        </w:rPr>
        <w:t xml:space="preserve"> г</w:t>
      </w:r>
      <w:r w:rsidR="00AE4969" w:rsidRPr="00A76C75">
        <w:rPr>
          <w:sz w:val="28"/>
        </w:rPr>
        <w:t>ода</w:t>
      </w:r>
      <w:r w:rsidR="00E43378" w:rsidRPr="00A76C75">
        <w:rPr>
          <w:sz w:val="28"/>
        </w:rPr>
        <w:t xml:space="preserve"> №13</w:t>
      </w:r>
      <w:r w:rsidR="00892319" w:rsidRPr="00A76C75">
        <w:rPr>
          <w:sz w:val="28"/>
        </w:rPr>
        <w:t xml:space="preserve"> с </w:t>
      </w:r>
      <w:r w:rsidR="00AE4969" w:rsidRPr="00A76C75">
        <w:rPr>
          <w:sz w:val="28"/>
        </w:rPr>
        <w:t>последующими изменениями</w:t>
      </w:r>
      <w:r w:rsidR="00E5688B">
        <w:rPr>
          <w:sz w:val="28"/>
        </w:rPr>
        <w:t xml:space="preserve"> и дополнениями</w:t>
      </w:r>
      <w:r w:rsidR="00892319" w:rsidRPr="00A76C75">
        <w:rPr>
          <w:sz w:val="28"/>
        </w:rPr>
        <w:t>.</w:t>
      </w:r>
    </w:p>
    <w:p w:rsidR="00F5574B" w:rsidRPr="00A76C75" w:rsidRDefault="00AE4969" w:rsidP="00777237">
      <w:pPr>
        <w:pStyle w:val="af1"/>
        <w:widowControl w:val="0"/>
        <w:ind w:firstLine="709"/>
        <w:jc w:val="both"/>
        <w:rPr>
          <w:sz w:val="28"/>
        </w:rPr>
      </w:pPr>
      <w:r w:rsidRPr="00A76C75">
        <w:rPr>
          <w:sz w:val="28"/>
        </w:rPr>
        <w:t>В соответствии с ч</w:t>
      </w:r>
      <w:r w:rsidR="003C16C8" w:rsidRPr="00A76C75">
        <w:rPr>
          <w:sz w:val="28"/>
        </w:rPr>
        <w:t xml:space="preserve">астью </w:t>
      </w:r>
      <w:r w:rsidRPr="00A76C75">
        <w:rPr>
          <w:sz w:val="28"/>
        </w:rPr>
        <w:t>4 ст</w:t>
      </w:r>
      <w:r w:rsidR="003C16C8" w:rsidRPr="00A76C75">
        <w:rPr>
          <w:sz w:val="28"/>
        </w:rPr>
        <w:t xml:space="preserve">атьи </w:t>
      </w:r>
      <w:r w:rsidRPr="00A76C75">
        <w:rPr>
          <w:sz w:val="28"/>
        </w:rPr>
        <w:t>169 БК РФ и ст</w:t>
      </w:r>
      <w:r w:rsidR="003C16C8" w:rsidRPr="00A76C75">
        <w:rPr>
          <w:sz w:val="28"/>
        </w:rPr>
        <w:t xml:space="preserve">атьей </w:t>
      </w:r>
      <w:r w:rsidRPr="00A76C75">
        <w:rPr>
          <w:sz w:val="28"/>
        </w:rPr>
        <w:t xml:space="preserve">12 </w:t>
      </w:r>
      <w:r w:rsidR="008C4A9B" w:rsidRPr="00A76C75">
        <w:rPr>
          <w:sz w:val="28"/>
        </w:rPr>
        <w:t xml:space="preserve">Положения о бюджетном процессе </w:t>
      </w:r>
      <w:r w:rsidR="009E404B" w:rsidRPr="00A76C75">
        <w:rPr>
          <w:sz w:val="28"/>
        </w:rPr>
        <w:t xml:space="preserve">проект решения «О </w:t>
      </w:r>
      <w:r w:rsidR="00005ACC" w:rsidRPr="00A76C75">
        <w:rPr>
          <w:sz w:val="28"/>
        </w:rPr>
        <w:t>бюджете</w:t>
      </w:r>
      <w:r w:rsidR="009E404B" w:rsidRPr="00A76C75">
        <w:rPr>
          <w:sz w:val="28"/>
        </w:rPr>
        <w:t xml:space="preserve"> му</w:t>
      </w:r>
      <w:r w:rsidR="00AA4A09" w:rsidRPr="00A76C75">
        <w:rPr>
          <w:sz w:val="28"/>
        </w:rPr>
        <w:t xml:space="preserve">ниципального образования </w:t>
      </w:r>
      <w:r w:rsidR="003C16C8" w:rsidRPr="00A76C75">
        <w:rPr>
          <w:sz w:val="28"/>
        </w:rPr>
        <w:t xml:space="preserve">«Почепский сельсовет» Дмитриевского района Курской области </w:t>
      </w:r>
      <w:r w:rsidR="00AA4A09" w:rsidRPr="00A76C75">
        <w:rPr>
          <w:sz w:val="28"/>
        </w:rPr>
        <w:t xml:space="preserve">на </w:t>
      </w:r>
      <w:r w:rsidR="004428FA">
        <w:rPr>
          <w:sz w:val="28"/>
        </w:rPr>
        <w:t>202</w:t>
      </w:r>
      <w:r w:rsidR="00E5688B">
        <w:rPr>
          <w:sz w:val="28"/>
        </w:rPr>
        <w:t>4</w:t>
      </w:r>
      <w:r w:rsidR="00AA4A09" w:rsidRPr="00A76C75">
        <w:rPr>
          <w:sz w:val="28"/>
        </w:rPr>
        <w:t xml:space="preserve"> год и </w:t>
      </w:r>
      <w:r w:rsidR="00A76C75" w:rsidRPr="00A76C75">
        <w:rPr>
          <w:sz w:val="28"/>
        </w:rPr>
        <w:t xml:space="preserve">на </w:t>
      </w:r>
      <w:r w:rsidR="00AA4A09" w:rsidRPr="00A76C75">
        <w:rPr>
          <w:sz w:val="28"/>
        </w:rPr>
        <w:t xml:space="preserve">плановый период </w:t>
      </w:r>
      <w:r w:rsidR="009D5476" w:rsidRPr="00A76C75">
        <w:rPr>
          <w:sz w:val="28"/>
        </w:rPr>
        <w:t>20</w:t>
      </w:r>
      <w:r w:rsidR="004428FA">
        <w:rPr>
          <w:sz w:val="28"/>
        </w:rPr>
        <w:t>2</w:t>
      </w:r>
      <w:r w:rsidR="00E5688B">
        <w:rPr>
          <w:sz w:val="28"/>
        </w:rPr>
        <w:t>5</w:t>
      </w:r>
      <w:r w:rsidR="00AA4A09" w:rsidRPr="00A76C75">
        <w:rPr>
          <w:sz w:val="28"/>
        </w:rPr>
        <w:t xml:space="preserve"> и 20</w:t>
      </w:r>
      <w:r w:rsidR="003C16C8" w:rsidRPr="00A76C75">
        <w:rPr>
          <w:sz w:val="28"/>
        </w:rPr>
        <w:t>2</w:t>
      </w:r>
      <w:r w:rsidR="00E5688B">
        <w:rPr>
          <w:sz w:val="28"/>
        </w:rPr>
        <w:t>6</w:t>
      </w:r>
      <w:r w:rsidR="005E7682">
        <w:rPr>
          <w:sz w:val="28"/>
        </w:rPr>
        <w:t xml:space="preserve"> </w:t>
      </w:r>
      <w:r w:rsidR="00005ACC" w:rsidRPr="00A76C75">
        <w:rPr>
          <w:sz w:val="28"/>
        </w:rPr>
        <w:t>годов» разработан на очередной финансовый год и плановый период.</w:t>
      </w:r>
    </w:p>
    <w:p w:rsidR="00E54B2E" w:rsidRPr="005224B0" w:rsidRDefault="00923481" w:rsidP="00777237">
      <w:pPr>
        <w:pStyle w:val="af1"/>
        <w:widowControl w:val="0"/>
        <w:ind w:firstLine="709"/>
        <w:jc w:val="both"/>
        <w:rPr>
          <w:sz w:val="28"/>
        </w:rPr>
      </w:pPr>
      <w:r w:rsidRPr="00A76C75">
        <w:rPr>
          <w:sz w:val="28"/>
        </w:rPr>
        <w:t>Проект решения</w:t>
      </w:r>
      <w:r w:rsidR="00005ACC" w:rsidRPr="00A76C75">
        <w:rPr>
          <w:sz w:val="28"/>
        </w:rPr>
        <w:t xml:space="preserve"> представлен на рассмотрение в </w:t>
      </w:r>
      <w:r w:rsidR="002B3D17" w:rsidRPr="00A76C75">
        <w:rPr>
          <w:sz w:val="28"/>
        </w:rPr>
        <w:t>Собрание</w:t>
      </w:r>
      <w:r w:rsidR="001017E0" w:rsidRPr="00A76C75">
        <w:rPr>
          <w:sz w:val="28"/>
        </w:rPr>
        <w:t xml:space="preserve"> депутатов Почепского</w:t>
      </w:r>
      <w:r w:rsidR="005E7682">
        <w:rPr>
          <w:sz w:val="28"/>
        </w:rPr>
        <w:t xml:space="preserve"> </w:t>
      </w:r>
      <w:r w:rsidR="0063644D" w:rsidRPr="00A76C75">
        <w:rPr>
          <w:sz w:val="28"/>
        </w:rPr>
        <w:t xml:space="preserve">сельсовета </w:t>
      </w:r>
      <w:r w:rsidR="00955B72" w:rsidRPr="00A76C75">
        <w:rPr>
          <w:sz w:val="28"/>
        </w:rPr>
        <w:t xml:space="preserve">Дмитриевского района Курской области </w:t>
      </w:r>
      <w:r w:rsidR="0063644D" w:rsidRPr="00A76C75">
        <w:rPr>
          <w:sz w:val="28"/>
        </w:rPr>
        <w:t>в</w:t>
      </w:r>
      <w:r w:rsidR="00005ACC" w:rsidRPr="00A76C75">
        <w:rPr>
          <w:sz w:val="28"/>
        </w:rPr>
        <w:t xml:space="preserve"> срок, опре</w:t>
      </w:r>
      <w:r w:rsidR="00AD70AE" w:rsidRPr="00A76C75">
        <w:rPr>
          <w:sz w:val="28"/>
        </w:rPr>
        <w:t>деленный ст</w:t>
      </w:r>
      <w:r w:rsidR="00955B72" w:rsidRPr="00A76C75">
        <w:rPr>
          <w:sz w:val="28"/>
        </w:rPr>
        <w:t xml:space="preserve">атьей </w:t>
      </w:r>
      <w:r w:rsidR="00744E39" w:rsidRPr="00A76C75">
        <w:rPr>
          <w:sz w:val="28"/>
        </w:rPr>
        <w:t>185 БК РФ и ст</w:t>
      </w:r>
      <w:r w:rsidR="00955B72" w:rsidRPr="00A76C75">
        <w:rPr>
          <w:sz w:val="28"/>
        </w:rPr>
        <w:t xml:space="preserve">атьей </w:t>
      </w:r>
      <w:r w:rsidR="00744E39" w:rsidRPr="00A76C75">
        <w:rPr>
          <w:sz w:val="28"/>
        </w:rPr>
        <w:t>17 Положения о бюджетном процессе</w:t>
      </w:r>
      <w:r w:rsidR="00005ACC" w:rsidRPr="00A76C75">
        <w:rPr>
          <w:sz w:val="28"/>
        </w:rPr>
        <w:t xml:space="preserve"> (</w:t>
      </w:r>
      <w:r w:rsidR="00744E39" w:rsidRPr="00A76C75">
        <w:rPr>
          <w:sz w:val="28"/>
        </w:rPr>
        <w:t>не позднее 15</w:t>
      </w:r>
      <w:r w:rsidR="00005ACC" w:rsidRPr="00A76C75">
        <w:rPr>
          <w:sz w:val="28"/>
        </w:rPr>
        <w:t xml:space="preserve"> ноября текущего года).</w:t>
      </w:r>
      <w:r w:rsidR="00655A6A" w:rsidRPr="00A76C75">
        <w:rPr>
          <w:sz w:val="28"/>
        </w:rPr>
        <w:t xml:space="preserve"> Представленный проект бюджета</w:t>
      </w:r>
      <w:r w:rsidR="00005ACC" w:rsidRPr="00A76C75">
        <w:rPr>
          <w:sz w:val="28"/>
        </w:rPr>
        <w:t xml:space="preserve"> содержит основные характеристики бюджета, документы и </w:t>
      </w:r>
      <w:r w:rsidR="00005ACC" w:rsidRPr="005224B0">
        <w:rPr>
          <w:sz w:val="28"/>
        </w:rPr>
        <w:t xml:space="preserve">материалы в соответствии </w:t>
      </w:r>
      <w:r w:rsidR="00B531E0" w:rsidRPr="005224B0">
        <w:rPr>
          <w:sz w:val="28"/>
        </w:rPr>
        <w:t>со ст</w:t>
      </w:r>
      <w:r w:rsidR="00955B72" w:rsidRPr="005224B0">
        <w:rPr>
          <w:sz w:val="28"/>
        </w:rPr>
        <w:t xml:space="preserve">атьями </w:t>
      </w:r>
      <w:r w:rsidR="009212F7" w:rsidRPr="005224B0">
        <w:rPr>
          <w:sz w:val="28"/>
        </w:rPr>
        <w:t>184.1,</w:t>
      </w:r>
      <w:r w:rsidR="00B531E0" w:rsidRPr="005224B0">
        <w:rPr>
          <w:sz w:val="28"/>
        </w:rPr>
        <w:t>184.2 БК РФ</w:t>
      </w:r>
      <w:r w:rsidR="005E7682">
        <w:rPr>
          <w:sz w:val="28"/>
        </w:rPr>
        <w:t xml:space="preserve"> </w:t>
      </w:r>
      <w:r w:rsidR="002334FF" w:rsidRPr="005224B0">
        <w:rPr>
          <w:sz w:val="28"/>
        </w:rPr>
        <w:t xml:space="preserve">и </w:t>
      </w:r>
      <w:r w:rsidR="009B6572" w:rsidRPr="005224B0">
        <w:rPr>
          <w:sz w:val="28"/>
        </w:rPr>
        <w:t>Положением</w:t>
      </w:r>
      <w:r w:rsidR="00B531E0" w:rsidRPr="005224B0">
        <w:rPr>
          <w:sz w:val="28"/>
        </w:rPr>
        <w:t xml:space="preserve"> о бюджетном процессе</w:t>
      </w:r>
      <w:r w:rsidR="009B6572" w:rsidRPr="005224B0">
        <w:rPr>
          <w:i/>
          <w:sz w:val="28"/>
        </w:rPr>
        <w:t>.</w:t>
      </w:r>
    </w:p>
    <w:p w:rsidR="00924DE6" w:rsidRPr="005224B0" w:rsidRDefault="00AD70AE" w:rsidP="00777237">
      <w:pPr>
        <w:pStyle w:val="af1"/>
        <w:widowControl w:val="0"/>
        <w:ind w:firstLine="709"/>
        <w:jc w:val="both"/>
        <w:rPr>
          <w:sz w:val="28"/>
        </w:rPr>
      </w:pPr>
      <w:r w:rsidRPr="005224B0">
        <w:rPr>
          <w:sz w:val="28"/>
        </w:rPr>
        <w:t xml:space="preserve">При подготовке </w:t>
      </w:r>
      <w:r w:rsidR="009B6572" w:rsidRPr="005224B0">
        <w:rPr>
          <w:sz w:val="28"/>
        </w:rPr>
        <w:t>заключения</w:t>
      </w:r>
      <w:r w:rsidR="003154C9" w:rsidRPr="005224B0">
        <w:rPr>
          <w:sz w:val="28"/>
        </w:rPr>
        <w:t>,</w:t>
      </w:r>
      <w:r w:rsidR="005E7682">
        <w:rPr>
          <w:sz w:val="28"/>
        </w:rPr>
        <w:t xml:space="preserve"> </w:t>
      </w:r>
      <w:r w:rsidR="000A2579" w:rsidRPr="005224B0">
        <w:rPr>
          <w:sz w:val="28"/>
        </w:rPr>
        <w:t>Ревизионн</w:t>
      </w:r>
      <w:r w:rsidR="003154C9" w:rsidRPr="005224B0">
        <w:rPr>
          <w:sz w:val="28"/>
        </w:rPr>
        <w:t>ая</w:t>
      </w:r>
      <w:r w:rsidR="000A2579" w:rsidRPr="005224B0">
        <w:rPr>
          <w:sz w:val="28"/>
        </w:rPr>
        <w:t xml:space="preserve"> комиссия </w:t>
      </w:r>
      <w:r w:rsidR="00955B72" w:rsidRPr="005224B0">
        <w:rPr>
          <w:sz w:val="28"/>
        </w:rPr>
        <w:t>Дмитриевского района Курской области</w:t>
      </w:r>
      <w:r w:rsidR="005E7682">
        <w:rPr>
          <w:sz w:val="28"/>
        </w:rPr>
        <w:t xml:space="preserve"> </w:t>
      </w:r>
      <w:r w:rsidR="009B6572" w:rsidRPr="005224B0">
        <w:rPr>
          <w:sz w:val="28"/>
        </w:rPr>
        <w:t>проанализировал</w:t>
      </w:r>
      <w:r w:rsidR="000A2579" w:rsidRPr="005224B0">
        <w:rPr>
          <w:sz w:val="28"/>
        </w:rPr>
        <w:t>а документы, направленные</w:t>
      </w:r>
      <w:r w:rsidR="009B6572" w:rsidRPr="005224B0">
        <w:rPr>
          <w:sz w:val="28"/>
        </w:rPr>
        <w:t xml:space="preserve"> одновременно с проектом решения о бюджете му</w:t>
      </w:r>
      <w:r w:rsidR="00AA4A09" w:rsidRPr="005224B0">
        <w:rPr>
          <w:sz w:val="28"/>
        </w:rPr>
        <w:t xml:space="preserve">ниципального образования на </w:t>
      </w:r>
      <w:r w:rsidR="004428FA">
        <w:rPr>
          <w:sz w:val="28"/>
        </w:rPr>
        <w:t>202</w:t>
      </w:r>
      <w:r w:rsidR="00E5688B">
        <w:rPr>
          <w:sz w:val="28"/>
        </w:rPr>
        <w:t>4</w:t>
      </w:r>
      <w:r w:rsidR="000A2579" w:rsidRPr="005224B0">
        <w:rPr>
          <w:sz w:val="28"/>
        </w:rPr>
        <w:t xml:space="preserve"> год и </w:t>
      </w:r>
      <w:r w:rsidR="00A76C75" w:rsidRPr="005224B0">
        <w:rPr>
          <w:sz w:val="28"/>
        </w:rPr>
        <w:t xml:space="preserve">на </w:t>
      </w:r>
      <w:r w:rsidR="00AA4A09" w:rsidRPr="005224B0">
        <w:rPr>
          <w:sz w:val="28"/>
        </w:rPr>
        <w:t xml:space="preserve">плановый период </w:t>
      </w:r>
      <w:r w:rsidR="009D5476" w:rsidRPr="005224B0">
        <w:rPr>
          <w:sz w:val="28"/>
        </w:rPr>
        <w:t>20</w:t>
      </w:r>
      <w:r w:rsidR="004428FA">
        <w:rPr>
          <w:sz w:val="28"/>
        </w:rPr>
        <w:t>2</w:t>
      </w:r>
      <w:r w:rsidR="00E5688B">
        <w:rPr>
          <w:sz w:val="28"/>
        </w:rPr>
        <w:t xml:space="preserve">5 </w:t>
      </w:r>
      <w:r w:rsidR="00AA4A09" w:rsidRPr="005224B0">
        <w:rPr>
          <w:sz w:val="28"/>
        </w:rPr>
        <w:t>и 20</w:t>
      </w:r>
      <w:r w:rsidR="00F57058" w:rsidRPr="005224B0">
        <w:rPr>
          <w:sz w:val="28"/>
        </w:rPr>
        <w:t>2</w:t>
      </w:r>
      <w:r w:rsidR="00E5688B">
        <w:rPr>
          <w:sz w:val="28"/>
        </w:rPr>
        <w:t xml:space="preserve">6 </w:t>
      </w:r>
      <w:r w:rsidR="00E62CD1" w:rsidRPr="005224B0">
        <w:rPr>
          <w:sz w:val="28"/>
        </w:rPr>
        <w:t>годов»</w:t>
      </w:r>
      <w:r w:rsidR="00924DE6" w:rsidRPr="005224B0">
        <w:rPr>
          <w:sz w:val="28"/>
        </w:rPr>
        <w:t>:</w:t>
      </w:r>
    </w:p>
    <w:p w:rsidR="009B6572" w:rsidRPr="005224B0" w:rsidRDefault="009B6572" w:rsidP="00777237">
      <w:pPr>
        <w:pStyle w:val="af1"/>
        <w:widowControl w:val="0"/>
        <w:ind w:firstLine="709"/>
        <w:jc w:val="both"/>
        <w:rPr>
          <w:sz w:val="28"/>
        </w:rPr>
      </w:pPr>
      <w:r w:rsidRPr="005224B0">
        <w:rPr>
          <w:sz w:val="28"/>
        </w:rPr>
        <w:t>- основные направления бюджетной и налоговой политики муни</w:t>
      </w:r>
      <w:r w:rsidR="009013E5" w:rsidRPr="005224B0">
        <w:rPr>
          <w:sz w:val="28"/>
        </w:rPr>
        <w:t>цип</w:t>
      </w:r>
      <w:r w:rsidR="00555DF3" w:rsidRPr="005224B0">
        <w:rPr>
          <w:sz w:val="28"/>
        </w:rPr>
        <w:t>альног</w:t>
      </w:r>
      <w:r w:rsidR="00E43378" w:rsidRPr="005224B0">
        <w:rPr>
          <w:sz w:val="28"/>
        </w:rPr>
        <w:t>о образования «Почепский</w:t>
      </w:r>
      <w:r w:rsidR="009013E5" w:rsidRPr="005224B0">
        <w:rPr>
          <w:sz w:val="28"/>
        </w:rPr>
        <w:t xml:space="preserve"> сельсовет» Дмитриевского района </w:t>
      </w:r>
      <w:r w:rsidR="00273A7B" w:rsidRPr="005224B0">
        <w:rPr>
          <w:sz w:val="28"/>
        </w:rPr>
        <w:t xml:space="preserve">Курской области на </w:t>
      </w:r>
      <w:r w:rsidR="004428FA">
        <w:rPr>
          <w:sz w:val="28"/>
        </w:rPr>
        <w:t>202</w:t>
      </w:r>
      <w:r w:rsidR="00E5688B">
        <w:rPr>
          <w:sz w:val="28"/>
        </w:rPr>
        <w:t>4</w:t>
      </w:r>
      <w:r w:rsidR="00F57058" w:rsidRPr="005224B0">
        <w:rPr>
          <w:sz w:val="28"/>
        </w:rPr>
        <w:t xml:space="preserve"> год и</w:t>
      </w:r>
      <w:r w:rsidR="005E7682">
        <w:rPr>
          <w:sz w:val="28"/>
        </w:rPr>
        <w:t xml:space="preserve"> </w:t>
      </w:r>
      <w:r w:rsidR="00A76C75" w:rsidRPr="005224B0">
        <w:rPr>
          <w:sz w:val="28"/>
        </w:rPr>
        <w:t xml:space="preserve">на </w:t>
      </w:r>
      <w:r w:rsidR="00AF6111" w:rsidRPr="005224B0">
        <w:rPr>
          <w:sz w:val="28"/>
        </w:rPr>
        <w:t>плановый перио</w:t>
      </w:r>
      <w:r w:rsidR="00AA4A09" w:rsidRPr="005224B0">
        <w:rPr>
          <w:sz w:val="28"/>
        </w:rPr>
        <w:t xml:space="preserve">д </w:t>
      </w:r>
      <w:r w:rsidR="009D5476" w:rsidRPr="005224B0">
        <w:rPr>
          <w:sz w:val="28"/>
        </w:rPr>
        <w:t>20</w:t>
      </w:r>
      <w:r w:rsidR="004428FA">
        <w:rPr>
          <w:sz w:val="28"/>
        </w:rPr>
        <w:t>2</w:t>
      </w:r>
      <w:r w:rsidR="00E5688B">
        <w:rPr>
          <w:sz w:val="28"/>
        </w:rPr>
        <w:t>5</w:t>
      </w:r>
      <w:r w:rsidR="00AA4A09" w:rsidRPr="005224B0">
        <w:rPr>
          <w:sz w:val="28"/>
        </w:rPr>
        <w:t xml:space="preserve"> </w:t>
      </w:r>
      <w:r w:rsidR="00D06AF2">
        <w:rPr>
          <w:sz w:val="28"/>
        </w:rPr>
        <w:t xml:space="preserve"> </w:t>
      </w:r>
      <w:r w:rsidR="00AA4A09" w:rsidRPr="005224B0">
        <w:rPr>
          <w:sz w:val="28"/>
        </w:rPr>
        <w:t xml:space="preserve">и </w:t>
      </w:r>
      <w:r w:rsidR="005623ED">
        <w:rPr>
          <w:sz w:val="28"/>
        </w:rPr>
        <w:t xml:space="preserve"> </w:t>
      </w:r>
      <w:r w:rsidR="005E7682">
        <w:rPr>
          <w:sz w:val="28"/>
        </w:rPr>
        <w:t xml:space="preserve"> </w:t>
      </w:r>
      <w:r w:rsidR="00AA4A09" w:rsidRPr="005224B0">
        <w:rPr>
          <w:sz w:val="28"/>
        </w:rPr>
        <w:t>20</w:t>
      </w:r>
      <w:r w:rsidR="00F57058" w:rsidRPr="005224B0">
        <w:rPr>
          <w:sz w:val="28"/>
        </w:rPr>
        <w:t>2</w:t>
      </w:r>
      <w:r w:rsidR="00E5688B">
        <w:rPr>
          <w:sz w:val="28"/>
        </w:rPr>
        <w:t>6</w:t>
      </w:r>
      <w:r w:rsidRPr="005224B0">
        <w:rPr>
          <w:sz w:val="28"/>
        </w:rPr>
        <w:t xml:space="preserve"> годов;</w:t>
      </w:r>
    </w:p>
    <w:p w:rsidR="009B6572" w:rsidRPr="005224B0" w:rsidRDefault="009B6572" w:rsidP="00777237">
      <w:pPr>
        <w:pStyle w:val="af1"/>
        <w:widowControl w:val="0"/>
        <w:ind w:firstLine="709"/>
        <w:jc w:val="both"/>
        <w:rPr>
          <w:sz w:val="28"/>
        </w:rPr>
      </w:pPr>
      <w:r w:rsidRPr="005224B0">
        <w:rPr>
          <w:sz w:val="28"/>
        </w:rPr>
        <w:t>- прогноз социально-экономического развития муниципаль</w:t>
      </w:r>
      <w:r w:rsidR="00555DF3" w:rsidRPr="005224B0">
        <w:rPr>
          <w:sz w:val="28"/>
        </w:rPr>
        <w:t>ног</w:t>
      </w:r>
      <w:r w:rsidR="00E43378" w:rsidRPr="005224B0">
        <w:rPr>
          <w:sz w:val="28"/>
        </w:rPr>
        <w:t>о образования «Почепский</w:t>
      </w:r>
      <w:r w:rsidR="00AF6111" w:rsidRPr="005224B0">
        <w:rPr>
          <w:sz w:val="28"/>
        </w:rPr>
        <w:t xml:space="preserve"> сельсовет»</w:t>
      </w:r>
      <w:r w:rsidR="005E7682">
        <w:rPr>
          <w:sz w:val="28"/>
        </w:rPr>
        <w:t xml:space="preserve"> </w:t>
      </w:r>
      <w:r w:rsidR="00F57058" w:rsidRPr="005224B0">
        <w:rPr>
          <w:sz w:val="28"/>
        </w:rPr>
        <w:t xml:space="preserve">Дмитриевского района Курской области </w:t>
      </w:r>
      <w:r w:rsidR="00AA4A09" w:rsidRPr="005224B0">
        <w:rPr>
          <w:sz w:val="28"/>
        </w:rPr>
        <w:t xml:space="preserve">на </w:t>
      </w:r>
      <w:r w:rsidR="009D5476" w:rsidRPr="005224B0">
        <w:rPr>
          <w:sz w:val="28"/>
        </w:rPr>
        <w:t>20</w:t>
      </w:r>
      <w:r w:rsidR="004428FA">
        <w:rPr>
          <w:sz w:val="28"/>
        </w:rPr>
        <w:t>2</w:t>
      </w:r>
      <w:r w:rsidR="00E5688B">
        <w:rPr>
          <w:sz w:val="28"/>
        </w:rPr>
        <w:t>4</w:t>
      </w:r>
      <w:r w:rsidR="00532DB2" w:rsidRPr="005224B0">
        <w:rPr>
          <w:sz w:val="28"/>
        </w:rPr>
        <w:t xml:space="preserve"> год и </w:t>
      </w:r>
      <w:r w:rsidR="00A76C75" w:rsidRPr="005224B0">
        <w:rPr>
          <w:sz w:val="28"/>
        </w:rPr>
        <w:t xml:space="preserve">на </w:t>
      </w:r>
      <w:r w:rsidR="00AA4A09" w:rsidRPr="005224B0">
        <w:rPr>
          <w:sz w:val="28"/>
        </w:rPr>
        <w:t xml:space="preserve">плановый период </w:t>
      </w:r>
      <w:r w:rsidR="009D5476" w:rsidRPr="005224B0">
        <w:rPr>
          <w:sz w:val="28"/>
        </w:rPr>
        <w:t>20</w:t>
      </w:r>
      <w:r w:rsidR="004428FA">
        <w:rPr>
          <w:sz w:val="28"/>
        </w:rPr>
        <w:t>2</w:t>
      </w:r>
      <w:r w:rsidR="00E5688B">
        <w:rPr>
          <w:sz w:val="28"/>
        </w:rPr>
        <w:t>5</w:t>
      </w:r>
      <w:r w:rsidR="00F57058" w:rsidRPr="005224B0">
        <w:rPr>
          <w:sz w:val="28"/>
        </w:rPr>
        <w:t xml:space="preserve"> и 202</w:t>
      </w:r>
      <w:r w:rsidR="00E5688B">
        <w:rPr>
          <w:sz w:val="28"/>
        </w:rPr>
        <w:t>6</w:t>
      </w:r>
      <w:r w:rsidRPr="005224B0">
        <w:rPr>
          <w:sz w:val="28"/>
        </w:rPr>
        <w:t xml:space="preserve"> годов;</w:t>
      </w:r>
    </w:p>
    <w:p w:rsidR="009B6572" w:rsidRPr="005224B0" w:rsidRDefault="009B6572" w:rsidP="00777237">
      <w:pPr>
        <w:pStyle w:val="af1"/>
        <w:widowControl w:val="0"/>
        <w:ind w:firstLine="709"/>
        <w:jc w:val="both"/>
        <w:rPr>
          <w:sz w:val="28"/>
        </w:rPr>
      </w:pPr>
      <w:r w:rsidRPr="005224B0">
        <w:rPr>
          <w:sz w:val="28"/>
        </w:rPr>
        <w:t>- оценка ожид</w:t>
      </w:r>
      <w:r w:rsidR="002F77A6" w:rsidRPr="005224B0">
        <w:rPr>
          <w:sz w:val="28"/>
        </w:rPr>
        <w:t xml:space="preserve">аемого исполнения бюджета </w:t>
      </w:r>
      <w:r w:rsidR="005570A3" w:rsidRPr="005224B0">
        <w:rPr>
          <w:sz w:val="28"/>
        </w:rPr>
        <w:t>муниципального образования</w:t>
      </w:r>
      <w:r w:rsidR="00BF6CED" w:rsidRPr="005224B0">
        <w:rPr>
          <w:sz w:val="28"/>
        </w:rPr>
        <w:t xml:space="preserve"> «</w:t>
      </w:r>
      <w:r w:rsidR="00E43378" w:rsidRPr="005224B0">
        <w:rPr>
          <w:sz w:val="28"/>
        </w:rPr>
        <w:t>Почепский</w:t>
      </w:r>
      <w:r w:rsidR="002F77A6" w:rsidRPr="005224B0">
        <w:rPr>
          <w:sz w:val="28"/>
        </w:rPr>
        <w:t xml:space="preserve"> сельсовет</w:t>
      </w:r>
      <w:r w:rsidR="00BF6CED" w:rsidRPr="005224B0">
        <w:rPr>
          <w:sz w:val="28"/>
        </w:rPr>
        <w:t>»</w:t>
      </w:r>
      <w:r w:rsidR="005E7682">
        <w:rPr>
          <w:sz w:val="28"/>
        </w:rPr>
        <w:t xml:space="preserve"> </w:t>
      </w:r>
      <w:r w:rsidR="00DA6668" w:rsidRPr="005224B0">
        <w:rPr>
          <w:sz w:val="28"/>
        </w:rPr>
        <w:t xml:space="preserve">Дмитриевского района Курской области </w:t>
      </w:r>
      <w:r w:rsidR="002F77A6" w:rsidRPr="005224B0">
        <w:rPr>
          <w:sz w:val="28"/>
        </w:rPr>
        <w:t>за</w:t>
      </w:r>
      <w:r w:rsidR="005E7682">
        <w:rPr>
          <w:sz w:val="28"/>
        </w:rPr>
        <w:t xml:space="preserve"> </w:t>
      </w:r>
      <w:r w:rsidR="004428FA">
        <w:rPr>
          <w:sz w:val="28"/>
        </w:rPr>
        <w:t>202</w:t>
      </w:r>
      <w:r w:rsidR="00E5688B">
        <w:rPr>
          <w:sz w:val="28"/>
        </w:rPr>
        <w:t>3</w:t>
      </w:r>
      <w:r w:rsidRPr="005224B0">
        <w:rPr>
          <w:sz w:val="28"/>
        </w:rPr>
        <w:t xml:space="preserve"> год;</w:t>
      </w:r>
    </w:p>
    <w:p w:rsidR="009B6572" w:rsidRPr="005224B0" w:rsidRDefault="00E62CD1" w:rsidP="00777237">
      <w:pPr>
        <w:pStyle w:val="af1"/>
        <w:widowControl w:val="0"/>
        <w:ind w:firstLine="709"/>
        <w:jc w:val="both"/>
        <w:rPr>
          <w:sz w:val="28"/>
        </w:rPr>
      </w:pPr>
      <w:r w:rsidRPr="005224B0">
        <w:rPr>
          <w:sz w:val="28"/>
        </w:rPr>
        <w:t>-</w:t>
      </w:r>
      <w:r w:rsidR="009B6572" w:rsidRPr="005224B0">
        <w:rPr>
          <w:sz w:val="28"/>
        </w:rPr>
        <w:t>пояснительная записка к проекту бюджета муниципаль</w:t>
      </w:r>
      <w:r w:rsidR="00D755B1" w:rsidRPr="005224B0">
        <w:rPr>
          <w:sz w:val="28"/>
        </w:rPr>
        <w:t>ног</w:t>
      </w:r>
      <w:r w:rsidR="00E43378" w:rsidRPr="005224B0">
        <w:rPr>
          <w:sz w:val="28"/>
        </w:rPr>
        <w:t>о образования «Почепский</w:t>
      </w:r>
      <w:r w:rsidR="002F77A6" w:rsidRPr="005224B0">
        <w:rPr>
          <w:sz w:val="28"/>
        </w:rPr>
        <w:t xml:space="preserve"> сельсовет» Дмитриевского района</w:t>
      </w:r>
      <w:r w:rsidR="005623ED">
        <w:rPr>
          <w:sz w:val="28"/>
        </w:rPr>
        <w:t xml:space="preserve"> </w:t>
      </w:r>
      <w:r w:rsidR="00DA6668" w:rsidRPr="005224B0">
        <w:rPr>
          <w:sz w:val="28"/>
        </w:rPr>
        <w:t xml:space="preserve">Курской области </w:t>
      </w:r>
      <w:r w:rsidR="009B6572" w:rsidRPr="005224B0">
        <w:rPr>
          <w:sz w:val="28"/>
        </w:rPr>
        <w:t xml:space="preserve">на </w:t>
      </w:r>
      <w:r w:rsidR="004428FA">
        <w:rPr>
          <w:sz w:val="28"/>
        </w:rPr>
        <w:t>202</w:t>
      </w:r>
      <w:r w:rsidR="00E5688B">
        <w:rPr>
          <w:sz w:val="28"/>
        </w:rPr>
        <w:t>4</w:t>
      </w:r>
      <w:r w:rsidR="009B6572" w:rsidRPr="005224B0">
        <w:rPr>
          <w:sz w:val="28"/>
        </w:rPr>
        <w:t xml:space="preserve"> год и </w:t>
      </w:r>
      <w:r w:rsidR="005224B0" w:rsidRPr="005224B0">
        <w:rPr>
          <w:sz w:val="28"/>
        </w:rPr>
        <w:t xml:space="preserve">на </w:t>
      </w:r>
      <w:r w:rsidR="009B6572" w:rsidRPr="005224B0">
        <w:rPr>
          <w:sz w:val="28"/>
        </w:rPr>
        <w:t xml:space="preserve">плановый период </w:t>
      </w:r>
      <w:r w:rsidR="009D5476" w:rsidRPr="005224B0">
        <w:rPr>
          <w:sz w:val="28"/>
        </w:rPr>
        <w:t>20</w:t>
      </w:r>
      <w:r w:rsidR="004428FA">
        <w:rPr>
          <w:sz w:val="28"/>
        </w:rPr>
        <w:t>2</w:t>
      </w:r>
      <w:r w:rsidR="00E5688B">
        <w:rPr>
          <w:sz w:val="28"/>
        </w:rPr>
        <w:t>5</w:t>
      </w:r>
      <w:r w:rsidR="005E7682">
        <w:rPr>
          <w:sz w:val="28"/>
        </w:rPr>
        <w:t xml:space="preserve"> </w:t>
      </w:r>
      <w:r w:rsidR="002F77A6" w:rsidRPr="005224B0">
        <w:rPr>
          <w:sz w:val="28"/>
        </w:rPr>
        <w:t>и 20</w:t>
      </w:r>
      <w:r w:rsidR="00DA6668" w:rsidRPr="005224B0">
        <w:rPr>
          <w:sz w:val="28"/>
        </w:rPr>
        <w:t>2</w:t>
      </w:r>
      <w:r w:rsidR="00E5688B">
        <w:rPr>
          <w:sz w:val="28"/>
        </w:rPr>
        <w:t>6</w:t>
      </w:r>
      <w:r w:rsidR="002F77A6" w:rsidRPr="005224B0">
        <w:rPr>
          <w:sz w:val="28"/>
        </w:rPr>
        <w:t xml:space="preserve"> годов</w:t>
      </w:r>
      <w:r w:rsidR="007C5E9D" w:rsidRPr="005224B0">
        <w:rPr>
          <w:sz w:val="28"/>
        </w:rPr>
        <w:t>;</w:t>
      </w:r>
    </w:p>
    <w:p w:rsidR="007C5E9D" w:rsidRPr="005224B0" w:rsidRDefault="007C5E9D" w:rsidP="00777237">
      <w:pPr>
        <w:pStyle w:val="af1"/>
        <w:widowControl w:val="0"/>
        <w:ind w:firstLine="709"/>
        <w:jc w:val="both"/>
        <w:rPr>
          <w:sz w:val="28"/>
        </w:rPr>
      </w:pPr>
      <w:r w:rsidRPr="005224B0">
        <w:rPr>
          <w:sz w:val="28"/>
        </w:rPr>
        <w:lastRenderedPageBreak/>
        <w:t>-</w:t>
      </w:r>
      <w:r w:rsidR="00B34F94" w:rsidRPr="005224B0">
        <w:rPr>
          <w:sz w:val="28"/>
        </w:rPr>
        <w:t>иные документы и материалы.</w:t>
      </w:r>
    </w:p>
    <w:p w:rsidR="002925B1" w:rsidRPr="00BE3165" w:rsidRDefault="002925B1" w:rsidP="00777237">
      <w:pPr>
        <w:pStyle w:val="af1"/>
        <w:widowControl w:val="0"/>
        <w:ind w:firstLine="709"/>
        <w:jc w:val="both"/>
        <w:rPr>
          <w:rFonts w:eastAsia="TT16o00"/>
          <w:sz w:val="28"/>
        </w:rPr>
      </w:pPr>
      <w:r w:rsidRPr="00BE3165">
        <w:rPr>
          <w:rFonts w:eastAsia="TT16o00"/>
          <w:sz w:val="28"/>
        </w:rPr>
        <w:t xml:space="preserve">В проекте бюджета муниципального образования </w:t>
      </w:r>
      <w:r w:rsidR="00F438FC" w:rsidRPr="00BE3165">
        <w:rPr>
          <w:rFonts w:eastAsia="TT16o00"/>
          <w:sz w:val="28"/>
        </w:rPr>
        <w:t xml:space="preserve">«Почепский сельсовет» Дмитриевского района Курской области </w:t>
      </w:r>
      <w:r w:rsidRPr="00BE3165">
        <w:rPr>
          <w:rFonts w:eastAsia="TT16o00"/>
          <w:sz w:val="28"/>
        </w:rPr>
        <w:t xml:space="preserve">предусмотрены расходы </w:t>
      </w:r>
      <w:r w:rsidR="00DB396D">
        <w:rPr>
          <w:rFonts w:eastAsia="TT16o00"/>
          <w:sz w:val="28"/>
        </w:rPr>
        <w:t>в</w:t>
      </w:r>
      <w:r w:rsidR="004663CA">
        <w:rPr>
          <w:rFonts w:eastAsia="TT16o00"/>
          <w:sz w:val="28"/>
        </w:rPr>
        <w:t xml:space="preserve">                  202</w:t>
      </w:r>
      <w:r w:rsidR="0018023B">
        <w:rPr>
          <w:rFonts w:eastAsia="TT16o00"/>
          <w:sz w:val="28"/>
        </w:rPr>
        <w:t>3</w:t>
      </w:r>
      <w:r w:rsidR="004663CA">
        <w:rPr>
          <w:rFonts w:eastAsia="TT16o00"/>
          <w:sz w:val="28"/>
        </w:rPr>
        <w:t>-202</w:t>
      </w:r>
      <w:r w:rsidR="0018023B">
        <w:rPr>
          <w:rFonts w:eastAsia="TT16o00"/>
          <w:sz w:val="28"/>
        </w:rPr>
        <w:t>5</w:t>
      </w:r>
      <w:r w:rsidR="00AF4BDA" w:rsidRPr="00BE3165">
        <w:rPr>
          <w:rFonts w:eastAsia="TT16o00"/>
          <w:sz w:val="28"/>
        </w:rPr>
        <w:t xml:space="preserve"> год</w:t>
      </w:r>
      <w:r w:rsidR="00BE3165" w:rsidRPr="00BE3165">
        <w:rPr>
          <w:rFonts w:eastAsia="TT16o00"/>
          <w:sz w:val="28"/>
        </w:rPr>
        <w:t>ах</w:t>
      </w:r>
      <w:r w:rsidR="00AF4BDA" w:rsidRPr="00BE3165">
        <w:rPr>
          <w:rFonts w:eastAsia="TT16o00"/>
          <w:sz w:val="28"/>
        </w:rPr>
        <w:t xml:space="preserve"> на реализацию </w:t>
      </w:r>
      <w:r w:rsidR="00716871">
        <w:rPr>
          <w:rFonts w:eastAsia="TT16o00"/>
          <w:sz w:val="28"/>
        </w:rPr>
        <w:t xml:space="preserve">мероприятий </w:t>
      </w:r>
      <w:r w:rsidR="00F5639D">
        <w:rPr>
          <w:rFonts w:eastAsia="TT16o00"/>
          <w:sz w:val="28"/>
        </w:rPr>
        <w:t>7</w:t>
      </w:r>
      <w:r w:rsidR="00AF4BDA" w:rsidRPr="00BE3165">
        <w:rPr>
          <w:rFonts w:eastAsia="TT16o00"/>
          <w:sz w:val="28"/>
        </w:rPr>
        <w:t xml:space="preserve"> муниципальных программ и непрограммные расходы</w:t>
      </w:r>
      <w:r w:rsidRPr="00BE3165">
        <w:rPr>
          <w:rFonts w:eastAsia="TT16o00"/>
          <w:sz w:val="28"/>
        </w:rPr>
        <w:t>.</w:t>
      </w:r>
    </w:p>
    <w:p w:rsidR="002925B1" w:rsidRDefault="00DB396D" w:rsidP="00777237">
      <w:pPr>
        <w:pStyle w:val="af1"/>
        <w:widowControl w:val="0"/>
        <w:ind w:firstLine="709"/>
        <w:jc w:val="both"/>
        <w:rPr>
          <w:rFonts w:eastAsia="TT16o00"/>
          <w:sz w:val="28"/>
        </w:rPr>
      </w:pPr>
      <w:r>
        <w:rPr>
          <w:rFonts w:eastAsia="TT16o00"/>
          <w:sz w:val="28"/>
        </w:rPr>
        <w:t>Программные расходы направле</w:t>
      </w:r>
      <w:r w:rsidR="002925B1" w:rsidRPr="00BE3165">
        <w:rPr>
          <w:rFonts w:eastAsia="TT16o00"/>
          <w:sz w:val="28"/>
        </w:rPr>
        <w:t>ны на достижение установленных приоритетных целей социально-экономического развития и утвержденных целевых показателей муниципального образования «</w:t>
      </w:r>
      <w:r w:rsidR="00F65D9E" w:rsidRPr="00BE3165">
        <w:rPr>
          <w:rFonts w:eastAsia="TT16o00"/>
          <w:sz w:val="28"/>
        </w:rPr>
        <w:t>Почепск</w:t>
      </w:r>
      <w:r w:rsidR="002925B1" w:rsidRPr="00BE3165">
        <w:rPr>
          <w:rFonts w:eastAsia="TT16o00"/>
          <w:sz w:val="28"/>
        </w:rPr>
        <w:t>ий сельсовет»</w:t>
      </w:r>
      <w:r w:rsidR="00974160" w:rsidRPr="00BE3165">
        <w:rPr>
          <w:rFonts w:eastAsia="TT16o00"/>
          <w:sz w:val="28"/>
        </w:rPr>
        <w:t xml:space="preserve"> Дмитриевского района Курской области</w:t>
      </w:r>
      <w:r w:rsidR="002925B1" w:rsidRPr="00BE3165">
        <w:rPr>
          <w:rFonts w:eastAsia="TT16o00"/>
          <w:sz w:val="28"/>
        </w:rPr>
        <w:t>.</w:t>
      </w:r>
    </w:p>
    <w:p w:rsidR="00E5688B" w:rsidRDefault="00E5688B" w:rsidP="00E5688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F07723">
        <w:rPr>
          <w:sz w:val="28"/>
          <w:szCs w:val="28"/>
        </w:rPr>
        <w:t>В Заключении представлены результаты сравнительного анализа показателей проекта с показателями 2023 год</w:t>
      </w:r>
      <w:r>
        <w:rPr>
          <w:sz w:val="28"/>
          <w:szCs w:val="28"/>
        </w:rPr>
        <w:t>а</w:t>
      </w:r>
      <w:r w:rsidRPr="00F07723"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 xml:space="preserve">Решением Собрания депутатов Почепского сельсовета Дмитриевского района </w:t>
      </w:r>
      <w:r w:rsidRPr="00F07723">
        <w:rPr>
          <w:sz w:val="28"/>
          <w:szCs w:val="28"/>
        </w:rPr>
        <w:t xml:space="preserve"> Курской области </w:t>
      </w:r>
      <w:r w:rsidRPr="00F07723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2A0A62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 w:rsidRPr="002A0A6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102 </w:t>
      </w:r>
      <w:r w:rsidRPr="00F07723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бюджете муниципального образования «Почепский сельсовет  </w:t>
      </w:r>
      <w:r w:rsidRPr="00F07723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Pr="00F07723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4</w:t>
      </w:r>
      <w:r w:rsidRPr="00F07723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F07723">
        <w:rPr>
          <w:color w:val="000000"/>
          <w:sz w:val="28"/>
          <w:szCs w:val="28"/>
        </w:rPr>
        <w:t xml:space="preserve"> годов»</w:t>
      </w:r>
      <w:r w:rsidRPr="00F0772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0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F07723">
        <w:rPr>
          <w:sz w:val="28"/>
          <w:szCs w:val="28"/>
        </w:rPr>
        <w:t xml:space="preserve"> о бюджете на 2023 год</w:t>
      </w:r>
      <w:r>
        <w:rPr>
          <w:sz w:val="28"/>
          <w:szCs w:val="28"/>
        </w:rPr>
        <w:t>).</w:t>
      </w:r>
    </w:p>
    <w:p w:rsidR="002B3CB6" w:rsidRPr="00F0435A" w:rsidRDefault="002B3CB6" w:rsidP="002B3CB6">
      <w:pPr>
        <w:pStyle w:val="2"/>
        <w:numPr>
          <w:ilvl w:val="0"/>
          <w:numId w:val="3"/>
        </w:numPr>
        <w:tabs>
          <w:tab w:val="left" w:pos="5670"/>
        </w:tabs>
        <w:spacing w:before="0" w:after="0"/>
        <w:jc w:val="both"/>
        <w:rPr>
          <w:rFonts w:ascii="Times New Roman" w:hAnsi="Times New Roman"/>
          <w:i w:val="0"/>
          <w:iCs w:val="0"/>
        </w:rPr>
      </w:pPr>
      <w:r w:rsidRPr="005F5750">
        <w:rPr>
          <w:rFonts w:ascii="Times New Roman" w:hAnsi="Times New Roman"/>
          <w:i w:val="0"/>
          <w:iCs w:val="0"/>
        </w:rPr>
        <w:t>Анализ параметров</w:t>
      </w:r>
      <w:r w:rsidRPr="00360B63">
        <w:rPr>
          <w:rFonts w:ascii="Times New Roman" w:hAnsi="Times New Roman"/>
          <w:i w:val="0"/>
          <w:iCs w:val="0"/>
        </w:rPr>
        <w:t xml:space="preserve"> прогноза основных показателей социально-экономического развития </w:t>
      </w:r>
      <w:r>
        <w:rPr>
          <w:rFonts w:ascii="Times New Roman" w:hAnsi="Times New Roman"/>
          <w:i w:val="0"/>
          <w:iCs w:val="0"/>
        </w:rPr>
        <w:t>Почепского  сельсовета.</w:t>
      </w:r>
    </w:p>
    <w:p w:rsidR="002B3CB6" w:rsidRPr="002B3CB6" w:rsidRDefault="002B3CB6" w:rsidP="002B3CB6">
      <w:pPr>
        <w:pStyle w:val="af2"/>
        <w:ind w:left="0" w:firstLine="928"/>
        <w:jc w:val="both"/>
        <w:rPr>
          <w:sz w:val="28"/>
          <w:szCs w:val="28"/>
        </w:rPr>
      </w:pPr>
      <w:r w:rsidRPr="002B3CB6">
        <w:rPr>
          <w:sz w:val="28"/>
          <w:szCs w:val="28"/>
        </w:rPr>
        <w:t>В соответствии со ст.169 БК РФ в целях финансового обеспечения расходных обязательств,  проект бюджета составляется на основе прогноза социально-экономического развития.</w:t>
      </w:r>
    </w:p>
    <w:p w:rsidR="002B3CB6" w:rsidRPr="002B3CB6" w:rsidRDefault="002B3CB6" w:rsidP="002B3CB6">
      <w:pPr>
        <w:pStyle w:val="af2"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 w:rsidRPr="002B3CB6">
        <w:rPr>
          <w:sz w:val="28"/>
          <w:szCs w:val="28"/>
        </w:rPr>
        <w:t>Прогнозирование осуществлялось отдельно по каждому виду налога или сбора в условиях хозяйствования поселка  (налогооблагаемая база, темпы роста (снижения) объемов промышленного производства, фонда оплаты труда, индексы-дефляторы цен промышленной продукции)), а также с учетом фактического поступления в налогов в бюджет за предыдущие периоды.</w:t>
      </w:r>
    </w:p>
    <w:p w:rsidR="002B3CB6" w:rsidRPr="002B3CB6" w:rsidRDefault="002B3CB6" w:rsidP="002B3CB6">
      <w:pPr>
        <w:pStyle w:val="af2"/>
        <w:autoSpaceDE w:val="0"/>
        <w:autoSpaceDN w:val="0"/>
        <w:adjustRightInd w:val="0"/>
        <w:ind w:left="0" w:firstLine="928"/>
        <w:jc w:val="both"/>
        <w:rPr>
          <w:sz w:val="28"/>
          <w:szCs w:val="28"/>
        </w:rPr>
      </w:pPr>
      <w:r w:rsidRPr="002B3CB6">
        <w:rPr>
          <w:sz w:val="28"/>
          <w:szCs w:val="28"/>
        </w:rPr>
        <w:t xml:space="preserve">Основные показатели социально-экономического развития </w:t>
      </w:r>
      <w:r>
        <w:rPr>
          <w:sz w:val="28"/>
          <w:szCs w:val="28"/>
        </w:rPr>
        <w:t>Почепского</w:t>
      </w:r>
      <w:r w:rsidRPr="002B3CB6">
        <w:rPr>
          <w:sz w:val="28"/>
          <w:szCs w:val="28"/>
        </w:rPr>
        <w:t xml:space="preserve"> сельсовета   на 2024-2026 годы, принятые за основу при расчете доходов бюджета </w:t>
      </w:r>
      <w:r>
        <w:rPr>
          <w:sz w:val="28"/>
          <w:szCs w:val="28"/>
        </w:rPr>
        <w:t>Почепского</w:t>
      </w:r>
      <w:r w:rsidRPr="002B3CB6">
        <w:rPr>
          <w:sz w:val="28"/>
          <w:szCs w:val="28"/>
        </w:rPr>
        <w:t xml:space="preserve">  сельсовета    Дмитриевского района   Курской области, приведены в таблице №1:</w:t>
      </w:r>
      <w:r w:rsidRPr="002B3CB6">
        <w:rPr>
          <w:sz w:val="28"/>
          <w:szCs w:val="28"/>
        </w:rPr>
        <w:tab/>
      </w:r>
      <w:r w:rsidRPr="002B3CB6">
        <w:rPr>
          <w:sz w:val="28"/>
          <w:szCs w:val="28"/>
        </w:rPr>
        <w:tab/>
        <w:t xml:space="preserve">                               </w:t>
      </w:r>
    </w:p>
    <w:p w:rsidR="002B3CB6" w:rsidRPr="00114A38" w:rsidRDefault="002B3CB6" w:rsidP="002B3CB6">
      <w:pPr>
        <w:pStyle w:val="af2"/>
        <w:autoSpaceDE w:val="0"/>
        <w:autoSpaceDN w:val="0"/>
        <w:adjustRightInd w:val="0"/>
        <w:ind w:left="0" w:firstLine="928"/>
        <w:jc w:val="both"/>
        <w:rPr>
          <w:szCs w:val="28"/>
        </w:rPr>
      </w:pPr>
      <w:r w:rsidRPr="002B3CB6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Cs w:val="28"/>
        </w:rPr>
        <w:t>Таблица №1</w:t>
      </w:r>
    </w:p>
    <w:tbl>
      <w:tblPr>
        <w:tblStyle w:val="a7"/>
        <w:tblW w:w="10457" w:type="dxa"/>
        <w:tblLayout w:type="fixed"/>
        <w:tblLook w:val="04A0"/>
      </w:tblPr>
      <w:tblGrid>
        <w:gridCol w:w="4928"/>
        <w:gridCol w:w="1134"/>
        <w:gridCol w:w="1560"/>
        <w:gridCol w:w="1560"/>
        <w:gridCol w:w="1275"/>
      </w:tblGrid>
      <w:tr w:rsidR="002B3CB6" w:rsidTr="002F5739">
        <w:trPr>
          <w:trHeight w:val="290"/>
        </w:trPr>
        <w:tc>
          <w:tcPr>
            <w:tcW w:w="4928" w:type="dxa"/>
            <w:vMerge w:val="restart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4395" w:type="dxa"/>
            <w:gridSpan w:val="3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Значение показателя</w:t>
            </w:r>
          </w:p>
        </w:tc>
      </w:tr>
      <w:tr w:rsidR="002B3CB6" w:rsidTr="002F5739">
        <w:trPr>
          <w:trHeight w:val="351"/>
        </w:trPr>
        <w:tc>
          <w:tcPr>
            <w:tcW w:w="4928" w:type="dxa"/>
            <w:vMerge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2026 год</w:t>
            </w:r>
          </w:p>
        </w:tc>
      </w:tr>
      <w:tr w:rsidR="002B3CB6" w:rsidTr="002F5739">
        <w:tc>
          <w:tcPr>
            <w:tcW w:w="4928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134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1275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103,9</w:t>
            </w:r>
          </w:p>
        </w:tc>
      </w:tr>
      <w:tr w:rsidR="002B3CB6" w:rsidTr="002F5739">
        <w:tc>
          <w:tcPr>
            <w:tcW w:w="4928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Индекс - дефлятор объёма платных услуг</w:t>
            </w:r>
          </w:p>
        </w:tc>
        <w:tc>
          <w:tcPr>
            <w:tcW w:w="1134" w:type="dxa"/>
          </w:tcPr>
          <w:p w:rsidR="002B3CB6" w:rsidRPr="002B7311" w:rsidRDefault="002B3CB6" w:rsidP="002F5739">
            <w:pPr>
              <w:jc w:val="center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  <w:tc>
          <w:tcPr>
            <w:tcW w:w="1275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</w:tr>
      <w:tr w:rsidR="002B3CB6" w:rsidTr="002F5739">
        <w:tc>
          <w:tcPr>
            <w:tcW w:w="4928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 xml:space="preserve">Индекс </w:t>
            </w:r>
            <w:r>
              <w:rPr>
                <w:sz w:val="24"/>
                <w:szCs w:val="24"/>
              </w:rPr>
              <w:t>–</w:t>
            </w:r>
            <w:r w:rsidRPr="002B7311">
              <w:rPr>
                <w:sz w:val="24"/>
                <w:szCs w:val="24"/>
              </w:rPr>
              <w:t xml:space="preserve"> дефлятор</w:t>
            </w:r>
            <w:r>
              <w:rPr>
                <w:sz w:val="24"/>
                <w:szCs w:val="24"/>
              </w:rPr>
              <w:t xml:space="preserve"> оборота общественного питания</w:t>
            </w:r>
          </w:p>
        </w:tc>
        <w:tc>
          <w:tcPr>
            <w:tcW w:w="1134" w:type="dxa"/>
          </w:tcPr>
          <w:p w:rsidR="002B3CB6" w:rsidRPr="002B7311" w:rsidRDefault="002B3CB6" w:rsidP="002F5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2B3CB6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1560" w:type="dxa"/>
          </w:tcPr>
          <w:p w:rsidR="002B3CB6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1275" w:type="dxa"/>
          </w:tcPr>
          <w:p w:rsidR="002B3CB6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2B3CB6" w:rsidTr="002F5739">
        <w:tc>
          <w:tcPr>
            <w:tcW w:w="4928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134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тыс.       рублей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14248,0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14703,9</w:t>
            </w:r>
          </w:p>
        </w:tc>
        <w:tc>
          <w:tcPr>
            <w:tcW w:w="1275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15303,0</w:t>
            </w:r>
          </w:p>
        </w:tc>
      </w:tr>
      <w:tr w:rsidR="002B3CB6" w:rsidTr="002F5739">
        <w:tc>
          <w:tcPr>
            <w:tcW w:w="4928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Темп роста (снижения) фонда начисленной заработной платы</w:t>
            </w:r>
          </w:p>
        </w:tc>
        <w:tc>
          <w:tcPr>
            <w:tcW w:w="1134" w:type="dxa"/>
          </w:tcPr>
          <w:p w:rsidR="002B3CB6" w:rsidRPr="002B7311" w:rsidRDefault="002B3CB6" w:rsidP="002F5739">
            <w:pPr>
              <w:jc w:val="center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1275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2B3CB6" w:rsidTr="002F5739">
        <w:tc>
          <w:tcPr>
            <w:tcW w:w="4928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 xml:space="preserve">Объем прибыли по </w:t>
            </w:r>
            <w:r>
              <w:rPr>
                <w:sz w:val="24"/>
                <w:szCs w:val="24"/>
              </w:rPr>
              <w:t xml:space="preserve">прибыльным организациям </w:t>
            </w:r>
            <w:r w:rsidRPr="002B7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тыс.       рублей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5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2B3CB6" w:rsidTr="002F5739">
        <w:tc>
          <w:tcPr>
            <w:tcW w:w="4928" w:type="dxa"/>
          </w:tcPr>
          <w:p w:rsidR="002B3CB6" w:rsidRPr="002B7311" w:rsidRDefault="002B3CB6" w:rsidP="002F5739">
            <w:pPr>
              <w:pStyle w:val="af1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</w:t>
            </w:r>
            <w:r w:rsidRPr="002B7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 w:rsidRPr="002B7311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1560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1275" w:type="dxa"/>
          </w:tcPr>
          <w:p w:rsidR="002B3CB6" w:rsidRPr="002B7311" w:rsidRDefault="002B3CB6" w:rsidP="002F5739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</w:tbl>
    <w:p w:rsidR="002B3CB6" w:rsidRDefault="002B3CB6" w:rsidP="002B3CB6">
      <w:pPr>
        <w:pStyle w:val="af1"/>
        <w:widowControl w:val="0"/>
        <w:jc w:val="both"/>
        <w:rPr>
          <w:sz w:val="28"/>
          <w:szCs w:val="28"/>
        </w:rPr>
      </w:pPr>
    </w:p>
    <w:p w:rsidR="002B3CB6" w:rsidRDefault="002B3CB6" w:rsidP="002B3CB6">
      <w:pPr>
        <w:pStyle w:val="af1"/>
        <w:widowControl w:val="0"/>
        <w:ind w:left="-142" w:firstLine="1070"/>
        <w:jc w:val="both"/>
        <w:rPr>
          <w:sz w:val="28"/>
          <w:szCs w:val="28"/>
        </w:rPr>
      </w:pPr>
      <w:r w:rsidRPr="00942A30">
        <w:rPr>
          <w:sz w:val="28"/>
          <w:szCs w:val="28"/>
        </w:rPr>
        <w:t>Прогноз социально-экономического развития муниципального образования «</w:t>
      </w:r>
      <w:r>
        <w:rPr>
          <w:sz w:val="28"/>
          <w:szCs w:val="28"/>
        </w:rPr>
        <w:t>Почепский сельсовет</w:t>
      </w:r>
      <w:r w:rsidRPr="00942A30">
        <w:rPr>
          <w:sz w:val="28"/>
          <w:szCs w:val="28"/>
        </w:rPr>
        <w:t xml:space="preserve">» Курской области разработан на очередной </w:t>
      </w:r>
      <w:r>
        <w:rPr>
          <w:sz w:val="28"/>
          <w:szCs w:val="28"/>
        </w:rPr>
        <w:lastRenderedPageBreak/>
        <w:t xml:space="preserve">2024 </w:t>
      </w:r>
      <w:r w:rsidRPr="00942A30">
        <w:rPr>
          <w:sz w:val="28"/>
          <w:szCs w:val="28"/>
        </w:rPr>
        <w:t>финансовый год и на плановый период 20</w:t>
      </w:r>
      <w:r>
        <w:rPr>
          <w:sz w:val="28"/>
          <w:szCs w:val="28"/>
        </w:rPr>
        <w:t>25</w:t>
      </w:r>
      <w:r w:rsidRPr="00942A3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42A30">
        <w:rPr>
          <w:sz w:val="28"/>
          <w:szCs w:val="28"/>
        </w:rPr>
        <w:t xml:space="preserve"> годы и отражает сложившуюся реальность, происходящую в социально-экономическом развитии муниципального образования. </w:t>
      </w:r>
    </w:p>
    <w:p w:rsidR="002B3CB6" w:rsidRPr="000E7F6F" w:rsidRDefault="002B3CB6" w:rsidP="002B3CB6">
      <w:pPr>
        <w:shd w:val="clear" w:color="auto" w:fill="FFFFFF"/>
        <w:spacing w:line="276" w:lineRule="auto"/>
        <w:ind w:right="8"/>
        <w:jc w:val="both"/>
        <w:rPr>
          <w:b/>
          <w:bCs/>
          <w:caps/>
          <w:color w:val="000000"/>
          <w:spacing w:val="-9"/>
          <w:sz w:val="28"/>
          <w:szCs w:val="28"/>
        </w:rPr>
      </w:pPr>
    </w:p>
    <w:p w:rsidR="004C0820" w:rsidRPr="000E7F6F" w:rsidRDefault="002B3CB6" w:rsidP="000E7F6F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4C0820" w:rsidRPr="002B38BB">
        <w:rPr>
          <w:b/>
          <w:iCs/>
          <w:sz w:val="28"/>
          <w:szCs w:val="28"/>
        </w:rPr>
        <w:t>. Общая характеристика проекта решения «</w:t>
      </w:r>
      <w:r w:rsidR="004C0820" w:rsidRPr="002B38BB">
        <w:rPr>
          <w:b/>
          <w:sz w:val="28"/>
          <w:szCs w:val="28"/>
        </w:rPr>
        <w:t>О бюджете</w:t>
      </w:r>
      <w:r w:rsidR="004C0820" w:rsidRPr="00023E1F">
        <w:rPr>
          <w:b/>
          <w:sz w:val="28"/>
          <w:szCs w:val="28"/>
        </w:rPr>
        <w:t xml:space="preserve"> муниципального образования</w:t>
      </w:r>
      <w:r w:rsidR="004C0820">
        <w:rPr>
          <w:b/>
          <w:sz w:val="28"/>
          <w:szCs w:val="28"/>
        </w:rPr>
        <w:t xml:space="preserve"> </w:t>
      </w:r>
      <w:r w:rsidR="004C0820" w:rsidRPr="00023E1F">
        <w:rPr>
          <w:b/>
          <w:sz w:val="28"/>
          <w:szCs w:val="28"/>
        </w:rPr>
        <w:t>«</w:t>
      </w:r>
      <w:r w:rsidR="004C0820">
        <w:rPr>
          <w:b/>
          <w:sz w:val="28"/>
          <w:szCs w:val="28"/>
        </w:rPr>
        <w:t xml:space="preserve">Почепский </w:t>
      </w:r>
      <w:r w:rsidR="004C0820" w:rsidRPr="00023E1F">
        <w:rPr>
          <w:b/>
          <w:sz w:val="28"/>
          <w:szCs w:val="28"/>
        </w:rPr>
        <w:t xml:space="preserve"> сельсовет» Дмитриевского района Курской области</w:t>
      </w:r>
      <w:r w:rsidR="004C0820">
        <w:rPr>
          <w:b/>
          <w:sz w:val="28"/>
          <w:szCs w:val="28"/>
        </w:rPr>
        <w:t xml:space="preserve"> </w:t>
      </w:r>
      <w:r w:rsidR="004C0820" w:rsidRPr="00023E1F">
        <w:rPr>
          <w:b/>
          <w:sz w:val="28"/>
          <w:szCs w:val="28"/>
        </w:rPr>
        <w:t>н</w:t>
      </w:r>
      <w:r w:rsidR="004C0820">
        <w:rPr>
          <w:b/>
          <w:sz w:val="28"/>
          <w:szCs w:val="28"/>
        </w:rPr>
        <w:t>а 202</w:t>
      </w:r>
      <w:r>
        <w:rPr>
          <w:b/>
          <w:sz w:val="28"/>
          <w:szCs w:val="28"/>
        </w:rPr>
        <w:t>4</w:t>
      </w:r>
      <w:r w:rsidR="004C0820" w:rsidRPr="00023E1F">
        <w:rPr>
          <w:b/>
          <w:sz w:val="28"/>
          <w:szCs w:val="28"/>
        </w:rPr>
        <w:t xml:space="preserve"> год и плановый период 20</w:t>
      </w:r>
      <w:r w:rsidR="004C08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5 </w:t>
      </w:r>
      <w:r w:rsidR="004C0820" w:rsidRPr="00023E1F">
        <w:rPr>
          <w:b/>
          <w:sz w:val="28"/>
          <w:szCs w:val="28"/>
        </w:rPr>
        <w:t>и 20</w:t>
      </w:r>
      <w:r w:rsidR="004C08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4C0820" w:rsidRPr="00023E1F">
        <w:rPr>
          <w:b/>
          <w:sz w:val="28"/>
          <w:szCs w:val="28"/>
        </w:rPr>
        <w:t xml:space="preserve"> годов»</w:t>
      </w:r>
    </w:p>
    <w:p w:rsidR="002925B1" w:rsidRPr="004C4B32" w:rsidRDefault="002925B1" w:rsidP="00777237">
      <w:pPr>
        <w:pStyle w:val="af1"/>
        <w:widowControl w:val="0"/>
        <w:ind w:firstLine="709"/>
        <w:jc w:val="both"/>
        <w:rPr>
          <w:rFonts w:eastAsia="TT16o00"/>
          <w:sz w:val="28"/>
        </w:rPr>
      </w:pPr>
      <w:r w:rsidRPr="004C4B32">
        <w:rPr>
          <w:rFonts w:eastAsia="TT16o00"/>
          <w:sz w:val="28"/>
        </w:rPr>
        <w:t>Бюджет муниципального образования «</w:t>
      </w:r>
      <w:r w:rsidR="00F65D9E" w:rsidRPr="004C4B32">
        <w:rPr>
          <w:rFonts w:eastAsia="TT16o00"/>
          <w:sz w:val="28"/>
        </w:rPr>
        <w:t>Почепс</w:t>
      </w:r>
      <w:r w:rsidRPr="004C4B32">
        <w:rPr>
          <w:rFonts w:eastAsia="TT16o00"/>
          <w:sz w:val="28"/>
        </w:rPr>
        <w:t xml:space="preserve">кий сельсовет» Дмитриевского района Курской области на </w:t>
      </w:r>
      <w:r w:rsidR="00E34B29">
        <w:rPr>
          <w:rFonts w:eastAsia="TT16o00"/>
          <w:sz w:val="28"/>
        </w:rPr>
        <w:t>202</w:t>
      </w:r>
      <w:r w:rsidR="002B3CB6">
        <w:rPr>
          <w:rFonts w:eastAsia="TT16o00"/>
          <w:sz w:val="28"/>
        </w:rPr>
        <w:t>4</w:t>
      </w:r>
      <w:r w:rsidR="00E34B29">
        <w:rPr>
          <w:rFonts w:eastAsia="TT16o00"/>
          <w:sz w:val="28"/>
        </w:rPr>
        <w:t>-202</w:t>
      </w:r>
      <w:r w:rsidR="002B3CB6">
        <w:rPr>
          <w:rFonts w:eastAsia="TT16o00"/>
          <w:sz w:val="28"/>
        </w:rPr>
        <w:t>6</w:t>
      </w:r>
      <w:r w:rsidRPr="004C4B32">
        <w:rPr>
          <w:rFonts w:eastAsia="TT16o00"/>
          <w:sz w:val="28"/>
        </w:rPr>
        <w:t xml:space="preserve"> год</w:t>
      </w:r>
      <w:r w:rsidR="00244D33" w:rsidRPr="004C4B32">
        <w:rPr>
          <w:rFonts w:eastAsia="TT16o00"/>
          <w:sz w:val="28"/>
        </w:rPr>
        <w:t>ы</w:t>
      </w:r>
      <w:r w:rsidRPr="004C4B32">
        <w:rPr>
          <w:rFonts w:eastAsia="TT16o00"/>
          <w:sz w:val="28"/>
        </w:rPr>
        <w:t xml:space="preserve"> по сравнению с бюджетом </w:t>
      </w:r>
      <w:r w:rsidR="00E34B29">
        <w:rPr>
          <w:rFonts w:eastAsia="TT16o00"/>
          <w:sz w:val="28"/>
        </w:rPr>
        <w:t>202</w:t>
      </w:r>
      <w:r w:rsidR="002B3CB6">
        <w:rPr>
          <w:rFonts w:eastAsia="TT16o00"/>
          <w:sz w:val="28"/>
        </w:rPr>
        <w:t>3</w:t>
      </w:r>
      <w:r w:rsidRPr="004C4B32">
        <w:rPr>
          <w:rFonts w:eastAsia="TT16o00"/>
          <w:sz w:val="28"/>
        </w:rPr>
        <w:t xml:space="preserve"> года у</w:t>
      </w:r>
      <w:r w:rsidR="008273D8">
        <w:rPr>
          <w:rFonts w:eastAsia="TT16o00"/>
          <w:sz w:val="28"/>
        </w:rPr>
        <w:t>величен</w:t>
      </w:r>
      <w:r w:rsidRPr="004C4B32">
        <w:rPr>
          <w:rFonts w:eastAsia="TT16o00"/>
          <w:sz w:val="28"/>
        </w:rPr>
        <w:t xml:space="preserve"> по доходной</w:t>
      </w:r>
      <w:r w:rsidR="008273D8">
        <w:rPr>
          <w:rFonts w:eastAsia="TT16o00"/>
          <w:sz w:val="28"/>
        </w:rPr>
        <w:t xml:space="preserve"> части и уменьшен</w:t>
      </w:r>
      <w:r w:rsidRPr="004C4B32">
        <w:rPr>
          <w:rFonts w:eastAsia="TT16o00"/>
          <w:sz w:val="28"/>
        </w:rPr>
        <w:t xml:space="preserve"> по расходной част</w:t>
      </w:r>
      <w:r w:rsidR="008273D8">
        <w:rPr>
          <w:rFonts w:eastAsia="TT16o00"/>
          <w:sz w:val="28"/>
        </w:rPr>
        <w:t>и</w:t>
      </w:r>
      <w:r w:rsidR="00A45B5B" w:rsidRPr="004C4B32">
        <w:rPr>
          <w:rFonts w:eastAsia="TT16o00"/>
          <w:sz w:val="28"/>
        </w:rPr>
        <w:t>.</w:t>
      </w:r>
    </w:p>
    <w:p w:rsidR="00E007E0" w:rsidRPr="00095244" w:rsidRDefault="00DB396D" w:rsidP="00777237">
      <w:pPr>
        <w:pStyle w:val="af1"/>
        <w:widowControl w:val="0"/>
        <w:ind w:firstLine="709"/>
        <w:jc w:val="both"/>
        <w:rPr>
          <w:rFonts w:eastAsia="TT16o00"/>
          <w:sz w:val="28"/>
        </w:rPr>
      </w:pPr>
      <w:r w:rsidRPr="004C4B32">
        <w:rPr>
          <w:rFonts w:eastAsia="TT16o00"/>
          <w:sz w:val="28"/>
        </w:rPr>
        <w:t>В 20</w:t>
      </w:r>
      <w:r w:rsidR="00E34B29">
        <w:rPr>
          <w:rFonts w:eastAsia="TT16o00"/>
          <w:sz w:val="28"/>
        </w:rPr>
        <w:t>2</w:t>
      </w:r>
      <w:r w:rsidR="008273D8">
        <w:rPr>
          <w:rFonts w:eastAsia="TT16o00"/>
          <w:sz w:val="28"/>
        </w:rPr>
        <w:t>4</w:t>
      </w:r>
      <w:r w:rsidR="00E007E0" w:rsidRPr="004C4B32">
        <w:rPr>
          <w:rFonts w:eastAsia="TT16o00"/>
          <w:sz w:val="28"/>
        </w:rPr>
        <w:t xml:space="preserve"> году планируется </w:t>
      </w:r>
      <w:r w:rsidR="00E421E1" w:rsidRPr="004C4B32">
        <w:rPr>
          <w:rFonts w:eastAsia="TT16o00"/>
          <w:sz w:val="28"/>
        </w:rPr>
        <w:t>сокращ</w:t>
      </w:r>
      <w:r w:rsidR="00E007E0" w:rsidRPr="004C4B32">
        <w:rPr>
          <w:rFonts w:eastAsia="TT16o00"/>
          <w:sz w:val="28"/>
        </w:rPr>
        <w:t>ение доходной</w:t>
      </w:r>
      <w:r w:rsidR="004C0820">
        <w:rPr>
          <w:rFonts w:eastAsia="TT16o00"/>
          <w:sz w:val="28"/>
        </w:rPr>
        <w:t xml:space="preserve"> и расходной  частей</w:t>
      </w:r>
      <w:r w:rsidR="00E007E0" w:rsidRPr="004C4B32">
        <w:rPr>
          <w:rFonts w:eastAsia="TT16o00"/>
          <w:sz w:val="28"/>
        </w:rPr>
        <w:t xml:space="preserve"> бюджета</w:t>
      </w:r>
      <w:r w:rsidR="00E007E0" w:rsidRPr="00095244">
        <w:rPr>
          <w:rFonts w:eastAsia="TT16o00"/>
          <w:sz w:val="28"/>
        </w:rPr>
        <w:t xml:space="preserve"> муниципального образования «П</w:t>
      </w:r>
      <w:r w:rsidR="005608D8" w:rsidRPr="00095244">
        <w:rPr>
          <w:rFonts w:eastAsia="TT16o00"/>
          <w:sz w:val="28"/>
        </w:rPr>
        <w:t>очеп</w:t>
      </w:r>
      <w:r w:rsidR="00E007E0" w:rsidRPr="00095244">
        <w:rPr>
          <w:rFonts w:eastAsia="TT16o00"/>
          <w:sz w:val="28"/>
        </w:rPr>
        <w:t xml:space="preserve">ский сельсовет» Дмитриевского района Курской области на </w:t>
      </w:r>
      <w:r w:rsidR="00BD25C4">
        <w:rPr>
          <w:rFonts w:eastAsia="TT16o00"/>
          <w:sz w:val="28"/>
        </w:rPr>
        <w:t>895,8</w:t>
      </w:r>
      <w:r w:rsidR="0051684F">
        <w:rPr>
          <w:rFonts w:eastAsia="TT16o00"/>
          <w:sz w:val="28"/>
        </w:rPr>
        <w:t xml:space="preserve"> тыс. рублей или </w:t>
      </w:r>
      <w:r w:rsidR="004C0820">
        <w:rPr>
          <w:rFonts w:eastAsia="TT16o00"/>
          <w:sz w:val="28"/>
        </w:rPr>
        <w:t xml:space="preserve">на </w:t>
      </w:r>
      <w:r w:rsidR="00BD25C4">
        <w:rPr>
          <w:rFonts w:eastAsia="TT16o00"/>
          <w:sz w:val="28"/>
        </w:rPr>
        <w:t>10,0</w:t>
      </w:r>
      <w:r w:rsidR="004C0820">
        <w:rPr>
          <w:rFonts w:eastAsia="TT16o00"/>
          <w:sz w:val="28"/>
        </w:rPr>
        <w:t>%</w:t>
      </w:r>
      <w:r w:rsidR="0051684F">
        <w:rPr>
          <w:rFonts w:eastAsia="TT16o00"/>
          <w:sz w:val="28"/>
        </w:rPr>
        <w:t xml:space="preserve"> </w:t>
      </w:r>
      <w:r w:rsidR="005608D8" w:rsidRPr="00095244">
        <w:rPr>
          <w:rFonts w:eastAsia="TT16o00"/>
          <w:sz w:val="28"/>
        </w:rPr>
        <w:t>, расходной</w:t>
      </w:r>
      <w:r w:rsidR="008B651F">
        <w:rPr>
          <w:rFonts w:eastAsia="TT16o00"/>
          <w:sz w:val="28"/>
        </w:rPr>
        <w:t xml:space="preserve"> </w:t>
      </w:r>
      <w:r w:rsidR="00E007E0" w:rsidRPr="00095244">
        <w:rPr>
          <w:rFonts w:eastAsia="TT16o00"/>
          <w:sz w:val="28"/>
        </w:rPr>
        <w:t xml:space="preserve">– на </w:t>
      </w:r>
      <w:r w:rsidR="00204962">
        <w:rPr>
          <w:rFonts w:eastAsia="TT16o00"/>
          <w:sz w:val="28"/>
        </w:rPr>
        <w:t>14641,1</w:t>
      </w:r>
      <w:r w:rsidR="00E007E0" w:rsidRPr="00095244">
        <w:rPr>
          <w:rFonts w:eastAsia="TT16o00"/>
          <w:sz w:val="28"/>
        </w:rPr>
        <w:t xml:space="preserve"> тыс. рублей или на </w:t>
      </w:r>
      <w:r w:rsidR="00204962">
        <w:rPr>
          <w:rFonts w:eastAsia="TT16o00"/>
          <w:sz w:val="28"/>
        </w:rPr>
        <w:t>163,9</w:t>
      </w:r>
      <w:r w:rsidR="00E007E0" w:rsidRPr="00095244">
        <w:rPr>
          <w:rFonts w:eastAsia="TT16o00"/>
          <w:sz w:val="28"/>
        </w:rPr>
        <w:t>%.</w:t>
      </w:r>
    </w:p>
    <w:p w:rsidR="005623ED" w:rsidRDefault="002925B1" w:rsidP="004C0820">
      <w:pPr>
        <w:pStyle w:val="af1"/>
        <w:widowControl w:val="0"/>
        <w:ind w:firstLine="709"/>
        <w:jc w:val="both"/>
        <w:rPr>
          <w:rFonts w:eastAsia="TT16o00"/>
          <w:sz w:val="28"/>
        </w:rPr>
      </w:pPr>
      <w:r w:rsidRPr="007B5941">
        <w:rPr>
          <w:rFonts w:eastAsia="TT16o00"/>
          <w:sz w:val="28"/>
        </w:rPr>
        <w:t xml:space="preserve">Динамика основных параметров бюджета </w:t>
      </w:r>
      <w:r w:rsidR="005070C9" w:rsidRPr="007B5941">
        <w:rPr>
          <w:rFonts w:eastAsia="TT16o00"/>
          <w:sz w:val="28"/>
        </w:rPr>
        <w:t xml:space="preserve">муниципального образования «Почепский сельсовет» </w:t>
      </w:r>
      <w:r w:rsidR="00CE5884" w:rsidRPr="007B5941">
        <w:rPr>
          <w:rFonts w:eastAsia="TT16o00"/>
          <w:sz w:val="28"/>
        </w:rPr>
        <w:t xml:space="preserve">Дмитриевского района Курской области </w:t>
      </w:r>
      <w:r w:rsidRPr="007B5941">
        <w:rPr>
          <w:rFonts w:eastAsia="TT16o00"/>
          <w:sz w:val="28"/>
        </w:rPr>
        <w:t>отражена в таблице</w:t>
      </w:r>
      <w:r w:rsidR="009141C9">
        <w:rPr>
          <w:rFonts w:eastAsia="TT16o00"/>
          <w:sz w:val="28"/>
        </w:rPr>
        <w:t xml:space="preserve"> №2</w:t>
      </w:r>
      <w:r w:rsidR="003574CC">
        <w:rPr>
          <w:rFonts w:eastAsia="TT16o00"/>
          <w:sz w:val="28"/>
        </w:rPr>
        <w:t xml:space="preserve"> </w:t>
      </w:r>
      <w:r w:rsidR="00C77AAB" w:rsidRPr="007B5941">
        <w:rPr>
          <w:rFonts w:eastAsia="TT16o00"/>
          <w:sz w:val="28"/>
        </w:rPr>
        <w:t>и на рисунке 1</w:t>
      </w:r>
      <w:r w:rsidR="004C4B32">
        <w:rPr>
          <w:rFonts w:eastAsia="TT16o00"/>
          <w:sz w:val="28"/>
        </w:rPr>
        <w:t>.</w:t>
      </w:r>
    </w:p>
    <w:p w:rsidR="00F65D9E" w:rsidRPr="007B5941" w:rsidRDefault="00F65D9E" w:rsidP="00777237">
      <w:pPr>
        <w:pStyle w:val="af1"/>
        <w:widowControl w:val="0"/>
        <w:ind w:firstLine="709"/>
        <w:jc w:val="right"/>
        <w:rPr>
          <w:rFonts w:eastAsia="TT16o00"/>
          <w:sz w:val="28"/>
        </w:rPr>
      </w:pPr>
      <w:r w:rsidRPr="007B5941">
        <w:rPr>
          <w:rFonts w:eastAsia="TT16o00"/>
          <w:sz w:val="28"/>
        </w:rPr>
        <w:t xml:space="preserve">Таблица </w:t>
      </w:r>
      <w:r w:rsidR="009141C9">
        <w:rPr>
          <w:rFonts w:eastAsia="TT16o00"/>
          <w:sz w:val="28"/>
        </w:rPr>
        <w:t>№2</w:t>
      </w:r>
    </w:p>
    <w:p w:rsidR="00680A09" w:rsidRPr="007B5941" w:rsidRDefault="00F65D9E" w:rsidP="00777237">
      <w:pPr>
        <w:pStyle w:val="af1"/>
        <w:widowControl w:val="0"/>
        <w:jc w:val="center"/>
        <w:rPr>
          <w:rFonts w:eastAsia="TT16o00"/>
          <w:sz w:val="28"/>
        </w:rPr>
      </w:pPr>
      <w:r w:rsidRPr="007B5941">
        <w:rPr>
          <w:rFonts w:eastAsia="TT16o00"/>
          <w:sz w:val="28"/>
        </w:rPr>
        <w:t xml:space="preserve">Динамика основных параметров бюджета муниципального образования «Почепский сельсовет» </w:t>
      </w:r>
      <w:r w:rsidR="00680A09" w:rsidRPr="007B5941">
        <w:rPr>
          <w:rFonts w:eastAsia="TT16o00"/>
          <w:sz w:val="28"/>
        </w:rPr>
        <w:t xml:space="preserve">Дмитриевского района Курской области </w:t>
      </w:r>
    </w:p>
    <w:p w:rsidR="00F65D9E" w:rsidRPr="007B5941" w:rsidRDefault="00D3274A" w:rsidP="00777237">
      <w:pPr>
        <w:pStyle w:val="af1"/>
        <w:widowControl w:val="0"/>
        <w:jc w:val="center"/>
        <w:rPr>
          <w:rFonts w:eastAsia="TT16o00"/>
          <w:sz w:val="28"/>
        </w:rPr>
      </w:pPr>
      <w:r>
        <w:rPr>
          <w:rFonts w:eastAsia="TT16o00"/>
          <w:sz w:val="28"/>
        </w:rPr>
        <w:t>з</w:t>
      </w:r>
      <w:r w:rsidR="00F65D9E" w:rsidRPr="007B5941">
        <w:rPr>
          <w:rFonts w:eastAsia="TT16o00"/>
          <w:sz w:val="28"/>
        </w:rPr>
        <w:t xml:space="preserve">а </w:t>
      </w:r>
      <w:r w:rsidR="00E34B29">
        <w:rPr>
          <w:rFonts w:eastAsia="TT16o00"/>
          <w:sz w:val="28"/>
        </w:rPr>
        <w:t>202</w:t>
      </w:r>
      <w:r w:rsidR="002B3CB6">
        <w:rPr>
          <w:rFonts w:eastAsia="TT16o00"/>
          <w:sz w:val="28"/>
        </w:rPr>
        <w:t>3</w:t>
      </w:r>
      <w:r w:rsidR="00F65D9E" w:rsidRPr="007B5941">
        <w:rPr>
          <w:rFonts w:eastAsia="TT16o00"/>
          <w:sz w:val="28"/>
        </w:rPr>
        <w:t xml:space="preserve"> год и </w:t>
      </w:r>
      <w:r w:rsidR="007B5941" w:rsidRPr="007B5941">
        <w:rPr>
          <w:rFonts w:eastAsia="TT16o00"/>
          <w:sz w:val="28"/>
        </w:rPr>
        <w:t xml:space="preserve">на </w:t>
      </w:r>
      <w:r w:rsidR="00F65D9E" w:rsidRPr="007B5941">
        <w:rPr>
          <w:rFonts w:eastAsia="TT16o00"/>
          <w:sz w:val="28"/>
        </w:rPr>
        <w:t xml:space="preserve">плановый период </w:t>
      </w:r>
      <w:r w:rsidR="009D5476" w:rsidRPr="007B5941">
        <w:rPr>
          <w:rFonts w:eastAsia="TT16o00"/>
          <w:sz w:val="28"/>
        </w:rPr>
        <w:t>20</w:t>
      </w:r>
      <w:r w:rsidR="00E34B29">
        <w:rPr>
          <w:rFonts w:eastAsia="TT16o00"/>
          <w:sz w:val="28"/>
        </w:rPr>
        <w:t>2</w:t>
      </w:r>
      <w:r w:rsidR="002B3CB6">
        <w:rPr>
          <w:rFonts w:eastAsia="TT16o00"/>
          <w:sz w:val="28"/>
        </w:rPr>
        <w:t>4</w:t>
      </w:r>
      <w:r w:rsidR="00F65D9E" w:rsidRPr="007B5941">
        <w:rPr>
          <w:rFonts w:eastAsia="TT16o00"/>
          <w:sz w:val="28"/>
        </w:rPr>
        <w:t xml:space="preserve"> и </w:t>
      </w:r>
      <w:r w:rsidR="009D5476" w:rsidRPr="007B5941">
        <w:rPr>
          <w:rFonts w:eastAsia="TT16o00"/>
          <w:sz w:val="28"/>
        </w:rPr>
        <w:t>202</w:t>
      </w:r>
      <w:r w:rsidR="002B3CB6">
        <w:rPr>
          <w:rFonts w:eastAsia="TT16o00"/>
          <w:sz w:val="28"/>
        </w:rPr>
        <w:t>6</w:t>
      </w:r>
      <w:r>
        <w:rPr>
          <w:rFonts w:eastAsia="TT16o00"/>
          <w:sz w:val="28"/>
        </w:rPr>
        <w:t>годов</w:t>
      </w:r>
    </w:p>
    <w:p w:rsidR="002925B1" w:rsidRPr="007B5941" w:rsidRDefault="00F65D9E" w:rsidP="00777237">
      <w:pPr>
        <w:pStyle w:val="af1"/>
        <w:widowControl w:val="0"/>
        <w:ind w:firstLine="709"/>
        <w:jc w:val="right"/>
        <w:rPr>
          <w:rFonts w:eastAsia="TT16o00"/>
          <w:sz w:val="28"/>
        </w:rPr>
      </w:pPr>
      <w:r w:rsidRPr="007B5941">
        <w:rPr>
          <w:rFonts w:eastAsia="TT16o00"/>
          <w:sz w:val="28"/>
        </w:rPr>
        <w:t>тыс. руб.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417"/>
        <w:gridCol w:w="1134"/>
        <w:gridCol w:w="1134"/>
        <w:gridCol w:w="1134"/>
      </w:tblGrid>
      <w:tr w:rsidR="008B7ECF" w:rsidRPr="008B7ECF" w:rsidTr="003E62F0">
        <w:trPr>
          <w:trHeight w:val="20"/>
          <w:tblHeader/>
          <w:jc w:val="center"/>
        </w:trPr>
        <w:tc>
          <w:tcPr>
            <w:tcW w:w="5245" w:type="dxa"/>
            <w:vMerge w:val="restart"/>
            <w:shd w:val="clear" w:color="auto" w:fill="FFFFFF"/>
            <w:vAlign w:val="center"/>
          </w:tcPr>
          <w:p w:rsidR="00F65D9E" w:rsidRPr="001D6B59" w:rsidRDefault="00F65D9E" w:rsidP="00777237">
            <w:pPr>
              <w:jc w:val="center"/>
              <w:rPr>
                <w:b/>
                <w:sz w:val="22"/>
                <w:szCs w:val="22"/>
              </w:rPr>
            </w:pPr>
            <w:r w:rsidRPr="001D6B59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5D9E" w:rsidRPr="001D6B59" w:rsidRDefault="00E34B29" w:rsidP="0077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2B3CB6">
              <w:rPr>
                <w:b/>
                <w:sz w:val="22"/>
                <w:szCs w:val="22"/>
              </w:rPr>
              <w:t>3</w:t>
            </w:r>
            <w:r w:rsidR="00F65D9E" w:rsidRPr="001D6B59">
              <w:rPr>
                <w:b/>
                <w:sz w:val="22"/>
                <w:szCs w:val="22"/>
              </w:rPr>
              <w:t>год</w:t>
            </w:r>
          </w:p>
          <w:p w:rsidR="00F65D9E" w:rsidRPr="001D6B59" w:rsidRDefault="00F65D9E" w:rsidP="00777237">
            <w:pPr>
              <w:jc w:val="center"/>
              <w:rPr>
                <w:b/>
                <w:i/>
                <w:sz w:val="22"/>
                <w:szCs w:val="22"/>
              </w:rPr>
            </w:pPr>
            <w:r w:rsidRPr="001D6B59">
              <w:rPr>
                <w:i/>
                <w:sz w:val="22"/>
                <w:szCs w:val="22"/>
              </w:rPr>
              <w:t>(ожидаемое исполнение)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F65D9E" w:rsidRPr="008B7ECF" w:rsidRDefault="00F65D9E" w:rsidP="00777237">
            <w:pPr>
              <w:jc w:val="center"/>
              <w:rPr>
                <w:b/>
                <w:sz w:val="22"/>
                <w:szCs w:val="22"/>
              </w:rPr>
            </w:pPr>
            <w:r w:rsidRPr="008B7ECF">
              <w:rPr>
                <w:b/>
                <w:sz w:val="22"/>
                <w:szCs w:val="22"/>
              </w:rPr>
              <w:t>Проект бюджета</w:t>
            </w:r>
          </w:p>
        </w:tc>
      </w:tr>
      <w:tr w:rsidR="008B7ECF" w:rsidRPr="008B7ECF" w:rsidTr="003E62F0">
        <w:trPr>
          <w:trHeight w:val="20"/>
          <w:tblHeader/>
          <w:jc w:val="center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D9E" w:rsidRPr="001D6B59" w:rsidRDefault="00F65D9E" w:rsidP="00777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D9E" w:rsidRPr="001D6B59" w:rsidRDefault="00F65D9E" w:rsidP="00777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D9E" w:rsidRPr="001D6B59" w:rsidRDefault="00E34B29" w:rsidP="002B3C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2B3CB6">
              <w:rPr>
                <w:b/>
                <w:sz w:val="22"/>
                <w:szCs w:val="22"/>
              </w:rPr>
              <w:t>4</w:t>
            </w:r>
            <w:r w:rsidR="00F65D9E" w:rsidRPr="001D6B5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D9E" w:rsidRPr="001D6B59" w:rsidRDefault="009D5476" w:rsidP="002B3CB6">
            <w:pPr>
              <w:jc w:val="center"/>
              <w:rPr>
                <w:b/>
                <w:sz w:val="22"/>
                <w:szCs w:val="22"/>
              </w:rPr>
            </w:pPr>
            <w:r w:rsidRPr="001D6B59">
              <w:rPr>
                <w:b/>
                <w:sz w:val="22"/>
                <w:szCs w:val="22"/>
              </w:rPr>
              <w:t>20</w:t>
            </w:r>
            <w:r w:rsidR="00E34B29">
              <w:rPr>
                <w:b/>
                <w:sz w:val="22"/>
                <w:szCs w:val="22"/>
              </w:rPr>
              <w:t>2</w:t>
            </w:r>
            <w:r w:rsidR="002B3CB6">
              <w:rPr>
                <w:b/>
                <w:sz w:val="22"/>
                <w:szCs w:val="22"/>
              </w:rPr>
              <w:t>5</w:t>
            </w:r>
            <w:r w:rsidR="00F65D9E" w:rsidRPr="001D6B5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D9E" w:rsidRPr="008B7ECF" w:rsidRDefault="009D5476" w:rsidP="002B3CB6">
            <w:pPr>
              <w:jc w:val="center"/>
              <w:rPr>
                <w:b/>
                <w:sz w:val="22"/>
                <w:szCs w:val="22"/>
              </w:rPr>
            </w:pPr>
            <w:r w:rsidRPr="008B7ECF">
              <w:rPr>
                <w:b/>
                <w:sz w:val="22"/>
                <w:szCs w:val="22"/>
              </w:rPr>
              <w:t>202</w:t>
            </w:r>
            <w:r w:rsidR="002B3CB6">
              <w:rPr>
                <w:b/>
                <w:sz w:val="22"/>
                <w:szCs w:val="22"/>
              </w:rPr>
              <w:t>6</w:t>
            </w:r>
            <w:r w:rsidR="00F65D9E" w:rsidRPr="008B7EC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B7ECF" w:rsidRPr="008B7ECF" w:rsidTr="003E62F0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05043" w:rsidRDefault="00F65D9E" w:rsidP="00777237">
            <w:pPr>
              <w:rPr>
                <w:b/>
                <w:sz w:val="22"/>
                <w:szCs w:val="22"/>
              </w:rPr>
            </w:pPr>
            <w:r w:rsidRPr="00805043">
              <w:rPr>
                <w:b/>
                <w:sz w:val="22"/>
                <w:szCs w:val="22"/>
              </w:rPr>
              <w:t>Доходы итого,</w:t>
            </w:r>
          </w:p>
          <w:p w:rsidR="00F65D9E" w:rsidRPr="00805043" w:rsidRDefault="00F65D9E" w:rsidP="00777237">
            <w:pPr>
              <w:rPr>
                <w:sz w:val="22"/>
                <w:szCs w:val="22"/>
              </w:rPr>
            </w:pPr>
            <w:r w:rsidRPr="0080504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05043" w:rsidRDefault="002B3CB6" w:rsidP="00AD1A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BA6FC1" w:rsidRDefault="008273D8" w:rsidP="00F363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1D6B59" w:rsidRDefault="008273D8" w:rsidP="007772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B7ECF" w:rsidRDefault="008273D8" w:rsidP="001048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10300,0</w:t>
            </w:r>
          </w:p>
        </w:tc>
      </w:tr>
      <w:tr w:rsidR="00AB65C9" w:rsidRPr="008B7ECF" w:rsidTr="003E62F0">
        <w:trPr>
          <w:trHeight w:val="265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05043" w:rsidRDefault="00F65D9E" w:rsidP="00777237">
            <w:pPr>
              <w:rPr>
                <w:sz w:val="22"/>
                <w:szCs w:val="22"/>
              </w:rPr>
            </w:pPr>
            <w:r w:rsidRPr="00805043">
              <w:rPr>
                <w:sz w:val="22"/>
                <w:szCs w:val="22"/>
              </w:rPr>
              <w:t>прирост (+) / уменьшение (-) к предыдущему году,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05043" w:rsidRDefault="00F65D9E" w:rsidP="00AD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BA6FC1" w:rsidRDefault="008273D8" w:rsidP="001F14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7F655C" w:rsidRDefault="002A0F04" w:rsidP="00777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B7ECF" w:rsidRDefault="002A0F04" w:rsidP="00777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B7ECF" w:rsidRPr="008B7ECF" w:rsidTr="003E62F0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05043" w:rsidRDefault="00F65D9E" w:rsidP="00777237">
            <w:pPr>
              <w:rPr>
                <w:b/>
                <w:spacing w:val="-4"/>
                <w:sz w:val="22"/>
                <w:szCs w:val="22"/>
              </w:rPr>
            </w:pPr>
            <w:r w:rsidRPr="00805043">
              <w:rPr>
                <w:b/>
                <w:spacing w:val="-4"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05043" w:rsidRDefault="002B3CB6" w:rsidP="00AD1A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BA6FC1" w:rsidRDefault="008273D8" w:rsidP="0077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7F655C" w:rsidRDefault="008273D8" w:rsidP="0077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B7ECF" w:rsidRDefault="008273D8" w:rsidP="0077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9815,9</w:t>
            </w:r>
          </w:p>
        </w:tc>
      </w:tr>
      <w:tr w:rsidR="00AB65C9" w:rsidRPr="008B7ECF" w:rsidTr="003E62F0">
        <w:trPr>
          <w:trHeight w:val="2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05043" w:rsidRDefault="00F65D9E" w:rsidP="00777237">
            <w:pPr>
              <w:rPr>
                <w:sz w:val="22"/>
                <w:szCs w:val="22"/>
              </w:rPr>
            </w:pPr>
            <w:r w:rsidRPr="00805043">
              <w:rPr>
                <w:sz w:val="22"/>
                <w:szCs w:val="22"/>
              </w:rPr>
              <w:t>- п</w:t>
            </w:r>
            <w:r w:rsidRPr="00805043"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 w:rsidRPr="0080504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05043" w:rsidRDefault="00F65D9E" w:rsidP="00AD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BA6FC1" w:rsidRDefault="008273D8" w:rsidP="00777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7F655C" w:rsidRDefault="002A0F04" w:rsidP="00777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B7ECF" w:rsidRDefault="002A0F04" w:rsidP="00777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B7ECF" w:rsidRPr="008B7ECF" w:rsidTr="001F14DA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05043" w:rsidRDefault="00F65D9E" w:rsidP="00777237">
            <w:pPr>
              <w:rPr>
                <w:b/>
                <w:sz w:val="22"/>
                <w:szCs w:val="22"/>
              </w:rPr>
            </w:pPr>
            <w:r w:rsidRPr="00805043">
              <w:rPr>
                <w:b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Default="002B3CB6" w:rsidP="001F1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1301,4</w:t>
            </w:r>
          </w:p>
          <w:p w:rsidR="00F763CF" w:rsidRPr="00805043" w:rsidRDefault="00F763CF" w:rsidP="001F14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BA6FC1" w:rsidRDefault="008273D8" w:rsidP="0077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7F655C" w:rsidRDefault="008273D8" w:rsidP="0077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484,</w:t>
            </w:r>
            <w:r w:rsidR="002A0F0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B7ECF" w:rsidRDefault="008273D8" w:rsidP="0077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484,1</w:t>
            </w:r>
          </w:p>
        </w:tc>
      </w:tr>
      <w:tr w:rsidR="00AB65C9" w:rsidRPr="008B7ECF" w:rsidTr="001F14DA">
        <w:trPr>
          <w:trHeight w:val="2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05043" w:rsidRDefault="00F65D9E" w:rsidP="00777237">
            <w:pPr>
              <w:rPr>
                <w:sz w:val="22"/>
                <w:szCs w:val="22"/>
              </w:rPr>
            </w:pPr>
            <w:r w:rsidRPr="00805043">
              <w:rPr>
                <w:sz w:val="22"/>
                <w:szCs w:val="22"/>
              </w:rPr>
              <w:t>п</w:t>
            </w:r>
            <w:r w:rsidRPr="00805043">
              <w:rPr>
                <w:spacing w:val="-2"/>
                <w:sz w:val="22"/>
                <w:szCs w:val="22"/>
              </w:rPr>
              <w:t>рирост (+) / уменьшение (-) к предыдущему году,</w:t>
            </w:r>
            <w:r w:rsidRPr="0080504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05043" w:rsidRDefault="00F65D9E" w:rsidP="001F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BA6FC1" w:rsidRDefault="008273D8" w:rsidP="009108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-142,5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7F655C" w:rsidRDefault="002A0F04" w:rsidP="002A0F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B7ECF" w:rsidRDefault="002A0F04" w:rsidP="00777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-0,1</w:t>
            </w:r>
          </w:p>
        </w:tc>
      </w:tr>
      <w:tr w:rsidR="008B7ECF" w:rsidRPr="008B7ECF" w:rsidTr="003E62F0">
        <w:trPr>
          <w:trHeight w:val="2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05043" w:rsidRDefault="00F65D9E" w:rsidP="00777237">
            <w:pPr>
              <w:rPr>
                <w:b/>
                <w:sz w:val="22"/>
                <w:szCs w:val="22"/>
              </w:rPr>
            </w:pPr>
            <w:r w:rsidRPr="00805043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05043" w:rsidRDefault="002B3CB6" w:rsidP="00AD1A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BA6FC1" w:rsidRDefault="008273D8" w:rsidP="00AD1A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7F655C" w:rsidRDefault="008273D8" w:rsidP="007772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D9E" w:rsidRPr="008B7ECF" w:rsidRDefault="008273D8" w:rsidP="007772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10300,0</w:t>
            </w:r>
          </w:p>
        </w:tc>
      </w:tr>
      <w:tr w:rsidR="00AB65C9" w:rsidRPr="008B7ECF" w:rsidTr="003E62F0">
        <w:trPr>
          <w:trHeight w:val="2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05043" w:rsidRDefault="00F65D9E" w:rsidP="00777237">
            <w:pPr>
              <w:rPr>
                <w:sz w:val="22"/>
                <w:szCs w:val="22"/>
              </w:rPr>
            </w:pPr>
            <w:r w:rsidRPr="00805043">
              <w:rPr>
                <w:sz w:val="22"/>
                <w:szCs w:val="22"/>
              </w:rPr>
              <w:t>прирост (+) / уменьшение (-) к предыдущему году,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05043" w:rsidRDefault="00F65D9E" w:rsidP="00AD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BA6FC1" w:rsidRDefault="008273D8" w:rsidP="00204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7F655C" w:rsidRDefault="002A0F04" w:rsidP="00777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9E" w:rsidRPr="008B7ECF" w:rsidRDefault="002A0F04" w:rsidP="007772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B7ECF" w:rsidRPr="008B7ECF" w:rsidTr="003E62F0">
        <w:trPr>
          <w:trHeight w:val="20"/>
          <w:jc w:val="center"/>
        </w:trPr>
        <w:tc>
          <w:tcPr>
            <w:tcW w:w="5245" w:type="dxa"/>
            <w:vAlign w:val="center"/>
          </w:tcPr>
          <w:p w:rsidR="00F65D9E" w:rsidRPr="00805043" w:rsidRDefault="00F65D9E" w:rsidP="00777237">
            <w:pPr>
              <w:rPr>
                <w:b/>
                <w:sz w:val="22"/>
                <w:szCs w:val="22"/>
              </w:rPr>
            </w:pPr>
            <w:r w:rsidRPr="00805043">
              <w:rPr>
                <w:b/>
                <w:sz w:val="22"/>
                <w:szCs w:val="22"/>
              </w:rPr>
              <w:t xml:space="preserve">Дефицит (-) / Профицит (+) </w:t>
            </w:r>
          </w:p>
        </w:tc>
        <w:tc>
          <w:tcPr>
            <w:tcW w:w="1417" w:type="dxa"/>
            <w:vAlign w:val="center"/>
          </w:tcPr>
          <w:p w:rsidR="00F65D9E" w:rsidRPr="00805043" w:rsidRDefault="00BD25C4" w:rsidP="002B3C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B3CB6">
              <w:rPr>
                <w:b/>
                <w:sz w:val="22"/>
                <w:szCs w:val="22"/>
              </w:rPr>
              <w:t>3975,1</w:t>
            </w:r>
          </w:p>
        </w:tc>
        <w:tc>
          <w:tcPr>
            <w:tcW w:w="1134" w:type="dxa"/>
            <w:vAlign w:val="center"/>
          </w:tcPr>
          <w:p w:rsidR="00F65D9E" w:rsidRPr="00805043" w:rsidRDefault="003E62F0" w:rsidP="00F363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AD1AEB" w:rsidRPr="008050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F65D9E" w:rsidRPr="00805043" w:rsidRDefault="00AA6F48" w:rsidP="00777237">
            <w:pPr>
              <w:jc w:val="center"/>
              <w:rPr>
                <w:b/>
                <w:bCs/>
                <w:sz w:val="22"/>
                <w:szCs w:val="22"/>
              </w:rPr>
            </w:pPr>
            <w:r w:rsidRPr="008050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F65D9E" w:rsidRPr="008B7ECF" w:rsidRDefault="00AA6F48" w:rsidP="00104829">
            <w:pPr>
              <w:jc w:val="center"/>
              <w:rPr>
                <w:b/>
                <w:bCs/>
                <w:sz w:val="22"/>
                <w:szCs w:val="22"/>
              </w:rPr>
            </w:pPr>
            <w:r w:rsidRPr="008B7ECF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2925B1" w:rsidRPr="006440EC" w:rsidRDefault="002925B1" w:rsidP="00777237">
      <w:pPr>
        <w:pStyle w:val="af1"/>
        <w:widowControl w:val="0"/>
        <w:ind w:firstLine="709"/>
        <w:jc w:val="both"/>
        <w:rPr>
          <w:rFonts w:eastAsia="TT16o00"/>
          <w:sz w:val="24"/>
        </w:rPr>
      </w:pPr>
    </w:p>
    <w:p w:rsidR="002675F0" w:rsidRPr="008D27E3" w:rsidRDefault="00C77AAB" w:rsidP="00777237">
      <w:pPr>
        <w:pStyle w:val="af1"/>
        <w:widowControl w:val="0"/>
        <w:jc w:val="center"/>
        <w:rPr>
          <w:sz w:val="28"/>
        </w:rPr>
      </w:pPr>
      <w:r w:rsidRPr="00AB65C9">
        <w:rPr>
          <w:noProof/>
          <w:color w:val="FF0000"/>
          <w:sz w:val="28"/>
        </w:rPr>
        <w:drawing>
          <wp:inline distT="0" distB="0" distL="0" distR="0">
            <wp:extent cx="5948266" cy="1709531"/>
            <wp:effectExtent l="19050" t="0" r="14384" b="496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FE0" w:rsidRPr="008D27E3" w:rsidRDefault="00D50309" w:rsidP="00777237">
      <w:pPr>
        <w:jc w:val="center"/>
        <w:rPr>
          <w:sz w:val="24"/>
        </w:rPr>
      </w:pPr>
      <w:r w:rsidRPr="008D27E3">
        <w:rPr>
          <w:sz w:val="24"/>
        </w:rPr>
        <w:t xml:space="preserve">Рис.1. Динамика основных параметров бюджета муниципального образования «Почепский сельсовет» </w:t>
      </w:r>
      <w:r w:rsidR="00907FE0" w:rsidRPr="008D27E3">
        <w:rPr>
          <w:sz w:val="24"/>
        </w:rPr>
        <w:t xml:space="preserve">Дмитриевского района Курской области </w:t>
      </w:r>
      <w:r w:rsidRPr="008D27E3">
        <w:rPr>
          <w:sz w:val="24"/>
        </w:rPr>
        <w:t xml:space="preserve">за </w:t>
      </w:r>
      <w:r w:rsidR="00204962">
        <w:rPr>
          <w:sz w:val="24"/>
        </w:rPr>
        <w:t>202</w:t>
      </w:r>
      <w:r w:rsidR="008273D8">
        <w:rPr>
          <w:sz w:val="24"/>
        </w:rPr>
        <w:t>3</w:t>
      </w:r>
      <w:r w:rsidRPr="008D27E3">
        <w:rPr>
          <w:sz w:val="24"/>
        </w:rPr>
        <w:t xml:space="preserve"> год и </w:t>
      </w:r>
    </w:p>
    <w:p w:rsidR="00D50309" w:rsidRDefault="00907FE0" w:rsidP="00777237">
      <w:pPr>
        <w:jc w:val="center"/>
        <w:rPr>
          <w:sz w:val="24"/>
        </w:rPr>
      </w:pPr>
      <w:r w:rsidRPr="008D27E3">
        <w:rPr>
          <w:sz w:val="24"/>
        </w:rPr>
        <w:t xml:space="preserve">на </w:t>
      </w:r>
      <w:r w:rsidR="00D50309" w:rsidRPr="008D27E3">
        <w:rPr>
          <w:sz w:val="24"/>
        </w:rPr>
        <w:t xml:space="preserve">плановый период </w:t>
      </w:r>
      <w:r w:rsidR="00E34B29">
        <w:rPr>
          <w:sz w:val="24"/>
        </w:rPr>
        <w:t>202</w:t>
      </w:r>
      <w:r w:rsidR="008273D8">
        <w:rPr>
          <w:sz w:val="24"/>
        </w:rPr>
        <w:t>4</w:t>
      </w:r>
      <w:r w:rsidR="00D50309" w:rsidRPr="008D27E3">
        <w:rPr>
          <w:sz w:val="24"/>
        </w:rPr>
        <w:t>-</w:t>
      </w:r>
      <w:r w:rsidR="009D5476" w:rsidRPr="008D27E3">
        <w:rPr>
          <w:sz w:val="24"/>
        </w:rPr>
        <w:t>202</w:t>
      </w:r>
      <w:r w:rsidR="008273D8">
        <w:rPr>
          <w:sz w:val="24"/>
        </w:rPr>
        <w:t>6</w:t>
      </w:r>
      <w:r w:rsidR="00D50309" w:rsidRPr="008D27E3">
        <w:rPr>
          <w:sz w:val="24"/>
        </w:rPr>
        <w:t xml:space="preserve"> год</w:t>
      </w:r>
      <w:r w:rsidRPr="008D27E3">
        <w:rPr>
          <w:sz w:val="24"/>
        </w:rPr>
        <w:t>ов</w:t>
      </w:r>
    </w:p>
    <w:p w:rsidR="00F03DB1" w:rsidRDefault="002A0F04" w:rsidP="00F03DB1">
      <w:pPr>
        <w:pStyle w:val="af1"/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Увеличение</w:t>
      </w:r>
      <w:r w:rsidR="00F03DB1" w:rsidRPr="00542F3D">
        <w:rPr>
          <w:sz w:val="28"/>
        </w:rPr>
        <w:t xml:space="preserve"> доходной </w:t>
      </w:r>
      <w:r w:rsidR="00F03DB1">
        <w:rPr>
          <w:sz w:val="28"/>
        </w:rPr>
        <w:t>част</w:t>
      </w:r>
      <w:r>
        <w:rPr>
          <w:sz w:val="28"/>
        </w:rPr>
        <w:t>и</w:t>
      </w:r>
      <w:r w:rsidR="00F03DB1">
        <w:rPr>
          <w:sz w:val="28"/>
        </w:rPr>
        <w:t xml:space="preserve"> бюджета в 202</w:t>
      </w:r>
      <w:r>
        <w:rPr>
          <w:sz w:val="28"/>
        </w:rPr>
        <w:t>4</w:t>
      </w:r>
      <w:r w:rsidR="00F03DB1" w:rsidRPr="00542F3D">
        <w:rPr>
          <w:sz w:val="28"/>
        </w:rPr>
        <w:t xml:space="preserve"> году связано с </w:t>
      </w:r>
      <w:r>
        <w:rPr>
          <w:sz w:val="28"/>
        </w:rPr>
        <w:t>увеличением налоговых и неналоговых доходов</w:t>
      </w:r>
      <w:r w:rsidRPr="00542F3D">
        <w:rPr>
          <w:sz w:val="28"/>
        </w:rPr>
        <w:t xml:space="preserve"> </w:t>
      </w:r>
      <w:r>
        <w:rPr>
          <w:sz w:val="28"/>
        </w:rPr>
        <w:t xml:space="preserve"> и </w:t>
      </w:r>
      <w:r w:rsidR="00F03DB1" w:rsidRPr="00542F3D">
        <w:rPr>
          <w:sz w:val="28"/>
        </w:rPr>
        <w:t xml:space="preserve">сокращением </w:t>
      </w:r>
      <w:r w:rsidR="00F03DB1">
        <w:rPr>
          <w:sz w:val="28"/>
        </w:rPr>
        <w:t>безвозмездных поступлений</w:t>
      </w:r>
      <w:r>
        <w:rPr>
          <w:sz w:val="28"/>
        </w:rPr>
        <w:t>, при этом происходит сокращение расходной части.</w:t>
      </w:r>
    </w:p>
    <w:p w:rsidR="00F03DB1" w:rsidRDefault="00F03DB1" w:rsidP="00F03DB1">
      <w:pPr>
        <w:ind w:firstLine="708"/>
        <w:jc w:val="both"/>
        <w:rPr>
          <w:sz w:val="28"/>
          <w:szCs w:val="28"/>
        </w:rPr>
      </w:pPr>
      <w:r w:rsidRPr="00643B45">
        <w:rPr>
          <w:sz w:val="28"/>
          <w:szCs w:val="28"/>
        </w:rPr>
        <w:t>Бюджет на 202</w:t>
      </w:r>
      <w:r w:rsidR="002A0F0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643B45">
        <w:rPr>
          <w:sz w:val="28"/>
          <w:szCs w:val="28"/>
        </w:rPr>
        <w:t xml:space="preserve"> и плановый период 202</w:t>
      </w:r>
      <w:r w:rsidR="002A0F04">
        <w:rPr>
          <w:sz w:val="28"/>
          <w:szCs w:val="28"/>
        </w:rPr>
        <w:t>5</w:t>
      </w:r>
      <w:r w:rsidRPr="00643B45">
        <w:rPr>
          <w:sz w:val="28"/>
          <w:szCs w:val="28"/>
        </w:rPr>
        <w:t>-202</w:t>
      </w:r>
      <w:r w:rsidR="002A0F04">
        <w:rPr>
          <w:sz w:val="28"/>
          <w:szCs w:val="28"/>
        </w:rPr>
        <w:t>6</w:t>
      </w:r>
      <w:r w:rsidRPr="00643B45">
        <w:rPr>
          <w:sz w:val="28"/>
          <w:szCs w:val="28"/>
        </w:rPr>
        <w:t xml:space="preserve"> годов принят бездефицитный.</w:t>
      </w:r>
    </w:p>
    <w:p w:rsidR="00841F1E" w:rsidRDefault="00841F1E" w:rsidP="00F03DB1">
      <w:pPr>
        <w:ind w:firstLine="708"/>
        <w:jc w:val="both"/>
        <w:rPr>
          <w:sz w:val="28"/>
          <w:szCs w:val="28"/>
        </w:rPr>
      </w:pPr>
    </w:p>
    <w:p w:rsidR="00D17F61" w:rsidRDefault="00D17F61" w:rsidP="00421048">
      <w:pPr>
        <w:pStyle w:val="a5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3F27FC">
        <w:rPr>
          <w:b/>
          <w:sz w:val="28"/>
          <w:szCs w:val="28"/>
        </w:rPr>
        <w:t>Анализ соответствия проекта решения Бюджетному кодексу и иным актам законодательства Российской Федерации,</w:t>
      </w:r>
      <w:r w:rsidR="00911729">
        <w:rPr>
          <w:b/>
          <w:sz w:val="28"/>
          <w:szCs w:val="28"/>
        </w:rPr>
        <w:t xml:space="preserve"> Курской области, Почепского сельсовета.</w:t>
      </w:r>
    </w:p>
    <w:p w:rsidR="00D17F61" w:rsidRDefault="00D17F61" w:rsidP="00421048">
      <w:pPr>
        <w:pStyle w:val="af1"/>
        <w:widowControl w:val="0"/>
        <w:ind w:firstLine="709"/>
        <w:jc w:val="center"/>
        <w:rPr>
          <w:sz w:val="28"/>
        </w:rPr>
      </w:pPr>
    </w:p>
    <w:p w:rsidR="00D17F61" w:rsidRDefault="00D17F61" w:rsidP="00D17F61">
      <w:pPr>
        <w:pStyle w:val="af1"/>
        <w:widowControl w:val="0"/>
        <w:ind w:firstLine="709"/>
        <w:jc w:val="both"/>
        <w:rPr>
          <w:sz w:val="28"/>
        </w:rPr>
      </w:pPr>
      <w:r w:rsidRPr="00A26657">
        <w:rPr>
          <w:sz w:val="28"/>
        </w:rPr>
        <w:t>Основные направления бюджетной и налоговой политики муниципального образования «</w:t>
      </w:r>
      <w:r w:rsidR="00911729">
        <w:rPr>
          <w:sz w:val="28"/>
        </w:rPr>
        <w:t>Почепский</w:t>
      </w:r>
      <w:r>
        <w:rPr>
          <w:sz w:val="28"/>
        </w:rPr>
        <w:t xml:space="preserve"> сельсовет» Дмитриевского района  Курской области на 2024 </w:t>
      </w:r>
      <w:r w:rsidRPr="00231BB8">
        <w:rPr>
          <w:sz w:val="28"/>
        </w:rPr>
        <w:t>год и на плановый период 20</w:t>
      </w:r>
      <w:r>
        <w:rPr>
          <w:sz w:val="28"/>
        </w:rPr>
        <w:t>25</w:t>
      </w:r>
      <w:r w:rsidRPr="00231BB8">
        <w:rPr>
          <w:sz w:val="28"/>
        </w:rPr>
        <w:t xml:space="preserve"> и 202</w:t>
      </w:r>
      <w:r>
        <w:rPr>
          <w:sz w:val="28"/>
        </w:rPr>
        <w:t>6</w:t>
      </w:r>
      <w:r w:rsidRPr="00231BB8">
        <w:rPr>
          <w:sz w:val="28"/>
        </w:rPr>
        <w:t xml:space="preserve"> годов сформированы </w:t>
      </w:r>
      <w:r w:rsidRPr="002262B1">
        <w:rPr>
          <w:sz w:val="28"/>
        </w:rPr>
        <w:t xml:space="preserve">в соответствии со стратегическими целями развития </w:t>
      </w:r>
      <w:r>
        <w:rPr>
          <w:sz w:val="28"/>
        </w:rPr>
        <w:t>поселения</w:t>
      </w:r>
      <w:r w:rsidRPr="002262B1">
        <w:rPr>
          <w:sz w:val="28"/>
        </w:rPr>
        <w:t>,</w:t>
      </w:r>
      <w:r>
        <w:rPr>
          <w:sz w:val="28"/>
        </w:rPr>
        <w:t xml:space="preserve">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</w:t>
      </w:r>
      <w:r w:rsidRPr="00DB396D">
        <w:rPr>
          <w:color w:val="FF0000"/>
          <w:sz w:val="28"/>
        </w:rPr>
        <w:t xml:space="preserve"> </w:t>
      </w:r>
      <w:r w:rsidRPr="002262B1">
        <w:rPr>
          <w:sz w:val="28"/>
        </w:rPr>
        <w:t>Посланием Президента Российской Федерации</w:t>
      </w:r>
      <w:r>
        <w:rPr>
          <w:sz w:val="28"/>
        </w:rPr>
        <w:t xml:space="preserve"> Федеральному Собранию от  21.02.2023 года, у</w:t>
      </w:r>
      <w:r w:rsidRPr="002262B1">
        <w:rPr>
          <w:sz w:val="28"/>
        </w:rPr>
        <w:t>каз</w:t>
      </w:r>
      <w:r>
        <w:rPr>
          <w:sz w:val="28"/>
        </w:rPr>
        <w:t>ами</w:t>
      </w:r>
      <w:r w:rsidRPr="002262B1">
        <w:rPr>
          <w:sz w:val="28"/>
        </w:rPr>
        <w:t xml:space="preserve"> Президента Р</w:t>
      </w:r>
      <w:r>
        <w:rPr>
          <w:sz w:val="28"/>
        </w:rPr>
        <w:t xml:space="preserve">оссийской Федерации от  </w:t>
      </w:r>
      <w:r w:rsidRPr="002262B1">
        <w:rPr>
          <w:sz w:val="28"/>
        </w:rPr>
        <w:t>07.05.2018 года №204 «О национальных целях и стратегических задачах развития Российской Федерации на период до 2024 года»</w:t>
      </w:r>
      <w:r>
        <w:rPr>
          <w:sz w:val="28"/>
        </w:rPr>
        <w:t xml:space="preserve"> и от 21.07.2020 года №474 «О национальных целях развития Российской Федерации на период до 2030 года»</w:t>
      </w:r>
      <w:r w:rsidRPr="002262B1">
        <w:rPr>
          <w:sz w:val="28"/>
        </w:rPr>
        <w:t>.</w:t>
      </w:r>
    </w:p>
    <w:p w:rsidR="00D17F61" w:rsidRDefault="00D17F61" w:rsidP="00D17F61">
      <w:pPr>
        <w:pStyle w:val="af1"/>
        <w:ind w:firstLine="709"/>
        <w:jc w:val="both"/>
        <w:rPr>
          <w:sz w:val="28"/>
        </w:rPr>
      </w:pPr>
      <w:r w:rsidRPr="00336616">
        <w:rPr>
          <w:sz w:val="28"/>
        </w:rPr>
        <w:t>Бюджетная политика муниципального образ</w:t>
      </w:r>
      <w:r>
        <w:rPr>
          <w:sz w:val="28"/>
        </w:rPr>
        <w:t>ования «</w:t>
      </w:r>
      <w:r w:rsidR="00911729">
        <w:rPr>
          <w:sz w:val="28"/>
        </w:rPr>
        <w:t>Почепский</w:t>
      </w:r>
      <w:r>
        <w:rPr>
          <w:sz w:val="28"/>
        </w:rPr>
        <w:t xml:space="preserve"> сельсовет</w:t>
      </w:r>
      <w:r w:rsidRPr="00336616">
        <w:rPr>
          <w:sz w:val="28"/>
        </w:rPr>
        <w:t xml:space="preserve">» Дмитриевского района Курской области </w:t>
      </w:r>
      <w:r>
        <w:rPr>
          <w:sz w:val="28"/>
        </w:rPr>
        <w:t>на 2024 год и на плановый период                  2025 и 2026 годов</w:t>
      </w:r>
      <w:r w:rsidRPr="00336616">
        <w:rPr>
          <w:sz w:val="28"/>
        </w:rPr>
        <w:t xml:space="preserve"> направлена </w:t>
      </w:r>
      <w:r w:rsidRPr="00F571C9">
        <w:rPr>
          <w:sz w:val="28"/>
        </w:rPr>
        <w:t xml:space="preserve">на определение основных подходов к формированию характеристик и прогнозируемых параметров </w:t>
      </w:r>
      <w:r>
        <w:rPr>
          <w:sz w:val="28"/>
        </w:rPr>
        <w:t>проекта местного бюджета на 2024 год и на плановый период 2025 и 2026</w:t>
      </w:r>
      <w:r w:rsidRPr="00F571C9">
        <w:rPr>
          <w:sz w:val="28"/>
        </w:rPr>
        <w:t xml:space="preserve"> годов и дальнейшее повышение эффективности использования бюджетных средств. </w:t>
      </w:r>
    </w:p>
    <w:p w:rsidR="00D17F61" w:rsidRPr="00E951D6" w:rsidRDefault="00D17F61" w:rsidP="00D17F6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951D6">
        <w:rPr>
          <w:color w:val="1A1A1A"/>
          <w:sz w:val="28"/>
          <w:szCs w:val="28"/>
        </w:rPr>
        <w:t xml:space="preserve">Основные направления бюджетной и налоговой политики </w:t>
      </w:r>
      <w:r w:rsidRPr="00A26657">
        <w:rPr>
          <w:sz w:val="28"/>
        </w:rPr>
        <w:t>муниципального образования «</w:t>
      </w:r>
      <w:r w:rsidR="00911729">
        <w:rPr>
          <w:sz w:val="28"/>
        </w:rPr>
        <w:t>Почепский</w:t>
      </w:r>
      <w:r>
        <w:rPr>
          <w:sz w:val="28"/>
        </w:rPr>
        <w:t xml:space="preserve">  сельсовет</w:t>
      </w:r>
      <w:r w:rsidRPr="00336616">
        <w:rPr>
          <w:sz w:val="28"/>
        </w:rPr>
        <w:t>» Дмитриевского района</w:t>
      </w:r>
      <w:r>
        <w:rPr>
          <w:sz w:val="28"/>
        </w:rPr>
        <w:t xml:space="preserve"> Курской области на 2024 </w:t>
      </w:r>
      <w:r w:rsidRPr="00231BB8">
        <w:rPr>
          <w:sz w:val="28"/>
        </w:rPr>
        <w:t>год и на плановый период 20</w:t>
      </w:r>
      <w:r>
        <w:rPr>
          <w:sz w:val="28"/>
        </w:rPr>
        <w:t>25</w:t>
      </w:r>
      <w:r w:rsidRPr="00231BB8">
        <w:rPr>
          <w:sz w:val="28"/>
        </w:rPr>
        <w:t xml:space="preserve"> и 202</w:t>
      </w:r>
      <w:r>
        <w:rPr>
          <w:sz w:val="28"/>
        </w:rPr>
        <w:t>6</w:t>
      </w:r>
      <w:r w:rsidRPr="00231BB8">
        <w:rPr>
          <w:sz w:val="28"/>
        </w:rPr>
        <w:t xml:space="preserve"> годов</w:t>
      </w:r>
      <w:r w:rsidRPr="00E951D6">
        <w:rPr>
          <w:color w:val="1A1A1A"/>
          <w:sz w:val="28"/>
          <w:szCs w:val="28"/>
        </w:rPr>
        <w:t>, утвержденные</w:t>
      </w:r>
      <w:r>
        <w:rPr>
          <w:color w:val="1A1A1A"/>
          <w:sz w:val="28"/>
          <w:szCs w:val="28"/>
        </w:rPr>
        <w:t xml:space="preserve"> </w:t>
      </w:r>
      <w:r w:rsidRPr="00E951D6">
        <w:rPr>
          <w:color w:val="1A1A1A"/>
          <w:sz w:val="28"/>
          <w:szCs w:val="28"/>
        </w:rPr>
        <w:t xml:space="preserve">распоряжением </w:t>
      </w:r>
      <w:r>
        <w:rPr>
          <w:color w:val="1A1A1A"/>
          <w:sz w:val="28"/>
          <w:szCs w:val="28"/>
        </w:rPr>
        <w:t xml:space="preserve">Администрации </w:t>
      </w:r>
      <w:r w:rsidR="00911729">
        <w:rPr>
          <w:sz w:val="28"/>
        </w:rPr>
        <w:t>Почепского</w:t>
      </w:r>
      <w:r>
        <w:rPr>
          <w:sz w:val="28"/>
        </w:rPr>
        <w:t xml:space="preserve"> сельсовета</w:t>
      </w:r>
      <w:r w:rsidRPr="00336616">
        <w:rPr>
          <w:sz w:val="28"/>
        </w:rPr>
        <w:t xml:space="preserve"> Дмитриевского района</w:t>
      </w:r>
      <w:r>
        <w:rPr>
          <w:color w:val="1A1A1A"/>
          <w:sz w:val="28"/>
          <w:szCs w:val="28"/>
        </w:rPr>
        <w:t xml:space="preserve"> Курской </w:t>
      </w:r>
      <w:r w:rsidRPr="00E951D6">
        <w:rPr>
          <w:color w:val="1A1A1A"/>
          <w:sz w:val="28"/>
          <w:szCs w:val="28"/>
        </w:rPr>
        <w:t xml:space="preserve">области от </w:t>
      </w:r>
      <w:r w:rsidR="00911729">
        <w:rPr>
          <w:color w:val="1A1A1A"/>
          <w:sz w:val="28"/>
          <w:szCs w:val="28"/>
        </w:rPr>
        <w:t>18</w:t>
      </w:r>
      <w:r w:rsidRPr="00E951D6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>1</w:t>
      </w:r>
      <w:r w:rsidR="00911729">
        <w:rPr>
          <w:color w:val="1A1A1A"/>
          <w:sz w:val="28"/>
          <w:szCs w:val="28"/>
        </w:rPr>
        <w:t>0</w:t>
      </w:r>
      <w:r w:rsidRPr="00E951D6">
        <w:rPr>
          <w:color w:val="1A1A1A"/>
          <w:sz w:val="28"/>
          <w:szCs w:val="28"/>
        </w:rPr>
        <w:t>.202</w:t>
      </w:r>
      <w:r>
        <w:rPr>
          <w:color w:val="1A1A1A"/>
          <w:sz w:val="28"/>
          <w:szCs w:val="28"/>
        </w:rPr>
        <w:t>3 года</w:t>
      </w:r>
      <w:r w:rsidRPr="00E951D6">
        <w:rPr>
          <w:color w:val="1A1A1A"/>
          <w:sz w:val="28"/>
          <w:szCs w:val="28"/>
        </w:rPr>
        <w:t xml:space="preserve"> №</w:t>
      </w:r>
      <w:r w:rsidR="00911729">
        <w:rPr>
          <w:color w:val="1A1A1A"/>
          <w:sz w:val="28"/>
          <w:szCs w:val="28"/>
        </w:rPr>
        <w:t>52</w:t>
      </w:r>
      <w:r w:rsidRPr="00E951D6">
        <w:rPr>
          <w:color w:val="1A1A1A"/>
          <w:sz w:val="28"/>
          <w:szCs w:val="28"/>
        </w:rPr>
        <w:t>-р,</w:t>
      </w:r>
      <w:r>
        <w:rPr>
          <w:color w:val="1A1A1A"/>
          <w:sz w:val="28"/>
          <w:szCs w:val="28"/>
        </w:rPr>
        <w:t xml:space="preserve"> </w:t>
      </w:r>
      <w:r w:rsidRPr="00E951D6">
        <w:rPr>
          <w:color w:val="1A1A1A"/>
          <w:sz w:val="28"/>
          <w:szCs w:val="28"/>
        </w:rPr>
        <w:t>сохраняют преемственность в отношении основных целей и задач бюджетной и</w:t>
      </w:r>
      <w:r>
        <w:rPr>
          <w:color w:val="1A1A1A"/>
          <w:sz w:val="28"/>
          <w:szCs w:val="28"/>
        </w:rPr>
        <w:t xml:space="preserve"> </w:t>
      </w:r>
      <w:r w:rsidRPr="00E951D6">
        <w:rPr>
          <w:color w:val="1A1A1A"/>
          <w:sz w:val="28"/>
          <w:szCs w:val="28"/>
        </w:rPr>
        <w:t>налоговой</w:t>
      </w:r>
      <w:r>
        <w:rPr>
          <w:color w:val="1A1A1A"/>
          <w:sz w:val="28"/>
          <w:szCs w:val="28"/>
        </w:rPr>
        <w:t xml:space="preserve"> </w:t>
      </w:r>
      <w:r w:rsidRPr="00E951D6">
        <w:rPr>
          <w:color w:val="1A1A1A"/>
          <w:sz w:val="28"/>
          <w:szCs w:val="28"/>
        </w:rPr>
        <w:t>политики,</w:t>
      </w:r>
      <w:r>
        <w:rPr>
          <w:color w:val="1A1A1A"/>
          <w:sz w:val="28"/>
          <w:szCs w:val="28"/>
        </w:rPr>
        <w:t xml:space="preserve"> </w:t>
      </w:r>
      <w:r w:rsidRPr="00E951D6">
        <w:rPr>
          <w:color w:val="1A1A1A"/>
          <w:sz w:val="28"/>
          <w:szCs w:val="28"/>
        </w:rPr>
        <w:t>определенных</w:t>
      </w:r>
      <w:r>
        <w:rPr>
          <w:color w:val="1A1A1A"/>
          <w:sz w:val="28"/>
          <w:szCs w:val="28"/>
        </w:rPr>
        <w:t xml:space="preserve"> </w:t>
      </w:r>
      <w:r w:rsidRPr="00E951D6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E951D6">
        <w:rPr>
          <w:color w:val="1A1A1A"/>
          <w:sz w:val="28"/>
          <w:szCs w:val="28"/>
        </w:rPr>
        <w:t>предшествующем</w:t>
      </w:r>
      <w:r>
        <w:rPr>
          <w:color w:val="1A1A1A"/>
          <w:sz w:val="28"/>
          <w:szCs w:val="28"/>
        </w:rPr>
        <w:t xml:space="preserve"> </w:t>
      </w:r>
      <w:r w:rsidRPr="00E951D6">
        <w:rPr>
          <w:color w:val="1A1A1A"/>
          <w:sz w:val="28"/>
          <w:szCs w:val="28"/>
        </w:rPr>
        <w:t>периоде,</w:t>
      </w:r>
      <w:r>
        <w:rPr>
          <w:color w:val="1A1A1A"/>
          <w:sz w:val="28"/>
          <w:szCs w:val="28"/>
        </w:rPr>
        <w:t xml:space="preserve"> и </w:t>
      </w:r>
      <w:r w:rsidRPr="00E951D6">
        <w:rPr>
          <w:color w:val="1A1A1A"/>
          <w:sz w:val="28"/>
          <w:szCs w:val="28"/>
        </w:rPr>
        <w:t>сформированы в действующей экономической ситуации</w:t>
      </w:r>
      <w:r>
        <w:rPr>
          <w:color w:val="1A1A1A"/>
          <w:sz w:val="28"/>
          <w:szCs w:val="28"/>
        </w:rPr>
        <w:t>.</w:t>
      </w:r>
      <w:r w:rsidRPr="00E951D6">
        <w:rPr>
          <w:color w:val="1A1A1A"/>
          <w:sz w:val="28"/>
          <w:szCs w:val="28"/>
        </w:rPr>
        <w:t xml:space="preserve"> </w:t>
      </w:r>
    </w:p>
    <w:p w:rsidR="00D17F61" w:rsidRPr="00204814" w:rsidRDefault="00D17F61" w:rsidP="00D17F61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eastAsia="Calibri"/>
          <w:kern w:val="28"/>
          <w:sz w:val="28"/>
          <w:szCs w:val="28"/>
        </w:rPr>
      </w:pPr>
      <w:r w:rsidRPr="00204814">
        <w:rPr>
          <w:rFonts w:eastAsia="Calibri"/>
          <w:kern w:val="28"/>
          <w:sz w:val="28"/>
          <w:szCs w:val="28"/>
        </w:rPr>
        <w:t xml:space="preserve">Формирование бюджета </w:t>
      </w:r>
      <w:r>
        <w:rPr>
          <w:rFonts w:eastAsia="Calibri"/>
          <w:kern w:val="28"/>
          <w:sz w:val="28"/>
          <w:szCs w:val="28"/>
        </w:rPr>
        <w:t xml:space="preserve">муниципального образования  </w:t>
      </w:r>
      <w:r w:rsidRPr="00204814">
        <w:rPr>
          <w:rFonts w:eastAsia="Calibri"/>
          <w:kern w:val="28"/>
          <w:sz w:val="28"/>
          <w:szCs w:val="28"/>
        </w:rPr>
        <w:t xml:space="preserve"> на 2024 год и на плановый период 2025 и 2026 годов осуществлялось с учетом особенностей экономической ситуации, базового варианта прогноза социально-экономического развития</w:t>
      </w:r>
      <w:r>
        <w:rPr>
          <w:rFonts w:eastAsia="Calibri"/>
          <w:kern w:val="28"/>
          <w:sz w:val="28"/>
          <w:szCs w:val="28"/>
        </w:rPr>
        <w:t>, учитывая показатели</w:t>
      </w:r>
      <w:r w:rsidRPr="00204814">
        <w:rPr>
          <w:rFonts w:eastAsia="Calibri"/>
          <w:kern w:val="28"/>
          <w:sz w:val="28"/>
          <w:szCs w:val="28"/>
        </w:rPr>
        <w:t xml:space="preserve"> оценки исполнения бюджета </w:t>
      </w:r>
      <w:r>
        <w:rPr>
          <w:rFonts w:eastAsia="Calibri"/>
          <w:kern w:val="28"/>
          <w:sz w:val="28"/>
          <w:szCs w:val="28"/>
        </w:rPr>
        <w:t xml:space="preserve">поселения </w:t>
      </w:r>
      <w:r w:rsidRPr="00204814">
        <w:rPr>
          <w:rFonts w:eastAsia="Calibri"/>
          <w:kern w:val="28"/>
          <w:sz w:val="28"/>
          <w:szCs w:val="28"/>
        </w:rPr>
        <w:t xml:space="preserve">за </w:t>
      </w:r>
      <w:r>
        <w:rPr>
          <w:rFonts w:eastAsia="Calibri"/>
          <w:kern w:val="28"/>
          <w:sz w:val="28"/>
          <w:szCs w:val="28"/>
        </w:rPr>
        <w:t xml:space="preserve">                     </w:t>
      </w:r>
      <w:r w:rsidRPr="00204814">
        <w:rPr>
          <w:rFonts w:eastAsia="Calibri"/>
          <w:kern w:val="28"/>
          <w:sz w:val="28"/>
          <w:szCs w:val="28"/>
        </w:rPr>
        <w:t>2023 год</w:t>
      </w:r>
      <w:r>
        <w:rPr>
          <w:rFonts w:eastAsia="Calibri"/>
          <w:kern w:val="28"/>
          <w:sz w:val="28"/>
          <w:szCs w:val="28"/>
        </w:rPr>
        <w:t>.</w:t>
      </w:r>
    </w:p>
    <w:p w:rsidR="00D17F61" w:rsidRPr="00647636" w:rsidRDefault="00D17F61" w:rsidP="00D17F6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4C3533">
        <w:rPr>
          <w:color w:val="1A1A1A"/>
          <w:sz w:val="28"/>
          <w:szCs w:val="28"/>
        </w:rPr>
        <w:t xml:space="preserve">При составлении </w:t>
      </w:r>
      <w:r>
        <w:rPr>
          <w:color w:val="1A1A1A"/>
          <w:sz w:val="28"/>
          <w:szCs w:val="28"/>
        </w:rPr>
        <w:t>законопроекта</w:t>
      </w:r>
      <w:r w:rsidRPr="004C3533">
        <w:rPr>
          <w:color w:val="1A1A1A"/>
          <w:sz w:val="28"/>
          <w:szCs w:val="28"/>
        </w:rPr>
        <w:t xml:space="preserve"> соблюдены принципы полноты отражения доходов, расходов и источников финансирования дефицита бюджета, </w:t>
      </w:r>
      <w:r w:rsidRPr="004C3533">
        <w:rPr>
          <w:color w:val="1A1A1A"/>
          <w:sz w:val="28"/>
          <w:szCs w:val="28"/>
        </w:rPr>
        <w:lastRenderedPageBreak/>
        <w:t>сбалансированности, прозрачности (открытости), общего (совокупного) покрытия расходов</w:t>
      </w:r>
      <w:r>
        <w:rPr>
          <w:color w:val="1A1A1A"/>
          <w:sz w:val="28"/>
          <w:szCs w:val="28"/>
        </w:rPr>
        <w:t xml:space="preserve"> </w:t>
      </w:r>
      <w:r w:rsidRPr="004C3533">
        <w:rPr>
          <w:color w:val="1A1A1A"/>
          <w:sz w:val="28"/>
          <w:szCs w:val="28"/>
        </w:rPr>
        <w:t>(ст. ст. 32, 33, 35, 36 БК РФ).</w:t>
      </w:r>
    </w:p>
    <w:p w:rsidR="00D17F61" w:rsidRDefault="00D17F61" w:rsidP="00D17F61">
      <w:pPr>
        <w:pStyle w:val="Default"/>
        <w:ind w:firstLine="567"/>
        <w:rPr>
          <w:rFonts w:eastAsia="TT16o00"/>
          <w:color w:val="auto"/>
          <w:sz w:val="28"/>
          <w:szCs w:val="28"/>
        </w:rPr>
      </w:pPr>
      <w:r w:rsidRPr="00A31491">
        <w:rPr>
          <w:rFonts w:eastAsia="TT16o00"/>
          <w:color w:val="auto"/>
          <w:sz w:val="28"/>
          <w:szCs w:val="28"/>
        </w:rPr>
        <w:t>В проекте решения соблюдены требования и ограничения, установленные БК РФ:</w:t>
      </w:r>
    </w:p>
    <w:p w:rsidR="00D17F61" w:rsidRDefault="00D17F61" w:rsidP="00D17F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-п. 3</w:t>
      </w:r>
      <w:r w:rsidRPr="00E27A5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E27A5F">
        <w:rPr>
          <w:sz w:val="28"/>
          <w:szCs w:val="28"/>
        </w:rPr>
        <w:t xml:space="preserve"> 92.1 </w:t>
      </w:r>
      <w:r>
        <w:rPr>
          <w:sz w:val="28"/>
          <w:szCs w:val="28"/>
        </w:rPr>
        <w:t xml:space="preserve">БК РФ </w:t>
      </w:r>
      <w:r w:rsidRPr="00E27A5F">
        <w:rPr>
          <w:sz w:val="28"/>
          <w:szCs w:val="28"/>
        </w:rPr>
        <w:t xml:space="preserve">- по размеру дефицита (дефицит </w:t>
      </w:r>
      <w:r>
        <w:rPr>
          <w:sz w:val="28"/>
          <w:szCs w:val="28"/>
        </w:rPr>
        <w:t xml:space="preserve"> местного </w:t>
      </w:r>
      <w:r w:rsidRPr="00E27A5F">
        <w:rPr>
          <w:sz w:val="28"/>
          <w:szCs w:val="28"/>
        </w:rPr>
        <w:t>бюджета не долж</w:t>
      </w:r>
      <w:r>
        <w:rPr>
          <w:sz w:val="28"/>
          <w:szCs w:val="28"/>
        </w:rPr>
        <w:t>ен превышать 10</w:t>
      </w:r>
      <w:r w:rsidRPr="00E27A5F">
        <w:rPr>
          <w:sz w:val="28"/>
          <w:szCs w:val="28"/>
        </w:rPr>
        <w:t xml:space="preserve"> процентов утвержденного общего годового объема доходов бюджета без учета утвержденного объема безвозмездных поступлений</w:t>
      </w:r>
      <w:r>
        <w:rPr>
          <w:sz w:val="28"/>
          <w:szCs w:val="28"/>
        </w:rPr>
        <w:t>,</w:t>
      </w:r>
      <w:r w:rsidRPr="00342426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42426">
        <w:rPr>
          <w:sz w:val="28"/>
          <w:szCs w:val="28"/>
        </w:rPr>
        <w:t xml:space="preserve"> случае утверждения в составе источников финансирования дефицита бюджета снижения остатков средств на счетах по учету средств бюджета, дефицит бюджета может превысить ограничения, установленные настоящим пунктом, в пределах суммы указанных поступлений</w:t>
      </w:r>
      <w:r>
        <w:rPr>
          <w:sz w:val="28"/>
          <w:szCs w:val="28"/>
        </w:rPr>
        <w:t>).</w:t>
      </w:r>
      <w:r w:rsidRPr="00D310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 на 2024</w:t>
      </w:r>
      <w:r w:rsidR="00911729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911729">
        <w:rPr>
          <w:sz w:val="28"/>
          <w:szCs w:val="28"/>
        </w:rPr>
        <w:t>ы</w:t>
      </w:r>
      <w:r>
        <w:rPr>
          <w:sz w:val="28"/>
          <w:szCs w:val="28"/>
        </w:rPr>
        <w:t xml:space="preserve"> принят с </w:t>
      </w:r>
      <w:r w:rsidR="00911729">
        <w:rPr>
          <w:sz w:val="28"/>
          <w:szCs w:val="28"/>
        </w:rPr>
        <w:t>бездефицитный;</w:t>
      </w:r>
      <w:r>
        <w:rPr>
          <w:sz w:val="28"/>
          <w:szCs w:val="28"/>
        </w:rPr>
        <w:t xml:space="preserve"> </w:t>
      </w:r>
    </w:p>
    <w:p w:rsidR="00D17F61" w:rsidRPr="000D6202" w:rsidRDefault="00D17F61" w:rsidP="00D17F61">
      <w:pPr>
        <w:autoSpaceDE w:val="0"/>
        <w:autoSpaceDN w:val="0"/>
        <w:adjustRightInd w:val="0"/>
        <w:ind w:left="851" w:hanging="284"/>
        <w:jc w:val="both"/>
        <w:rPr>
          <w:bCs/>
          <w:sz w:val="28"/>
          <w:szCs w:val="28"/>
        </w:rPr>
      </w:pPr>
      <w:r w:rsidRPr="000C7C0D">
        <w:rPr>
          <w:bCs/>
          <w:sz w:val="28"/>
          <w:szCs w:val="28"/>
        </w:rPr>
        <w:t xml:space="preserve">- по </w:t>
      </w:r>
      <w:r w:rsidRPr="000C7C0D">
        <w:rPr>
          <w:sz w:val="28"/>
          <w:szCs w:val="28"/>
        </w:rPr>
        <w:t>предельн</w:t>
      </w:r>
      <w:r>
        <w:rPr>
          <w:sz w:val="28"/>
          <w:szCs w:val="28"/>
        </w:rPr>
        <w:t xml:space="preserve">ому </w:t>
      </w:r>
      <w:r w:rsidRPr="000C7C0D">
        <w:rPr>
          <w:sz w:val="28"/>
          <w:szCs w:val="28"/>
        </w:rPr>
        <w:t>объем</w:t>
      </w:r>
      <w:r>
        <w:rPr>
          <w:sz w:val="28"/>
          <w:szCs w:val="28"/>
        </w:rPr>
        <w:t>у</w:t>
      </w:r>
      <w:r w:rsidRPr="000C7C0D">
        <w:rPr>
          <w:sz w:val="28"/>
          <w:szCs w:val="28"/>
        </w:rPr>
        <w:t xml:space="preserve"> заимствований</w:t>
      </w:r>
      <w:r w:rsidRPr="000C7C0D">
        <w:rPr>
          <w:bCs/>
          <w:sz w:val="28"/>
          <w:szCs w:val="28"/>
        </w:rPr>
        <w:t xml:space="preserve"> (п. 2 ст. 106 БК РФ);</w:t>
      </w:r>
    </w:p>
    <w:p w:rsidR="00D17F61" w:rsidRPr="00865409" w:rsidRDefault="00D17F61" w:rsidP="00D17F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4F2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100</w:t>
      </w:r>
      <w:r w:rsidRPr="004D4F2E">
        <w:rPr>
          <w:sz w:val="28"/>
          <w:szCs w:val="28"/>
        </w:rPr>
        <w:t xml:space="preserve"> БК РФ</w:t>
      </w:r>
      <w:r w:rsidRPr="00B45C44">
        <w:rPr>
          <w:sz w:val="28"/>
          <w:szCs w:val="28"/>
        </w:rPr>
        <w:t xml:space="preserve"> (перечень </w:t>
      </w:r>
      <w:r>
        <w:rPr>
          <w:sz w:val="28"/>
          <w:szCs w:val="28"/>
        </w:rPr>
        <w:t xml:space="preserve">муниципальных </w:t>
      </w:r>
      <w:r w:rsidRPr="00B45C44">
        <w:rPr>
          <w:sz w:val="28"/>
          <w:szCs w:val="28"/>
        </w:rPr>
        <w:t xml:space="preserve"> заимствований) Долговые обязательства </w:t>
      </w:r>
      <w:r>
        <w:rPr>
          <w:sz w:val="28"/>
          <w:szCs w:val="28"/>
        </w:rPr>
        <w:t>запланированы в виде</w:t>
      </w:r>
      <w:r w:rsidRPr="00B45C44">
        <w:rPr>
          <w:sz w:val="28"/>
          <w:szCs w:val="28"/>
        </w:rPr>
        <w:t xml:space="preserve"> обязательств по бюджетным кредитам, кредитам</w:t>
      </w:r>
      <w:r w:rsidRPr="00FC1D36">
        <w:rPr>
          <w:sz w:val="28"/>
          <w:szCs w:val="28"/>
        </w:rPr>
        <w:t>, привлеченным в валюте Российской Федерации в местный бюджет из других бюджетов бюджетной системы Российской Федерации;</w:t>
      </w:r>
    </w:p>
    <w:p w:rsidR="00D17F61" w:rsidRDefault="00D17F61" w:rsidP="00D17F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-в соответствии  с </w:t>
      </w:r>
      <w:r w:rsidRPr="00D876A5">
        <w:rPr>
          <w:color w:val="auto"/>
          <w:sz w:val="28"/>
          <w:szCs w:val="28"/>
        </w:rPr>
        <w:t>п. 3 статья 184.1 БК РФ (не менее 2,5 % и 5 % в плановом периоде,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у</w:t>
      </w:r>
      <w:r w:rsidRPr="00D876A5">
        <w:rPr>
          <w:bCs/>
          <w:color w:val="auto"/>
          <w:sz w:val="28"/>
          <w:szCs w:val="28"/>
        </w:rPr>
        <w:t>словно утвержденные расходы</w:t>
      </w:r>
      <w:r w:rsidRPr="00D876A5">
        <w:rPr>
          <w:b/>
          <w:bCs/>
          <w:color w:val="auto"/>
          <w:sz w:val="28"/>
          <w:szCs w:val="28"/>
        </w:rPr>
        <w:t xml:space="preserve"> </w:t>
      </w:r>
      <w:r w:rsidRPr="00D876A5">
        <w:rPr>
          <w:color w:val="auto"/>
          <w:sz w:val="28"/>
          <w:szCs w:val="28"/>
        </w:rPr>
        <w:t>в плановом периоде предусматр</w:t>
      </w:r>
      <w:r>
        <w:rPr>
          <w:color w:val="auto"/>
          <w:sz w:val="28"/>
          <w:szCs w:val="28"/>
        </w:rPr>
        <w:t xml:space="preserve">иваются проектом решения на 2025 </w:t>
      </w:r>
      <w:r w:rsidRPr="00D876A5">
        <w:rPr>
          <w:color w:val="auto"/>
          <w:sz w:val="28"/>
          <w:szCs w:val="28"/>
        </w:rPr>
        <w:t xml:space="preserve">год в сумме </w:t>
      </w:r>
      <w:r w:rsidR="00911729">
        <w:rPr>
          <w:color w:val="auto"/>
          <w:sz w:val="28"/>
          <w:szCs w:val="28"/>
        </w:rPr>
        <w:t>257,5</w:t>
      </w:r>
      <w:r>
        <w:rPr>
          <w:color w:val="auto"/>
          <w:sz w:val="28"/>
          <w:szCs w:val="28"/>
        </w:rPr>
        <w:t xml:space="preserve"> </w:t>
      </w:r>
      <w:r w:rsidRPr="00D876A5">
        <w:rPr>
          <w:color w:val="auto"/>
          <w:sz w:val="28"/>
          <w:szCs w:val="28"/>
        </w:rPr>
        <w:t>тыс. рубл</w:t>
      </w:r>
      <w:r>
        <w:rPr>
          <w:color w:val="auto"/>
          <w:sz w:val="28"/>
          <w:szCs w:val="28"/>
        </w:rPr>
        <w:t>ей или 2,5</w:t>
      </w:r>
      <w:r w:rsidR="0091172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%, на 2026</w:t>
      </w:r>
      <w:r w:rsidRPr="00D876A5">
        <w:rPr>
          <w:color w:val="auto"/>
          <w:sz w:val="28"/>
          <w:szCs w:val="28"/>
        </w:rPr>
        <w:t xml:space="preserve"> год – </w:t>
      </w:r>
      <w:r w:rsidR="00911729">
        <w:rPr>
          <w:color w:val="auto"/>
          <w:sz w:val="28"/>
          <w:szCs w:val="28"/>
        </w:rPr>
        <w:t>515,0</w:t>
      </w:r>
      <w:r>
        <w:rPr>
          <w:color w:val="auto"/>
          <w:sz w:val="28"/>
          <w:szCs w:val="28"/>
        </w:rPr>
        <w:t xml:space="preserve"> тыс. рублей или 5,0</w:t>
      </w:r>
      <w:r w:rsidR="00911729">
        <w:rPr>
          <w:color w:val="auto"/>
          <w:sz w:val="28"/>
          <w:szCs w:val="28"/>
        </w:rPr>
        <w:t>8</w:t>
      </w:r>
      <w:r w:rsidRPr="00D876A5">
        <w:rPr>
          <w:color w:val="auto"/>
          <w:sz w:val="28"/>
          <w:szCs w:val="28"/>
        </w:rPr>
        <w:t xml:space="preserve"> %. </w:t>
      </w:r>
    </w:p>
    <w:p w:rsidR="00D17F61" w:rsidRPr="00E10D6C" w:rsidRDefault="00D17F61" w:rsidP="00D17F61">
      <w:pPr>
        <w:pStyle w:val="af1"/>
        <w:widowControl w:val="0"/>
        <w:ind w:firstLine="709"/>
        <w:jc w:val="both"/>
        <w:rPr>
          <w:sz w:val="28"/>
        </w:rPr>
      </w:pPr>
      <w:r w:rsidRPr="00E10D6C">
        <w:rPr>
          <w:sz w:val="28"/>
        </w:rPr>
        <w:t>Установ</w:t>
      </w:r>
      <w:r>
        <w:rPr>
          <w:sz w:val="28"/>
        </w:rPr>
        <w:t>лены</w:t>
      </w:r>
      <w:r w:rsidRPr="00E10D6C">
        <w:rPr>
          <w:sz w:val="28"/>
        </w:rPr>
        <w:t xml:space="preserve"> источники финансирования дефицита бюджета муниципального образования «</w:t>
      </w:r>
      <w:r w:rsidR="00911729">
        <w:rPr>
          <w:sz w:val="28"/>
        </w:rPr>
        <w:t>Почепский</w:t>
      </w:r>
      <w:r>
        <w:rPr>
          <w:sz w:val="28"/>
        </w:rPr>
        <w:t xml:space="preserve"> </w:t>
      </w:r>
      <w:r w:rsidRPr="00E10D6C">
        <w:rPr>
          <w:sz w:val="28"/>
        </w:rPr>
        <w:t xml:space="preserve"> сельсовет» Дмитриевского района Курской области </w:t>
      </w:r>
      <w:r>
        <w:rPr>
          <w:sz w:val="28"/>
        </w:rPr>
        <w:t>на 2024</w:t>
      </w:r>
      <w:r w:rsidRPr="00E10D6C">
        <w:rPr>
          <w:sz w:val="28"/>
        </w:rPr>
        <w:t xml:space="preserve"> год и </w:t>
      </w:r>
      <w:r>
        <w:rPr>
          <w:sz w:val="28"/>
        </w:rPr>
        <w:t>на плановый период   2025</w:t>
      </w:r>
      <w:r w:rsidRPr="00E10D6C">
        <w:rPr>
          <w:sz w:val="28"/>
        </w:rPr>
        <w:t xml:space="preserve"> и 202</w:t>
      </w:r>
      <w:r>
        <w:rPr>
          <w:sz w:val="28"/>
        </w:rPr>
        <w:t>6</w:t>
      </w:r>
      <w:r w:rsidRPr="00E10D6C">
        <w:rPr>
          <w:sz w:val="28"/>
        </w:rPr>
        <w:t xml:space="preserve"> годов.</w:t>
      </w:r>
    </w:p>
    <w:p w:rsidR="00D17F61" w:rsidRPr="00911729" w:rsidRDefault="00D17F61" w:rsidP="0091172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-в</w:t>
      </w:r>
      <w:r w:rsidRPr="00D876A5">
        <w:rPr>
          <w:b/>
          <w:sz w:val="28"/>
          <w:szCs w:val="28"/>
        </w:rPr>
        <w:t xml:space="preserve"> нарушение статьей 107 БК РФ объем муниципального долга не утвержден.</w:t>
      </w:r>
    </w:p>
    <w:p w:rsidR="00F03DB1" w:rsidRPr="00D876A5" w:rsidRDefault="00F03DB1" w:rsidP="006D6747">
      <w:pPr>
        <w:jc w:val="both"/>
        <w:rPr>
          <w:b/>
          <w:sz w:val="28"/>
          <w:szCs w:val="28"/>
        </w:rPr>
      </w:pPr>
    </w:p>
    <w:p w:rsidR="004839AA" w:rsidRPr="00123AB1" w:rsidRDefault="00F03DB1" w:rsidP="00421048">
      <w:pPr>
        <w:pStyle w:val="a5"/>
        <w:widowControl w:val="0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3F27FC">
        <w:rPr>
          <w:b/>
          <w:bCs/>
          <w:sz w:val="28"/>
          <w:szCs w:val="28"/>
        </w:rPr>
        <w:t>Доходная часть проекта бюджета муниципального образовани</w:t>
      </w:r>
      <w:r w:rsidR="00123AB1">
        <w:rPr>
          <w:b/>
          <w:bCs/>
          <w:sz w:val="28"/>
          <w:szCs w:val="28"/>
        </w:rPr>
        <w:t>я</w:t>
      </w:r>
    </w:p>
    <w:p w:rsidR="00514691" w:rsidRPr="008D27E3" w:rsidRDefault="00514691" w:rsidP="00777237">
      <w:pPr>
        <w:pStyle w:val="af1"/>
        <w:widowControl w:val="0"/>
        <w:ind w:firstLine="709"/>
        <w:jc w:val="both"/>
        <w:rPr>
          <w:sz w:val="28"/>
        </w:rPr>
      </w:pPr>
      <w:r w:rsidRPr="008D27E3">
        <w:rPr>
          <w:sz w:val="28"/>
        </w:rPr>
        <w:t xml:space="preserve">Доходная база бюджета муниципального образования </w:t>
      </w:r>
      <w:r w:rsidR="0018495E" w:rsidRPr="008D27E3">
        <w:rPr>
          <w:sz w:val="28"/>
        </w:rPr>
        <w:t xml:space="preserve">«Почепский сельсовет» Дмитриевского района Курской области </w:t>
      </w:r>
      <w:r w:rsidRPr="008D27E3">
        <w:rPr>
          <w:sz w:val="28"/>
        </w:rPr>
        <w:t xml:space="preserve">на </w:t>
      </w:r>
      <w:r w:rsidR="00E34B29">
        <w:rPr>
          <w:sz w:val="28"/>
        </w:rPr>
        <w:t>202</w:t>
      </w:r>
      <w:r w:rsidR="00421048">
        <w:rPr>
          <w:sz w:val="28"/>
        </w:rPr>
        <w:t>4</w:t>
      </w:r>
      <w:r w:rsidRPr="008D27E3">
        <w:rPr>
          <w:sz w:val="28"/>
        </w:rPr>
        <w:t>-</w:t>
      </w:r>
      <w:r w:rsidR="009D5476" w:rsidRPr="008D27E3">
        <w:rPr>
          <w:sz w:val="28"/>
        </w:rPr>
        <w:t>202</w:t>
      </w:r>
      <w:r w:rsidR="00421048">
        <w:rPr>
          <w:sz w:val="28"/>
        </w:rPr>
        <w:t>6</w:t>
      </w:r>
      <w:r w:rsidRPr="008D27E3">
        <w:rPr>
          <w:sz w:val="28"/>
        </w:rPr>
        <w:t xml:space="preserve"> годы сформирована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поселений, входящих в состав муниципального образования.</w:t>
      </w:r>
    </w:p>
    <w:p w:rsidR="00840414" w:rsidRDefault="00514691" w:rsidP="00777237">
      <w:pPr>
        <w:pStyle w:val="af1"/>
        <w:widowControl w:val="0"/>
        <w:ind w:firstLine="709"/>
        <w:jc w:val="both"/>
        <w:rPr>
          <w:sz w:val="28"/>
        </w:rPr>
      </w:pPr>
      <w:r w:rsidRPr="0054686B">
        <w:rPr>
          <w:sz w:val="28"/>
        </w:rPr>
        <w:t>Структура доходов бюджета муниципального образования «Почепский сельсовет»</w:t>
      </w:r>
      <w:r w:rsidR="000B7A08" w:rsidRPr="0054686B">
        <w:rPr>
          <w:sz w:val="28"/>
        </w:rPr>
        <w:t xml:space="preserve"> Дмитриевского района Курской области</w:t>
      </w:r>
      <w:r w:rsidRPr="0054686B">
        <w:rPr>
          <w:sz w:val="28"/>
        </w:rPr>
        <w:t xml:space="preserve"> на </w:t>
      </w:r>
      <w:r w:rsidR="00E34B29">
        <w:rPr>
          <w:sz w:val="28"/>
        </w:rPr>
        <w:t>202</w:t>
      </w:r>
      <w:r w:rsidR="00421048">
        <w:rPr>
          <w:sz w:val="28"/>
        </w:rPr>
        <w:t>4</w:t>
      </w:r>
      <w:r w:rsidR="0054686B" w:rsidRPr="0054686B">
        <w:rPr>
          <w:sz w:val="28"/>
        </w:rPr>
        <w:t>-</w:t>
      </w:r>
      <w:r w:rsidR="009D5476" w:rsidRPr="0054686B">
        <w:rPr>
          <w:sz w:val="28"/>
        </w:rPr>
        <w:t>202</w:t>
      </w:r>
      <w:r w:rsidR="00421048">
        <w:rPr>
          <w:sz w:val="28"/>
        </w:rPr>
        <w:t>6</w:t>
      </w:r>
      <w:r w:rsidRPr="0054686B">
        <w:rPr>
          <w:sz w:val="28"/>
        </w:rPr>
        <w:t xml:space="preserve"> годы представлена </w:t>
      </w:r>
      <w:r w:rsidR="0054686B" w:rsidRPr="0054686B">
        <w:rPr>
          <w:sz w:val="28"/>
        </w:rPr>
        <w:t xml:space="preserve">соответственно </w:t>
      </w:r>
      <w:r w:rsidRPr="0054686B">
        <w:rPr>
          <w:sz w:val="28"/>
        </w:rPr>
        <w:t>на рисунках 2, 3 и 4.</w:t>
      </w:r>
    </w:p>
    <w:p w:rsidR="00E309AA" w:rsidRPr="0054686B" w:rsidRDefault="00E309AA" w:rsidP="00777237">
      <w:pPr>
        <w:pStyle w:val="af1"/>
        <w:widowControl w:val="0"/>
        <w:ind w:firstLine="709"/>
        <w:jc w:val="both"/>
        <w:rPr>
          <w:sz w:val="28"/>
        </w:rPr>
      </w:pPr>
    </w:p>
    <w:p w:rsidR="000B7A08" w:rsidRPr="00563F1C" w:rsidRDefault="000B7A08" w:rsidP="000B7A08">
      <w:pPr>
        <w:pStyle w:val="af1"/>
        <w:widowControl w:val="0"/>
        <w:jc w:val="center"/>
        <w:rPr>
          <w:sz w:val="28"/>
        </w:rPr>
      </w:pPr>
      <w:r w:rsidRPr="00AB65C9">
        <w:rPr>
          <w:noProof/>
          <w:color w:val="FF0000"/>
          <w:sz w:val="28"/>
        </w:rPr>
        <w:lastRenderedPageBreak/>
        <w:drawing>
          <wp:inline distT="0" distB="0" distL="0" distR="0">
            <wp:extent cx="5678252" cy="1637969"/>
            <wp:effectExtent l="19050" t="0" r="17698" b="331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3130" w:rsidRPr="00563F1C" w:rsidRDefault="00EC3130" w:rsidP="00EC3130">
      <w:pPr>
        <w:jc w:val="center"/>
        <w:rPr>
          <w:sz w:val="24"/>
        </w:rPr>
      </w:pPr>
      <w:r w:rsidRPr="00563F1C">
        <w:rPr>
          <w:sz w:val="24"/>
        </w:rPr>
        <w:t xml:space="preserve">Рис.2. Структура доходов бюджета муниципального образования </w:t>
      </w:r>
    </w:p>
    <w:p w:rsidR="007D4B8E" w:rsidRPr="00563F1C" w:rsidRDefault="00EC3130" w:rsidP="006D6747">
      <w:pPr>
        <w:jc w:val="center"/>
        <w:rPr>
          <w:sz w:val="24"/>
        </w:rPr>
      </w:pPr>
      <w:r w:rsidRPr="00563F1C">
        <w:rPr>
          <w:sz w:val="24"/>
        </w:rPr>
        <w:t>«Почепский сельсовет» Дмитриевско</w:t>
      </w:r>
      <w:r w:rsidR="003574CC">
        <w:rPr>
          <w:sz w:val="24"/>
        </w:rPr>
        <w:t>г</w:t>
      </w:r>
      <w:r w:rsidR="00E34B29">
        <w:rPr>
          <w:sz w:val="24"/>
        </w:rPr>
        <w:t>о района Курской области на 202</w:t>
      </w:r>
      <w:r w:rsidR="00421048">
        <w:rPr>
          <w:sz w:val="24"/>
        </w:rPr>
        <w:t>4</w:t>
      </w:r>
      <w:r w:rsidRPr="00563F1C">
        <w:rPr>
          <w:sz w:val="24"/>
        </w:rPr>
        <w:t xml:space="preserve"> год</w:t>
      </w:r>
    </w:p>
    <w:p w:rsidR="000B7A08" w:rsidRPr="00563F1C" w:rsidRDefault="000B7A08" w:rsidP="00777237">
      <w:pPr>
        <w:pStyle w:val="af1"/>
        <w:widowControl w:val="0"/>
        <w:ind w:firstLine="709"/>
        <w:jc w:val="both"/>
        <w:rPr>
          <w:sz w:val="24"/>
        </w:rPr>
      </w:pPr>
    </w:p>
    <w:p w:rsidR="000B7A08" w:rsidRPr="00563F1C" w:rsidRDefault="00EC3130" w:rsidP="00EC3130">
      <w:pPr>
        <w:pStyle w:val="af1"/>
        <w:widowControl w:val="0"/>
        <w:jc w:val="center"/>
        <w:rPr>
          <w:sz w:val="28"/>
        </w:rPr>
      </w:pPr>
      <w:r w:rsidRPr="00AB65C9">
        <w:rPr>
          <w:noProof/>
          <w:color w:val="FF0000"/>
          <w:sz w:val="28"/>
        </w:rPr>
        <w:drawing>
          <wp:inline distT="0" distB="0" distL="0" distR="0">
            <wp:extent cx="5606360" cy="1717481"/>
            <wp:effectExtent l="19050" t="0" r="1339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7971" w:rsidRPr="00563F1C" w:rsidRDefault="00DE7971" w:rsidP="00DE7971">
      <w:pPr>
        <w:jc w:val="center"/>
        <w:rPr>
          <w:sz w:val="24"/>
        </w:rPr>
      </w:pPr>
      <w:r w:rsidRPr="00563F1C">
        <w:rPr>
          <w:sz w:val="24"/>
        </w:rPr>
        <w:t xml:space="preserve">Рис.3. Структура доходов бюджета муниципального образования </w:t>
      </w:r>
    </w:p>
    <w:p w:rsidR="00E309AA" w:rsidRPr="00563F1C" w:rsidRDefault="00DE7971" w:rsidP="00657B3D">
      <w:pPr>
        <w:jc w:val="center"/>
        <w:rPr>
          <w:sz w:val="24"/>
        </w:rPr>
      </w:pPr>
      <w:r w:rsidRPr="00563F1C">
        <w:rPr>
          <w:sz w:val="24"/>
        </w:rPr>
        <w:t>«Почепский сельсовет» Дмитриевского района Курской области на 20</w:t>
      </w:r>
      <w:r w:rsidR="00E34B29">
        <w:rPr>
          <w:sz w:val="24"/>
        </w:rPr>
        <w:t>2</w:t>
      </w:r>
      <w:r w:rsidR="00421048">
        <w:rPr>
          <w:sz w:val="24"/>
        </w:rPr>
        <w:t>5</w:t>
      </w:r>
      <w:r w:rsidRPr="00563F1C">
        <w:rPr>
          <w:sz w:val="24"/>
        </w:rPr>
        <w:t xml:space="preserve"> год</w:t>
      </w:r>
    </w:p>
    <w:p w:rsidR="000B7A08" w:rsidRPr="00A85D64" w:rsidRDefault="00956791" w:rsidP="00956791">
      <w:pPr>
        <w:pStyle w:val="af1"/>
        <w:widowControl w:val="0"/>
        <w:jc w:val="center"/>
        <w:rPr>
          <w:sz w:val="28"/>
        </w:rPr>
      </w:pPr>
      <w:r w:rsidRPr="00AB65C9">
        <w:rPr>
          <w:noProof/>
          <w:color w:val="FF0000"/>
          <w:sz w:val="28"/>
        </w:rPr>
        <w:drawing>
          <wp:inline distT="0" distB="0" distL="0" distR="0">
            <wp:extent cx="5472458" cy="1614114"/>
            <wp:effectExtent l="19050" t="0" r="13942" b="5136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2803" w:rsidRPr="00A85D64" w:rsidRDefault="00342803" w:rsidP="00342803">
      <w:pPr>
        <w:jc w:val="center"/>
        <w:rPr>
          <w:sz w:val="24"/>
        </w:rPr>
      </w:pPr>
      <w:r w:rsidRPr="00A85D64">
        <w:rPr>
          <w:sz w:val="24"/>
        </w:rPr>
        <w:t xml:space="preserve">Рис.4. Структура доходов бюджета муниципального образования </w:t>
      </w:r>
    </w:p>
    <w:p w:rsidR="00A07D0E" w:rsidRPr="00A85D64" w:rsidRDefault="00342803" w:rsidP="005D53C0">
      <w:pPr>
        <w:jc w:val="center"/>
        <w:rPr>
          <w:sz w:val="24"/>
        </w:rPr>
      </w:pPr>
      <w:r w:rsidRPr="00A85D64">
        <w:rPr>
          <w:sz w:val="24"/>
        </w:rPr>
        <w:t>«Почепский сельсовет» Дмитриевского района Курской области на 202</w:t>
      </w:r>
      <w:r w:rsidR="00421048">
        <w:rPr>
          <w:sz w:val="24"/>
        </w:rPr>
        <w:t>6</w:t>
      </w:r>
      <w:r w:rsidRPr="00A85D64">
        <w:rPr>
          <w:sz w:val="24"/>
        </w:rPr>
        <w:t xml:space="preserve"> год</w:t>
      </w:r>
    </w:p>
    <w:p w:rsidR="003D5F43" w:rsidRPr="003931D4" w:rsidRDefault="003D5F43" w:rsidP="003D5F43">
      <w:pPr>
        <w:pStyle w:val="af1"/>
        <w:widowControl w:val="0"/>
        <w:ind w:firstLine="709"/>
        <w:jc w:val="both"/>
        <w:rPr>
          <w:sz w:val="28"/>
        </w:rPr>
      </w:pPr>
      <w:r w:rsidRPr="003931D4">
        <w:rPr>
          <w:sz w:val="28"/>
        </w:rPr>
        <w:t>Прогнозируемый общий объем доходов бюджета муниципального образования «Почепский сельсовет» Дмитриевско</w:t>
      </w:r>
      <w:r w:rsidR="00227B52">
        <w:rPr>
          <w:sz w:val="28"/>
        </w:rPr>
        <w:t>г</w:t>
      </w:r>
      <w:r w:rsidR="00E34B29">
        <w:rPr>
          <w:sz w:val="28"/>
        </w:rPr>
        <w:t>о района Курской области на 202</w:t>
      </w:r>
      <w:r w:rsidR="00421048">
        <w:rPr>
          <w:sz w:val="28"/>
        </w:rPr>
        <w:t>4</w:t>
      </w:r>
      <w:r w:rsidRPr="003931D4">
        <w:rPr>
          <w:sz w:val="28"/>
        </w:rPr>
        <w:t xml:space="preserve"> год установлен в сумме </w:t>
      </w:r>
      <w:r w:rsidR="00421048">
        <w:rPr>
          <w:sz w:val="28"/>
        </w:rPr>
        <w:t>10350,6</w:t>
      </w:r>
      <w:r w:rsidRPr="003931D4">
        <w:rPr>
          <w:sz w:val="28"/>
        </w:rPr>
        <w:t xml:space="preserve"> тыс. рублей, что </w:t>
      </w:r>
      <w:r w:rsidR="00421048">
        <w:rPr>
          <w:sz w:val="28"/>
        </w:rPr>
        <w:t>выше</w:t>
      </w:r>
      <w:r w:rsidRPr="003931D4">
        <w:rPr>
          <w:sz w:val="28"/>
        </w:rPr>
        <w:t xml:space="preserve"> доходов ожидаемого исполнения бюджета м</w:t>
      </w:r>
      <w:r w:rsidR="00521110">
        <w:rPr>
          <w:sz w:val="28"/>
        </w:rPr>
        <w:t>у</w:t>
      </w:r>
      <w:r w:rsidR="00E34B29">
        <w:rPr>
          <w:sz w:val="28"/>
        </w:rPr>
        <w:t>ниципального образования за 202</w:t>
      </w:r>
      <w:r w:rsidR="00421048">
        <w:rPr>
          <w:sz w:val="28"/>
        </w:rPr>
        <w:t>3</w:t>
      </w:r>
      <w:r w:rsidRPr="003931D4">
        <w:rPr>
          <w:sz w:val="28"/>
        </w:rPr>
        <w:t xml:space="preserve"> год на </w:t>
      </w:r>
      <w:r w:rsidR="00421048">
        <w:rPr>
          <w:sz w:val="28"/>
        </w:rPr>
        <w:t>522,7</w:t>
      </w:r>
      <w:r w:rsidRPr="003931D4">
        <w:rPr>
          <w:sz w:val="28"/>
        </w:rPr>
        <w:t xml:space="preserve"> тыс. рублей или на </w:t>
      </w:r>
      <w:r w:rsidR="005D53C0">
        <w:rPr>
          <w:sz w:val="28"/>
        </w:rPr>
        <w:t>34,0</w:t>
      </w:r>
      <w:r w:rsidRPr="003931D4">
        <w:rPr>
          <w:sz w:val="28"/>
        </w:rPr>
        <w:t>%.</w:t>
      </w:r>
    </w:p>
    <w:p w:rsidR="003D5F43" w:rsidRPr="003931D4" w:rsidRDefault="003D5F43" w:rsidP="003D5F43">
      <w:pPr>
        <w:pStyle w:val="af1"/>
        <w:widowControl w:val="0"/>
        <w:ind w:firstLine="709"/>
        <w:jc w:val="both"/>
        <w:rPr>
          <w:sz w:val="28"/>
        </w:rPr>
      </w:pPr>
      <w:r w:rsidRPr="003931D4">
        <w:rPr>
          <w:sz w:val="28"/>
        </w:rPr>
        <w:t xml:space="preserve">Поступление доходов бюджета муниципального образования </w:t>
      </w:r>
      <w:r w:rsidR="00421048">
        <w:rPr>
          <w:sz w:val="28"/>
        </w:rPr>
        <w:t xml:space="preserve">увеличится </w:t>
      </w:r>
      <w:r w:rsidRPr="003931D4">
        <w:rPr>
          <w:sz w:val="28"/>
        </w:rPr>
        <w:t xml:space="preserve"> за </w:t>
      </w:r>
      <w:r w:rsidR="003153C2">
        <w:rPr>
          <w:sz w:val="28"/>
        </w:rPr>
        <w:t xml:space="preserve">счет увеличения </w:t>
      </w:r>
      <w:r w:rsidR="00421048">
        <w:rPr>
          <w:sz w:val="28"/>
        </w:rPr>
        <w:t xml:space="preserve">налоговых и неналоговых доходов на </w:t>
      </w:r>
      <w:r w:rsidR="003153C2">
        <w:rPr>
          <w:sz w:val="28"/>
        </w:rPr>
        <w:t>1287,5</w:t>
      </w:r>
      <w:r w:rsidR="00421048">
        <w:rPr>
          <w:sz w:val="28"/>
        </w:rPr>
        <w:t xml:space="preserve"> тыс. рублей</w:t>
      </w:r>
      <w:r w:rsidR="003153C2">
        <w:rPr>
          <w:sz w:val="28"/>
        </w:rPr>
        <w:t xml:space="preserve">, при этом  происходит </w:t>
      </w:r>
      <w:r w:rsidR="00D73581" w:rsidRPr="003931D4">
        <w:rPr>
          <w:sz w:val="28"/>
        </w:rPr>
        <w:t>у</w:t>
      </w:r>
      <w:r w:rsidR="00D57488" w:rsidRPr="003931D4">
        <w:rPr>
          <w:sz w:val="28"/>
        </w:rPr>
        <w:t>меньш</w:t>
      </w:r>
      <w:r w:rsidRPr="003931D4">
        <w:rPr>
          <w:sz w:val="28"/>
        </w:rPr>
        <w:t>ени</w:t>
      </w:r>
      <w:r w:rsidR="003153C2">
        <w:rPr>
          <w:sz w:val="28"/>
        </w:rPr>
        <w:t>е</w:t>
      </w:r>
      <w:r w:rsidRPr="003931D4">
        <w:rPr>
          <w:sz w:val="28"/>
        </w:rPr>
        <w:t xml:space="preserve"> безвозмездных пер</w:t>
      </w:r>
      <w:r w:rsidR="005D53C0">
        <w:rPr>
          <w:sz w:val="28"/>
        </w:rPr>
        <w:t>ечислений на</w:t>
      </w:r>
      <w:r w:rsidRPr="003931D4">
        <w:rPr>
          <w:sz w:val="28"/>
        </w:rPr>
        <w:t xml:space="preserve"> </w:t>
      </w:r>
      <w:r w:rsidR="003153C2">
        <w:rPr>
          <w:sz w:val="28"/>
        </w:rPr>
        <w:t>764,8 тыс. рублей.</w:t>
      </w:r>
    </w:p>
    <w:p w:rsidR="00A631DA" w:rsidRPr="003931D4" w:rsidRDefault="00A631DA" w:rsidP="00777237">
      <w:pPr>
        <w:pStyle w:val="af1"/>
        <w:widowControl w:val="0"/>
        <w:ind w:firstLine="709"/>
        <w:jc w:val="both"/>
        <w:rPr>
          <w:sz w:val="28"/>
        </w:rPr>
      </w:pPr>
      <w:r w:rsidRPr="003931D4">
        <w:rPr>
          <w:sz w:val="28"/>
        </w:rPr>
        <w:t>Следует отметить, что поступление межбюджетных трансфертов еще может корректироваться по мере распределения средств на федеральном, а затем и на областном уровнях.</w:t>
      </w:r>
    </w:p>
    <w:p w:rsidR="000314B8" w:rsidRPr="00C55A00" w:rsidRDefault="00E34B29" w:rsidP="000314B8">
      <w:pPr>
        <w:pStyle w:val="af1"/>
        <w:widowControl w:val="0"/>
        <w:ind w:firstLine="709"/>
        <w:jc w:val="both"/>
        <w:rPr>
          <w:sz w:val="28"/>
        </w:rPr>
      </w:pPr>
      <w:r>
        <w:rPr>
          <w:sz w:val="28"/>
        </w:rPr>
        <w:t>В 202</w:t>
      </w:r>
      <w:r w:rsidR="003153C2">
        <w:rPr>
          <w:sz w:val="28"/>
        </w:rPr>
        <w:t>4</w:t>
      </w:r>
      <w:r w:rsidR="000314B8" w:rsidRPr="00C55A00">
        <w:rPr>
          <w:sz w:val="28"/>
        </w:rPr>
        <w:t xml:space="preserve"> году доходы муниципального образования «Почепский сельсовет» Дмитриевского района Курской области прогнозируются в объеме </w:t>
      </w:r>
      <w:r w:rsidR="003153C2">
        <w:rPr>
          <w:sz w:val="28"/>
        </w:rPr>
        <w:t>10350,6</w:t>
      </w:r>
      <w:r w:rsidR="000314B8" w:rsidRPr="00C55A00">
        <w:rPr>
          <w:sz w:val="28"/>
        </w:rPr>
        <w:t xml:space="preserve"> тыс. рублей, в том числе налоговые доходы</w:t>
      </w:r>
      <w:r w:rsidR="00C748B4">
        <w:rPr>
          <w:sz w:val="28"/>
        </w:rPr>
        <w:t xml:space="preserve"> </w:t>
      </w:r>
      <w:r w:rsidR="000314B8" w:rsidRPr="00C55A00">
        <w:rPr>
          <w:sz w:val="28"/>
        </w:rPr>
        <w:t>–</w:t>
      </w:r>
      <w:r w:rsidR="00CE47A7">
        <w:rPr>
          <w:sz w:val="28"/>
        </w:rPr>
        <w:t xml:space="preserve"> </w:t>
      </w:r>
      <w:r w:rsidR="003153C2">
        <w:rPr>
          <w:sz w:val="28"/>
        </w:rPr>
        <w:t>1205,0</w:t>
      </w:r>
      <w:r w:rsidR="00CE47A7">
        <w:rPr>
          <w:sz w:val="28"/>
        </w:rPr>
        <w:t xml:space="preserve"> </w:t>
      </w:r>
      <w:r w:rsidR="000314B8" w:rsidRPr="00C55A00">
        <w:rPr>
          <w:sz w:val="28"/>
        </w:rPr>
        <w:t>тыс. рублей (</w:t>
      </w:r>
      <w:r w:rsidR="003153C2">
        <w:rPr>
          <w:sz w:val="28"/>
        </w:rPr>
        <w:t>11,6</w:t>
      </w:r>
      <w:r w:rsidR="000314B8" w:rsidRPr="00C55A00">
        <w:rPr>
          <w:sz w:val="28"/>
        </w:rPr>
        <w:t xml:space="preserve">%), </w:t>
      </w:r>
      <w:r w:rsidR="003931D4" w:rsidRPr="00C55A00">
        <w:rPr>
          <w:sz w:val="28"/>
        </w:rPr>
        <w:t xml:space="preserve">неналоговые </w:t>
      </w:r>
      <w:r w:rsidR="00CE47A7">
        <w:rPr>
          <w:sz w:val="28"/>
        </w:rPr>
        <w:t xml:space="preserve">доходы – </w:t>
      </w:r>
      <w:r w:rsidR="003153C2">
        <w:rPr>
          <w:sz w:val="28"/>
        </w:rPr>
        <w:t>8609,0</w:t>
      </w:r>
      <w:r w:rsidR="00CE47A7">
        <w:rPr>
          <w:sz w:val="28"/>
        </w:rPr>
        <w:t xml:space="preserve"> тыс. рублей (</w:t>
      </w:r>
      <w:r w:rsidR="003153C2">
        <w:rPr>
          <w:sz w:val="28"/>
        </w:rPr>
        <w:t>83,2</w:t>
      </w:r>
      <w:r w:rsidR="004A3512" w:rsidRPr="00C55A00">
        <w:rPr>
          <w:sz w:val="28"/>
        </w:rPr>
        <w:t xml:space="preserve">%), </w:t>
      </w:r>
      <w:r w:rsidR="000314B8" w:rsidRPr="00C55A00">
        <w:rPr>
          <w:sz w:val="28"/>
        </w:rPr>
        <w:t>безвозмездные поступления –</w:t>
      </w:r>
      <w:r w:rsidR="00CE47A7">
        <w:rPr>
          <w:sz w:val="28"/>
        </w:rPr>
        <w:t xml:space="preserve"> </w:t>
      </w:r>
      <w:r w:rsidR="003153C2">
        <w:rPr>
          <w:sz w:val="28"/>
        </w:rPr>
        <w:t>536,6</w:t>
      </w:r>
      <w:r w:rsidR="000314B8" w:rsidRPr="00C55A00">
        <w:rPr>
          <w:sz w:val="28"/>
        </w:rPr>
        <w:t xml:space="preserve"> тыс. </w:t>
      </w:r>
      <w:r w:rsidR="000314B8" w:rsidRPr="00C55A00">
        <w:rPr>
          <w:sz w:val="28"/>
        </w:rPr>
        <w:lastRenderedPageBreak/>
        <w:t xml:space="preserve">рублей </w:t>
      </w:r>
      <w:r w:rsidR="00D12C74" w:rsidRPr="00C55A00">
        <w:rPr>
          <w:sz w:val="28"/>
        </w:rPr>
        <w:t>(</w:t>
      </w:r>
      <w:r w:rsidR="003153C2">
        <w:rPr>
          <w:sz w:val="28"/>
        </w:rPr>
        <w:t>5,2</w:t>
      </w:r>
      <w:r w:rsidR="000314B8" w:rsidRPr="00C55A00">
        <w:rPr>
          <w:sz w:val="28"/>
        </w:rPr>
        <w:t xml:space="preserve">%).  </w:t>
      </w:r>
    </w:p>
    <w:p w:rsidR="000314B8" w:rsidRPr="00C55A00" w:rsidRDefault="000314B8" w:rsidP="000314B8">
      <w:pPr>
        <w:pStyle w:val="af1"/>
        <w:widowControl w:val="0"/>
        <w:ind w:firstLine="709"/>
        <w:jc w:val="both"/>
        <w:rPr>
          <w:sz w:val="28"/>
        </w:rPr>
      </w:pPr>
      <w:r w:rsidRPr="00C55A00">
        <w:rPr>
          <w:sz w:val="28"/>
        </w:rPr>
        <w:t>На 20</w:t>
      </w:r>
      <w:r w:rsidR="00E34B29">
        <w:rPr>
          <w:sz w:val="28"/>
        </w:rPr>
        <w:t>2</w:t>
      </w:r>
      <w:r w:rsidR="003153C2">
        <w:rPr>
          <w:sz w:val="28"/>
        </w:rPr>
        <w:t>5</w:t>
      </w:r>
      <w:r w:rsidRPr="00C55A00">
        <w:rPr>
          <w:sz w:val="28"/>
        </w:rPr>
        <w:t xml:space="preserve"> год доходы прогнозируются в сумме </w:t>
      </w:r>
      <w:r w:rsidR="003153C2">
        <w:rPr>
          <w:sz w:val="28"/>
        </w:rPr>
        <w:t>10299,7</w:t>
      </w:r>
      <w:r w:rsidR="00C55A00" w:rsidRPr="00C55A00">
        <w:rPr>
          <w:sz w:val="28"/>
        </w:rPr>
        <w:t xml:space="preserve"> тыс. рублей, в том</w:t>
      </w:r>
      <w:r w:rsidR="0024679D">
        <w:rPr>
          <w:sz w:val="28"/>
        </w:rPr>
        <w:t xml:space="preserve"> числе налоговые доходы – </w:t>
      </w:r>
      <w:r w:rsidR="003153C2">
        <w:rPr>
          <w:sz w:val="28"/>
        </w:rPr>
        <w:t>1205,9</w:t>
      </w:r>
      <w:r w:rsidR="0024679D">
        <w:rPr>
          <w:sz w:val="28"/>
        </w:rPr>
        <w:t xml:space="preserve"> тыс. рублей (</w:t>
      </w:r>
      <w:r w:rsidR="009141C9">
        <w:rPr>
          <w:sz w:val="28"/>
        </w:rPr>
        <w:t>11,7</w:t>
      </w:r>
      <w:r w:rsidR="00C55A00" w:rsidRPr="00C55A00">
        <w:rPr>
          <w:sz w:val="28"/>
        </w:rPr>
        <w:t>%</w:t>
      </w:r>
      <w:r w:rsidR="0024679D">
        <w:rPr>
          <w:sz w:val="28"/>
        </w:rPr>
        <w:t xml:space="preserve">), неналоговые доходы – </w:t>
      </w:r>
      <w:r w:rsidR="003153C2">
        <w:rPr>
          <w:sz w:val="28"/>
        </w:rPr>
        <w:t>8609,0</w:t>
      </w:r>
      <w:r w:rsidR="00C55A00" w:rsidRPr="00C55A00">
        <w:rPr>
          <w:sz w:val="28"/>
        </w:rPr>
        <w:t xml:space="preserve"> тыс</w:t>
      </w:r>
      <w:r w:rsidR="00076281">
        <w:rPr>
          <w:sz w:val="28"/>
        </w:rPr>
        <w:t>. ру</w:t>
      </w:r>
      <w:r w:rsidR="0024679D">
        <w:rPr>
          <w:sz w:val="28"/>
        </w:rPr>
        <w:t>блей (</w:t>
      </w:r>
      <w:r w:rsidR="003153C2">
        <w:rPr>
          <w:sz w:val="28"/>
        </w:rPr>
        <w:t>83,6</w:t>
      </w:r>
      <w:r w:rsidR="00C55A00" w:rsidRPr="00C55A00">
        <w:rPr>
          <w:sz w:val="28"/>
        </w:rPr>
        <w:t>%), бе</w:t>
      </w:r>
      <w:r w:rsidR="0024679D">
        <w:rPr>
          <w:sz w:val="28"/>
        </w:rPr>
        <w:t xml:space="preserve">звозмездные поступления – </w:t>
      </w:r>
      <w:r w:rsidR="003153C2">
        <w:rPr>
          <w:sz w:val="28"/>
        </w:rPr>
        <w:t>484,8 тыс. рублей (4,7</w:t>
      </w:r>
      <w:r w:rsidR="00C55A00" w:rsidRPr="00C55A00">
        <w:rPr>
          <w:sz w:val="28"/>
        </w:rPr>
        <w:t xml:space="preserve">%).  </w:t>
      </w:r>
    </w:p>
    <w:p w:rsidR="000314B8" w:rsidRPr="006C0512" w:rsidRDefault="000314B8" w:rsidP="000314B8">
      <w:pPr>
        <w:pStyle w:val="af1"/>
        <w:widowControl w:val="0"/>
        <w:ind w:firstLine="709"/>
        <w:jc w:val="both"/>
        <w:rPr>
          <w:sz w:val="28"/>
        </w:rPr>
      </w:pPr>
      <w:r w:rsidRPr="006C0512">
        <w:rPr>
          <w:sz w:val="28"/>
        </w:rPr>
        <w:t>На 202</w:t>
      </w:r>
      <w:r w:rsidR="009141C9">
        <w:rPr>
          <w:sz w:val="28"/>
        </w:rPr>
        <w:t>6</w:t>
      </w:r>
      <w:r w:rsidRPr="006C0512">
        <w:rPr>
          <w:sz w:val="28"/>
        </w:rPr>
        <w:t xml:space="preserve"> год доходы прогнозируются в сумме </w:t>
      </w:r>
      <w:r w:rsidR="009141C9">
        <w:rPr>
          <w:sz w:val="28"/>
        </w:rPr>
        <w:t>10300,0</w:t>
      </w:r>
      <w:r w:rsidR="00C55A00" w:rsidRPr="006C0512">
        <w:rPr>
          <w:sz w:val="28"/>
        </w:rPr>
        <w:t xml:space="preserve"> тыс. рублей, в том</w:t>
      </w:r>
      <w:r w:rsidR="0024679D">
        <w:rPr>
          <w:sz w:val="28"/>
        </w:rPr>
        <w:t xml:space="preserve"> числе налоговые доходы – </w:t>
      </w:r>
      <w:r w:rsidR="009141C9">
        <w:rPr>
          <w:sz w:val="28"/>
        </w:rPr>
        <w:t>1206,8</w:t>
      </w:r>
      <w:r w:rsidR="0024679D">
        <w:rPr>
          <w:sz w:val="28"/>
        </w:rPr>
        <w:t xml:space="preserve"> тыс. рублей (</w:t>
      </w:r>
      <w:r w:rsidR="003153C2">
        <w:rPr>
          <w:sz w:val="28"/>
        </w:rPr>
        <w:t>11,7</w:t>
      </w:r>
      <w:r w:rsidR="00C55A00" w:rsidRPr="006C0512">
        <w:rPr>
          <w:sz w:val="28"/>
        </w:rPr>
        <w:t>%</w:t>
      </w:r>
      <w:r w:rsidR="00076281">
        <w:rPr>
          <w:sz w:val="28"/>
        </w:rPr>
        <w:t xml:space="preserve">), неналоговые доходы – </w:t>
      </w:r>
      <w:r w:rsidR="0024679D">
        <w:rPr>
          <w:sz w:val="28"/>
        </w:rPr>
        <w:t xml:space="preserve">     </w:t>
      </w:r>
      <w:r w:rsidR="009141C9">
        <w:rPr>
          <w:sz w:val="28"/>
        </w:rPr>
        <w:t>8609,0</w:t>
      </w:r>
      <w:r w:rsidR="00076281">
        <w:rPr>
          <w:sz w:val="28"/>
        </w:rPr>
        <w:t xml:space="preserve"> тыс. рублей (</w:t>
      </w:r>
      <w:r w:rsidR="003153C2">
        <w:rPr>
          <w:sz w:val="28"/>
        </w:rPr>
        <w:t>83,6</w:t>
      </w:r>
      <w:r w:rsidR="00C55A00" w:rsidRPr="006C0512">
        <w:rPr>
          <w:sz w:val="28"/>
        </w:rPr>
        <w:t>%), без</w:t>
      </w:r>
      <w:r w:rsidR="00076281">
        <w:rPr>
          <w:sz w:val="28"/>
        </w:rPr>
        <w:t>возмездные пос</w:t>
      </w:r>
      <w:r w:rsidR="0024679D">
        <w:rPr>
          <w:sz w:val="28"/>
        </w:rPr>
        <w:t xml:space="preserve">тупления – </w:t>
      </w:r>
      <w:r w:rsidR="009141C9">
        <w:rPr>
          <w:sz w:val="28"/>
        </w:rPr>
        <w:t>484,1</w:t>
      </w:r>
      <w:r w:rsidR="00845625">
        <w:rPr>
          <w:sz w:val="28"/>
        </w:rPr>
        <w:t xml:space="preserve"> тыс. рублей (</w:t>
      </w:r>
      <w:r w:rsidR="009141C9">
        <w:rPr>
          <w:sz w:val="28"/>
        </w:rPr>
        <w:t>4,7</w:t>
      </w:r>
      <w:r w:rsidR="00C55A00" w:rsidRPr="006C0512">
        <w:rPr>
          <w:sz w:val="28"/>
        </w:rPr>
        <w:t xml:space="preserve">%).  </w:t>
      </w:r>
    </w:p>
    <w:p w:rsidR="00845625" w:rsidRPr="0025282C" w:rsidRDefault="00845625" w:rsidP="00845625">
      <w:pPr>
        <w:pStyle w:val="af1"/>
        <w:ind w:firstLine="709"/>
        <w:jc w:val="both"/>
        <w:rPr>
          <w:sz w:val="28"/>
        </w:rPr>
      </w:pPr>
      <w:r w:rsidRPr="0025282C">
        <w:rPr>
          <w:sz w:val="28"/>
        </w:rPr>
        <w:t>Прогнозирование осуществляется отдельно по каждому виду налога и сбора в условиях хозяйствования муниципального образования</w:t>
      </w:r>
      <w:r>
        <w:rPr>
          <w:sz w:val="28"/>
        </w:rPr>
        <w:t xml:space="preserve"> </w:t>
      </w:r>
      <w:r w:rsidRPr="0025282C">
        <w:rPr>
          <w:sz w:val="28"/>
        </w:rPr>
        <w:t>(налогооблагаемая база, индексы промышленного производства, индексы-дефляторы оптовых цен промышленной и сельскохозяйственной продукции, индекс потребительских цен,</w:t>
      </w:r>
      <w:r>
        <w:rPr>
          <w:sz w:val="28"/>
        </w:rPr>
        <w:t xml:space="preserve"> </w:t>
      </w:r>
      <w:r w:rsidRPr="0025282C">
        <w:rPr>
          <w:sz w:val="28"/>
        </w:rPr>
        <w:t>фонд заработной платы).</w:t>
      </w:r>
    </w:p>
    <w:p w:rsidR="00845625" w:rsidRPr="00F54070" w:rsidRDefault="00845625" w:rsidP="00845625">
      <w:pPr>
        <w:pStyle w:val="af1"/>
        <w:ind w:firstLine="709"/>
        <w:jc w:val="both"/>
        <w:rPr>
          <w:b/>
          <w:i/>
          <w:sz w:val="28"/>
        </w:rPr>
      </w:pPr>
      <w:r w:rsidRPr="007D44DE">
        <w:rPr>
          <w:b/>
          <w:i/>
          <w:sz w:val="28"/>
        </w:rPr>
        <w:t>Налоговые и неналоговые доходы</w:t>
      </w:r>
    </w:p>
    <w:p w:rsidR="00845625" w:rsidRPr="00392A7B" w:rsidRDefault="00845625" w:rsidP="000314B8">
      <w:pPr>
        <w:pStyle w:val="af1"/>
        <w:widowControl w:val="0"/>
        <w:ind w:firstLine="709"/>
        <w:jc w:val="both"/>
        <w:rPr>
          <w:sz w:val="28"/>
        </w:rPr>
      </w:pPr>
    </w:p>
    <w:p w:rsidR="005D500D" w:rsidRPr="00E646AF" w:rsidRDefault="00A631DA" w:rsidP="00845625">
      <w:pPr>
        <w:pStyle w:val="af1"/>
        <w:widowControl w:val="0"/>
        <w:ind w:firstLine="709"/>
        <w:jc w:val="both"/>
        <w:rPr>
          <w:sz w:val="28"/>
        </w:rPr>
      </w:pPr>
      <w:r w:rsidRPr="00F61730">
        <w:rPr>
          <w:sz w:val="28"/>
        </w:rPr>
        <w:t>Детализация налоговых и неналоговых доходов муниципального образования «</w:t>
      </w:r>
      <w:r w:rsidR="00532B80" w:rsidRPr="00F61730">
        <w:rPr>
          <w:sz w:val="28"/>
        </w:rPr>
        <w:t>Почепск</w:t>
      </w:r>
      <w:r w:rsidRPr="00F61730">
        <w:rPr>
          <w:sz w:val="28"/>
        </w:rPr>
        <w:t xml:space="preserve">ий сельсовет» </w:t>
      </w:r>
      <w:r w:rsidR="00886C41" w:rsidRPr="00F61730">
        <w:rPr>
          <w:sz w:val="28"/>
        </w:rPr>
        <w:t xml:space="preserve">Дмитриевского района Курской области </w:t>
      </w:r>
      <w:r w:rsidRPr="00F61730">
        <w:rPr>
          <w:sz w:val="28"/>
        </w:rPr>
        <w:t xml:space="preserve">за </w:t>
      </w:r>
      <w:r w:rsidR="00E34B29">
        <w:rPr>
          <w:sz w:val="28"/>
        </w:rPr>
        <w:t>202</w:t>
      </w:r>
      <w:r w:rsidR="004A5D59">
        <w:rPr>
          <w:sz w:val="28"/>
        </w:rPr>
        <w:t>2</w:t>
      </w:r>
      <w:r w:rsidRPr="00F61730">
        <w:rPr>
          <w:sz w:val="28"/>
        </w:rPr>
        <w:t xml:space="preserve"> год и на проектный период </w:t>
      </w:r>
      <w:r w:rsidR="00E34B29">
        <w:rPr>
          <w:sz w:val="28"/>
        </w:rPr>
        <w:t>202</w:t>
      </w:r>
      <w:r w:rsidR="004A5D59">
        <w:rPr>
          <w:sz w:val="28"/>
        </w:rPr>
        <w:t>3</w:t>
      </w:r>
      <w:r w:rsidRPr="00F61730">
        <w:rPr>
          <w:sz w:val="28"/>
        </w:rPr>
        <w:t>-</w:t>
      </w:r>
      <w:r w:rsidR="009D5476" w:rsidRPr="00F61730">
        <w:rPr>
          <w:sz w:val="28"/>
        </w:rPr>
        <w:t>202</w:t>
      </w:r>
      <w:r w:rsidR="004A5D59">
        <w:rPr>
          <w:sz w:val="28"/>
        </w:rPr>
        <w:t>5</w:t>
      </w:r>
      <w:r w:rsidRPr="00F61730">
        <w:rPr>
          <w:sz w:val="28"/>
        </w:rPr>
        <w:t xml:space="preserve"> годов представлена в таблице </w:t>
      </w:r>
      <w:r w:rsidR="009141C9">
        <w:rPr>
          <w:sz w:val="28"/>
        </w:rPr>
        <w:t>№ 3</w:t>
      </w:r>
      <w:r w:rsidRPr="00F61730">
        <w:rPr>
          <w:sz w:val="28"/>
        </w:rPr>
        <w:t>.</w:t>
      </w:r>
    </w:p>
    <w:p w:rsidR="00E309AA" w:rsidRDefault="00836EEC" w:rsidP="005D500D">
      <w:pPr>
        <w:pStyle w:val="af1"/>
        <w:widowControl w:val="0"/>
        <w:ind w:firstLine="709"/>
        <w:jc w:val="right"/>
        <w:rPr>
          <w:sz w:val="28"/>
        </w:rPr>
      </w:pPr>
      <w:r>
        <w:rPr>
          <w:sz w:val="28"/>
        </w:rPr>
        <w:t xml:space="preserve">Таблица </w:t>
      </w:r>
      <w:r w:rsidR="009141C9">
        <w:rPr>
          <w:sz w:val="28"/>
        </w:rPr>
        <w:t>№ 3</w:t>
      </w:r>
    </w:p>
    <w:p w:rsidR="005762B6" w:rsidRPr="00E646AF" w:rsidRDefault="00532B80" w:rsidP="005762B6">
      <w:pPr>
        <w:pStyle w:val="af1"/>
        <w:widowControl w:val="0"/>
        <w:jc w:val="center"/>
        <w:rPr>
          <w:sz w:val="28"/>
        </w:rPr>
      </w:pPr>
      <w:r w:rsidRPr="00E646AF">
        <w:rPr>
          <w:sz w:val="28"/>
        </w:rPr>
        <w:t xml:space="preserve">Детализация налоговых и неналоговых доходов муниципального образования «Почепский сельсовет» </w:t>
      </w:r>
      <w:r w:rsidR="005762B6" w:rsidRPr="00E646AF">
        <w:rPr>
          <w:sz w:val="28"/>
        </w:rPr>
        <w:t xml:space="preserve">Дмитриевского района </w:t>
      </w:r>
    </w:p>
    <w:p w:rsidR="00E309AA" w:rsidRPr="00E646AF" w:rsidRDefault="005762B6" w:rsidP="005D500D">
      <w:pPr>
        <w:pStyle w:val="af1"/>
        <w:widowControl w:val="0"/>
        <w:jc w:val="center"/>
        <w:rPr>
          <w:sz w:val="28"/>
        </w:rPr>
      </w:pPr>
      <w:r w:rsidRPr="00E646AF">
        <w:rPr>
          <w:sz w:val="28"/>
        </w:rPr>
        <w:t xml:space="preserve">Курской области </w:t>
      </w:r>
      <w:r w:rsidR="00532B80" w:rsidRPr="00E646AF">
        <w:rPr>
          <w:sz w:val="28"/>
        </w:rPr>
        <w:t xml:space="preserve">за </w:t>
      </w:r>
      <w:r w:rsidR="00E34B29">
        <w:rPr>
          <w:sz w:val="28"/>
        </w:rPr>
        <w:t>202</w:t>
      </w:r>
      <w:r w:rsidR="009141C9">
        <w:rPr>
          <w:sz w:val="28"/>
        </w:rPr>
        <w:t>3</w:t>
      </w:r>
      <w:r w:rsidR="004A5D59">
        <w:rPr>
          <w:sz w:val="28"/>
        </w:rPr>
        <w:t xml:space="preserve"> </w:t>
      </w:r>
      <w:r w:rsidR="00532B80" w:rsidRPr="00E646AF">
        <w:rPr>
          <w:sz w:val="28"/>
        </w:rPr>
        <w:t xml:space="preserve">год и на проектный период </w:t>
      </w:r>
      <w:r w:rsidR="00E34B29">
        <w:rPr>
          <w:sz w:val="28"/>
        </w:rPr>
        <w:t>202</w:t>
      </w:r>
      <w:r w:rsidR="009141C9">
        <w:rPr>
          <w:sz w:val="28"/>
        </w:rPr>
        <w:t>4</w:t>
      </w:r>
      <w:r w:rsidR="00532B80" w:rsidRPr="00E646AF">
        <w:rPr>
          <w:sz w:val="28"/>
        </w:rPr>
        <w:t>-</w:t>
      </w:r>
      <w:r w:rsidR="009D5476" w:rsidRPr="00E646AF">
        <w:rPr>
          <w:sz w:val="28"/>
        </w:rPr>
        <w:t>202</w:t>
      </w:r>
      <w:r w:rsidR="009141C9">
        <w:rPr>
          <w:sz w:val="28"/>
        </w:rPr>
        <w:t xml:space="preserve">6 </w:t>
      </w:r>
      <w:r w:rsidR="00532B80" w:rsidRPr="00E646AF">
        <w:rPr>
          <w:sz w:val="28"/>
        </w:rPr>
        <w:t>годов</w:t>
      </w:r>
    </w:p>
    <w:tbl>
      <w:tblPr>
        <w:tblpPr w:leftFromText="180" w:rightFromText="180" w:vertAnchor="text" w:horzAnchor="margin" w:tblpX="-571" w:tblpY="86"/>
        <w:tblW w:w="11052" w:type="dxa"/>
        <w:tblLayout w:type="fixed"/>
        <w:tblLook w:val="0000"/>
      </w:tblPr>
      <w:tblGrid>
        <w:gridCol w:w="3369"/>
        <w:gridCol w:w="1417"/>
        <w:gridCol w:w="1021"/>
        <w:gridCol w:w="993"/>
        <w:gridCol w:w="1134"/>
        <w:gridCol w:w="992"/>
        <w:gridCol w:w="1134"/>
        <w:gridCol w:w="992"/>
      </w:tblGrid>
      <w:tr w:rsidR="00E646AF" w:rsidRPr="00E646AF" w:rsidTr="00845625">
        <w:trPr>
          <w:trHeight w:val="315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573CB" w:rsidRPr="00E646AF" w:rsidRDefault="000573CB" w:rsidP="00845625">
            <w:pPr>
              <w:ind w:left="-113"/>
              <w:jc w:val="center"/>
              <w:rPr>
                <w:b/>
              </w:rPr>
            </w:pPr>
            <w:r w:rsidRPr="00E646AF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73CB" w:rsidRPr="00E646AF" w:rsidRDefault="00E34B29" w:rsidP="009141C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141C9">
              <w:rPr>
                <w:b/>
              </w:rPr>
              <w:t>3</w:t>
            </w:r>
            <w:r w:rsidR="000573CB" w:rsidRPr="00E646AF">
              <w:rPr>
                <w:b/>
              </w:rPr>
              <w:t xml:space="preserve"> год </w:t>
            </w:r>
            <w:r w:rsidR="000573CB" w:rsidRPr="00E646AF">
              <w:t xml:space="preserve">(ожидаемое исполнение), </w:t>
            </w:r>
            <w:r w:rsidR="000573CB" w:rsidRPr="00E646AF">
              <w:rPr>
                <w:b/>
              </w:rPr>
              <w:t>тыс. руб.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73CB" w:rsidRPr="00E646AF" w:rsidRDefault="00E34B29" w:rsidP="009141C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141C9">
              <w:rPr>
                <w:b/>
              </w:rPr>
              <w:t>4</w:t>
            </w:r>
            <w:r w:rsidR="000573CB" w:rsidRPr="00E646AF">
              <w:rPr>
                <w:b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73CB" w:rsidRPr="00E646AF" w:rsidRDefault="009D5476" w:rsidP="002F5739">
            <w:pPr>
              <w:jc w:val="center"/>
              <w:rPr>
                <w:b/>
              </w:rPr>
            </w:pPr>
            <w:r w:rsidRPr="00E646AF">
              <w:rPr>
                <w:b/>
              </w:rPr>
              <w:t>20</w:t>
            </w:r>
            <w:r w:rsidR="00E34B29">
              <w:rPr>
                <w:b/>
              </w:rPr>
              <w:t>2</w:t>
            </w:r>
            <w:r w:rsidR="002F5739">
              <w:rPr>
                <w:b/>
              </w:rPr>
              <w:t>5</w:t>
            </w:r>
            <w:r w:rsidR="000573CB" w:rsidRPr="00E646AF">
              <w:rPr>
                <w:b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73CB" w:rsidRPr="00E646AF" w:rsidRDefault="009D5476" w:rsidP="002F5739">
            <w:pPr>
              <w:jc w:val="center"/>
              <w:rPr>
                <w:b/>
              </w:rPr>
            </w:pPr>
            <w:r w:rsidRPr="00E646AF">
              <w:rPr>
                <w:b/>
              </w:rPr>
              <w:t>202</w:t>
            </w:r>
            <w:r w:rsidR="002F5739">
              <w:rPr>
                <w:b/>
              </w:rPr>
              <w:t>6</w:t>
            </w:r>
            <w:r w:rsidR="000573CB" w:rsidRPr="00E646AF">
              <w:rPr>
                <w:b/>
              </w:rPr>
              <w:t xml:space="preserve"> год</w:t>
            </w:r>
          </w:p>
        </w:tc>
      </w:tr>
      <w:tr w:rsidR="00B17ED0" w:rsidRPr="00E646AF" w:rsidTr="00845625">
        <w:trPr>
          <w:trHeight w:val="91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3CB" w:rsidRPr="00E646AF" w:rsidRDefault="000573CB" w:rsidP="00845625">
            <w:pPr>
              <w:ind w:left="-113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3CB" w:rsidRPr="00E646AF" w:rsidRDefault="000573CB" w:rsidP="00845625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3CB" w:rsidRPr="00E646AF" w:rsidRDefault="000573CB" w:rsidP="00845625">
            <w:pPr>
              <w:jc w:val="center"/>
              <w:rPr>
                <w:b/>
              </w:rPr>
            </w:pPr>
            <w:r w:rsidRPr="00E646AF">
              <w:rPr>
                <w:b/>
              </w:rPr>
              <w:t>проект,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3CB" w:rsidRPr="00E646AF" w:rsidRDefault="000573CB" w:rsidP="002F5739">
            <w:pPr>
              <w:jc w:val="center"/>
              <w:rPr>
                <w:b/>
              </w:rPr>
            </w:pPr>
            <w:r w:rsidRPr="00E646AF">
              <w:rPr>
                <w:b/>
              </w:rPr>
              <w:t xml:space="preserve">изме-нение к </w:t>
            </w:r>
            <w:r w:rsidR="00E34B29">
              <w:rPr>
                <w:b/>
              </w:rPr>
              <w:t>202</w:t>
            </w:r>
            <w:r w:rsidR="002F5739">
              <w:rPr>
                <w:b/>
              </w:rPr>
              <w:t>3</w:t>
            </w:r>
            <w:r w:rsidRPr="00E646AF">
              <w:rPr>
                <w:b/>
              </w:rPr>
              <w:t>г,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3CB" w:rsidRPr="00E646AF" w:rsidRDefault="000573CB" w:rsidP="00845625">
            <w:pPr>
              <w:jc w:val="center"/>
              <w:rPr>
                <w:b/>
              </w:rPr>
            </w:pPr>
            <w:r w:rsidRPr="00E646AF">
              <w:rPr>
                <w:b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3CB" w:rsidRPr="00E646AF" w:rsidRDefault="000573CB" w:rsidP="002F5739">
            <w:pPr>
              <w:jc w:val="center"/>
              <w:rPr>
                <w:b/>
              </w:rPr>
            </w:pPr>
            <w:r w:rsidRPr="00E646AF">
              <w:rPr>
                <w:b/>
              </w:rPr>
              <w:t xml:space="preserve">изме-нение к </w:t>
            </w:r>
            <w:r w:rsidR="00E34B29">
              <w:rPr>
                <w:b/>
              </w:rPr>
              <w:t>202</w:t>
            </w:r>
            <w:r w:rsidR="002F5739">
              <w:rPr>
                <w:b/>
              </w:rPr>
              <w:t>4</w:t>
            </w:r>
            <w:r w:rsidRPr="00E646AF">
              <w:rPr>
                <w:b/>
              </w:rPr>
              <w:t>г,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3CB" w:rsidRPr="00E646AF" w:rsidRDefault="000573CB" w:rsidP="00845625">
            <w:pPr>
              <w:jc w:val="center"/>
              <w:rPr>
                <w:b/>
              </w:rPr>
            </w:pPr>
            <w:r w:rsidRPr="00E646AF">
              <w:rPr>
                <w:b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3CB" w:rsidRPr="00E646AF" w:rsidRDefault="000573CB" w:rsidP="002F5739">
            <w:pPr>
              <w:jc w:val="center"/>
              <w:rPr>
                <w:b/>
              </w:rPr>
            </w:pPr>
            <w:r w:rsidRPr="00E646AF">
              <w:rPr>
                <w:b/>
              </w:rPr>
              <w:t xml:space="preserve">изме-нение к </w:t>
            </w:r>
            <w:r w:rsidR="009D5476" w:rsidRPr="00E646AF">
              <w:rPr>
                <w:b/>
              </w:rPr>
              <w:t>20</w:t>
            </w:r>
            <w:r w:rsidR="00EF3CA4">
              <w:rPr>
                <w:b/>
              </w:rPr>
              <w:t>2</w:t>
            </w:r>
            <w:r w:rsidR="002F5739">
              <w:rPr>
                <w:b/>
              </w:rPr>
              <w:t>5</w:t>
            </w:r>
            <w:r w:rsidRPr="00E646AF">
              <w:rPr>
                <w:b/>
              </w:rPr>
              <w:t>г, %</w:t>
            </w:r>
          </w:p>
        </w:tc>
      </w:tr>
      <w:tr w:rsidR="00B17ED0" w:rsidRPr="00E646AF" w:rsidTr="00845625">
        <w:trPr>
          <w:trHeight w:val="21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73CB" w:rsidRPr="00E646AF" w:rsidRDefault="000573CB" w:rsidP="00845625">
            <w:pPr>
              <w:ind w:left="-113"/>
              <w:jc w:val="center"/>
              <w:rPr>
                <w:b/>
                <w:bCs/>
              </w:rPr>
            </w:pPr>
            <w:r w:rsidRPr="00E646AF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E646AF" w:rsidRDefault="000573CB" w:rsidP="00845625">
            <w:pPr>
              <w:jc w:val="center"/>
              <w:rPr>
                <w:b/>
                <w:bCs/>
              </w:rPr>
            </w:pPr>
            <w:r w:rsidRPr="00E646AF">
              <w:rPr>
                <w:b/>
                <w:bCs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E646AF" w:rsidRDefault="000573CB" w:rsidP="00845625">
            <w:pPr>
              <w:jc w:val="center"/>
              <w:rPr>
                <w:b/>
                <w:bCs/>
              </w:rPr>
            </w:pPr>
            <w:r w:rsidRPr="00E646AF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E646AF" w:rsidRDefault="000573CB" w:rsidP="00845625">
            <w:pPr>
              <w:jc w:val="center"/>
              <w:rPr>
                <w:b/>
                <w:bCs/>
              </w:rPr>
            </w:pPr>
            <w:r w:rsidRPr="00E646AF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E646AF" w:rsidRDefault="000573CB" w:rsidP="00845625">
            <w:pPr>
              <w:jc w:val="center"/>
              <w:rPr>
                <w:b/>
                <w:bCs/>
              </w:rPr>
            </w:pPr>
            <w:r w:rsidRPr="00E646A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E646AF" w:rsidRDefault="000573CB" w:rsidP="00845625">
            <w:pPr>
              <w:jc w:val="center"/>
              <w:rPr>
                <w:b/>
                <w:bCs/>
              </w:rPr>
            </w:pPr>
            <w:r w:rsidRPr="00E646AF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E646AF" w:rsidRDefault="000573CB" w:rsidP="00845625">
            <w:pPr>
              <w:jc w:val="center"/>
              <w:rPr>
                <w:b/>
                <w:bCs/>
              </w:rPr>
            </w:pPr>
            <w:r w:rsidRPr="00E646AF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E646AF" w:rsidRDefault="000573CB" w:rsidP="00845625">
            <w:pPr>
              <w:jc w:val="center"/>
              <w:rPr>
                <w:b/>
                <w:bCs/>
              </w:rPr>
            </w:pPr>
            <w:r w:rsidRPr="00E646AF">
              <w:rPr>
                <w:b/>
                <w:bCs/>
              </w:rPr>
              <w:t>8</w:t>
            </w:r>
          </w:p>
        </w:tc>
      </w:tr>
      <w:tr w:rsidR="00AB65C9" w:rsidRPr="00AB65C9" w:rsidTr="00845625">
        <w:trPr>
          <w:trHeight w:val="30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73CB" w:rsidRPr="002A43E4" w:rsidRDefault="000573CB" w:rsidP="00845625">
            <w:pPr>
              <w:ind w:left="-113"/>
              <w:rPr>
                <w:b/>
                <w:bCs/>
              </w:rPr>
            </w:pPr>
            <w:r w:rsidRPr="002A43E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24679D" w:rsidRDefault="002F5739" w:rsidP="00845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8526,5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2A43E4" w:rsidRDefault="002F5739" w:rsidP="00845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317633" w:rsidRDefault="002F5739" w:rsidP="00845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87088F" w:rsidRDefault="002F5739" w:rsidP="00845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87088F" w:rsidRDefault="002F5739" w:rsidP="00845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2F5739" w:rsidRDefault="002F5739" w:rsidP="00845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AE329F" w:rsidRDefault="002F5739" w:rsidP="00845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AB65C9" w:rsidRPr="00AB65C9" w:rsidTr="00845625">
        <w:trPr>
          <w:trHeight w:val="23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3CB" w:rsidRPr="002A43E4" w:rsidRDefault="000573CB" w:rsidP="00845625">
            <w:pPr>
              <w:ind w:left="-113"/>
              <w:rPr>
                <w:bCs/>
              </w:rPr>
            </w:pPr>
            <w:r w:rsidRPr="002A43E4">
              <w:rPr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2A43E4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37,3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2A43E4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317633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87088F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87088F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EEC" w:rsidRPr="00AE329F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AE329F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102,2</w:t>
            </w:r>
          </w:p>
        </w:tc>
      </w:tr>
      <w:tr w:rsidR="00AB65C9" w:rsidRPr="00AB65C9" w:rsidTr="00845625">
        <w:trPr>
          <w:trHeight w:val="17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3CB" w:rsidRPr="002A43E4" w:rsidRDefault="000573CB" w:rsidP="00845625">
            <w:pPr>
              <w:ind w:left="-113"/>
              <w:rPr>
                <w:bCs/>
              </w:rPr>
            </w:pPr>
            <w:r w:rsidRPr="002A43E4">
              <w:rPr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2A43E4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1392,1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2A43E4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1161,5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317633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B531F5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B531F5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C20F1B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73CB" w:rsidRPr="00C20F1B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B65C9" w:rsidRPr="00AB65C9" w:rsidTr="0084562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CB" w:rsidRPr="002A43E4" w:rsidRDefault="000573CB" w:rsidP="00845625">
            <w:pPr>
              <w:ind w:left="-113"/>
              <w:rPr>
                <w:bCs/>
              </w:rPr>
            </w:pPr>
            <w:r w:rsidRPr="002A43E4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CB" w:rsidRPr="002A43E4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7072,7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CB" w:rsidRPr="002A43E4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8609,0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CB" w:rsidRPr="003160C7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CB" w:rsidRPr="00B531F5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8609,0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CB" w:rsidRPr="00B531F5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CB" w:rsidRPr="00C20F1B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8609,0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CB" w:rsidRPr="00C20F1B" w:rsidRDefault="002F5739" w:rsidP="00845625">
            <w:pPr>
              <w:jc w:val="center"/>
            </w:pPr>
            <w:r>
              <w:t>100,0</w:t>
            </w:r>
          </w:p>
        </w:tc>
      </w:tr>
      <w:tr w:rsidR="00836EEC" w:rsidRPr="00AB65C9" w:rsidTr="00845625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EC" w:rsidRPr="00836EEC" w:rsidRDefault="00836EEC" w:rsidP="00845625">
            <w:pPr>
              <w:rPr>
                <w:bCs/>
              </w:rPr>
            </w:pPr>
            <w:r>
              <w:rPr>
                <w:bCs/>
              </w:rPr>
              <w:t>Доходы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EEC" w:rsidRDefault="002F5739" w:rsidP="00845625">
            <w:pPr>
              <w:jc w:val="center"/>
              <w:rPr>
                <w:bCs/>
              </w:rPr>
            </w:pPr>
            <w:r>
              <w:rPr>
                <w:bCs/>
              </w:rPr>
              <w:t>24,4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EEC" w:rsidRPr="002A43E4" w:rsidRDefault="00BD25C4" w:rsidP="0084562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EEC" w:rsidRPr="00317633" w:rsidRDefault="00836EEC" w:rsidP="0084562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EEC" w:rsidRPr="00B531F5" w:rsidRDefault="00836EEC" w:rsidP="0084562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EEC" w:rsidRPr="00B531F5" w:rsidRDefault="00836EEC" w:rsidP="0084562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EEC" w:rsidRPr="00C20F1B" w:rsidRDefault="00836EEC" w:rsidP="0084562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EEC" w:rsidRPr="00C20F1B" w:rsidRDefault="00836EEC" w:rsidP="00845625">
            <w:pPr>
              <w:jc w:val="center"/>
            </w:pPr>
          </w:p>
        </w:tc>
      </w:tr>
      <w:tr w:rsidR="00845625" w:rsidTr="00845625">
        <w:tblPrEx>
          <w:tblBorders>
            <w:top w:val="single" w:sz="4" w:space="0" w:color="auto"/>
          </w:tblBorders>
        </w:tblPrEx>
        <w:trPr>
          <w:gridBefore w:val="1"/>
          <w:wBefore w:w="3369" w:type="dxa"/>
          <w:trHeight w:val="100"/>
        </w:trPr>
        <w:tc>
          <w:tcPr>
            <w:tcW w:w="7683" w:type="dxa"/>
            <w:gridSpan w:val="7"/>
          </w:tcPr>
          <w:p w:rsidR="00845625" w:rsidRDefault="00845625" w:rsidP="00845625">
            <w:pPr>
              <w:pStyle w:val="af1"/>
              <w:widowControl w:val="0"/>
              <w:jc w:val="both"/>
              <w:rPr>
                <w:sz w:val="24"/>
              </w:rPr>
            </w:pPr>
          </w:p>
        </w:tc>
      </w:tr>
    </w:tbl>
    <w:p w:rsidR="00845625" w:rsidRPr="00AE329F" w:rsidRDefault="00845625" w:rsidP="008E4866">
      <w:pPr>
        <w:pStyle w:val="af1"/>
        <w:widowControl w:val="0"/>
        <w:jc w:val="both"/>
        <w:rPr>
          <w:sz w:val="24"/>
        </w:rPr>
      </w:pPr>
    </w:p>
    <w:p w:rsidR="00DF128A" w:rsidRDefault="005467D1" w:rsidP="005467D1">
      <w:pPr>
        <w:pStyle w:val="af1"/>
        <w:widowControl w:val="0"/>
        <w:ind w:firstLine="709"/>
        <w:jc w:val="both"/>
        <w:rPr>
          <w:sz w:val="28"/>
        </w:rPr>
      </w:pPr>
      <w:r w:rsidRPr="00C40CE7">
        <w:rPr>
          <w:sz w:val="28"/>
        </w:rPr>
        <w:t>Нало</w:t>
      </w:r>
      <w:r w:rsidR="00227B52">
        <w:rPr>
          <w:sz w:val="28"/>
        </w:rPr>
        <w:t>г</w:t>
      </w:r>
      <w:r w:rsidR="00E34B29">
        <w:rPr>
          <w:sz w:val="28"/>
        </w:rPr>
        <w:t>овые и неналоговые доходы в 202</w:t>
      </w:r>
      <w:r w:rsidR="008E4866">
        <w:rPr>
          <w:sz w:val="28"/>
        </w:rPr>
        <w:t>4</w:t>
      </w:r>
      <w:r w:rsidRPr="00C40CE7">
        <w:rPr>
          <w:sz w:val="28"/>
        </w:rPr>
        <w:t xml:space="preserve"> году прогнозируются в сумме </w:t>
      </w:r>
      <w:r w:rsidR="008E4866">
        <w:rPr>
          <w:sz w:val="28"/>
        </w:rPr>
        <w:t>9814,0</w:t>
      </w:r>
      <w:r w:rsidR="003160C7">
        <w:rPr>
          <w:sz w:val="28"/>
        </w:rPr>
        <w:t xml:space="preserve"> </w:t>
      </w:r>
      <w:r w:rsidR="005D500D">
        <w:rPr>
          <w:sz w:val="28"/>
        </w:rPr>
        <w:t xml:space="preserve"> тыс. рублей, что на </w:t>
      </w:r>
      <w:r w:rsidR="008E4866">
        <w:rPr>
          <w:sz w:val="28"/>
        </w:rPr>
        <w:t>15,1</w:t>
      </w:r>
      <w:r w:rsidR="00787050">
        <w:rPr>
          <w:sz w:val="28"/>
        </w:rPr>
        <w:t xml:space="preserve">% </w:t>
      </w:r>
      <w:r w:rsidR="005D500D">
        <w:rPr>
          <w:sz w:val="28"/>
        </w:rPr>
        <w:t xml:space="preserve"> </w:t>
      </w:r>
      <w:r w:rsidR="00787050">
        <w:rPr>
          <w:sz w:val="28"/>
        </w:rPr>
        <w:t>выше</w:t>
      </w:r>
      <w:r w:rsidRPr="00C40CE7">
        <w:rPr>
          <w:sz w:val="28"/>
        </w:rPr>
        <w:t xml:space="preserve"> ожидаемого исполнения нал</w:t>
      </w:r>
      <w:r w:rsidR="00521110">
        <w:rPr>
          <w:sz w:val="28"/>
        </w:rPr>
        <w:t xml:space="preserve">оговых </w:t>
      </w:r>
      <w:r w:rsidR="00E34B29">
        <w:rPr>
          <w:sz w:val="28"/>
        </w:rPr>
        <w:t>и неналоговых доходов 202</w:t>
      </w:r>
      <w:r w:rsidR="008E4866">
        <w:rPr>
          <w:sz w:val="28"/>
        </w:rPr>
        <w:t>3</w:t>
      </w:r>
      <w:r w:rsidR="00E34B29">
        <w:rPr>
          <w:sz w:val="28"/>
        </w:rPr>
        <w:t xml:space="preserve"> года, в 202</w:t>
      </w:r>
      <w:r w:rsidR="008E4866">
        <w:rPr>
          <w:sz w:val="28"/>
        </w:rPr>
        <w:t>5</w:t>
      </w:r>
      <w:r w:rsidR="005D500D">
        <w:rPr>
          <w:sz w:val="28"/>
        </w:rPr>
        <w:t xml:space="preserve"> году – в сумме    </w:t>
      </w:r>
      <w:r w:rsidR="008E4866">
        <w:rPr>
          <w:sz w:val="28"/>
        </w:rPr>
        <w:t>9814,9</w:t>
      </w:r>
      <w:r w:rsidR="008B2CDE">
        <w:rPr>
          <w:sz w:val="28"/>
        </w:rPr>
        <w:t xml:space="preserve"> тыс. рублей - на уровне </w:t>
      </w:r>
      <w:r w:rsidR="00C045EA" w:rsidRPr="00C40CE7">
        <w:rPr>
          <w:sz w:val="28"/>
        </w:rPr>
        <w:t xml:space="preserve"> </w:t>
      </w:r>
      <w:r w:rsidR="00481E28" w:rsidRPr="00C40CE7">
        <w:rPr>
          <w:sz w:val="28"/>
        </w:rPr>
        <w:t>прогнозируемого поступления</w:t>
      </w:r>
      <w:r w:rsidR="00C045EA" w:rsidRPr="00C40CE7">
        <w:rPr>
          <w:sz w:val="28"/>
        </w:rPr>
        <w:t xml:space="preserve"> нал</w:t>
      </w:r>
      <w:r w:rsidR="00227B52">
        <w:rPr>
          <w:sz w:val="28"/>
        </w:rPr>
        <w:t xml:space="preserve">оговых и неналоговых доходов </w:t>
      </w:r>
      <w:r w:rsidR="00521110">
        <w:rPr>
          <w:sz w:val="28"/>
        </w:rPr>
        <w:t xml:space="preserve">                    </w:t>
      </w:r>
      <w:r w:rsidR="0006470B">
        <w:rPr>
          <w:sz w:val="28"/>
        </w:rPr>
        <w:t>202</w:t>
      </w:r>
      <w:r w:rsidR="008E4866">
        <w:rPr>
          <w:sz w:val="28"/>
        </w:rPr>
        <w:t>4</w:t>
      </w:r>
      <w:r w:rsidR="00C045EA" w:rsidRPr="00C40CE7">
        <w:rPr>
          <w:sz w:val="28"/>
        </w:rPr>
        <w:t xml:space="preserve"> года,</w:t>
      </w:r>
      <w:r w:rsidR="00E34B29">
        <w:rPr>
          <w:sz w:val="28"/>
        </w:rPr>
        <w:t xml:space="preserve"> в 202</w:t>
      </w:r>
      <w:r w:rsidR="008E4866">
        <w:rPr>
          <w:sz w:val="28"/>
        </w:rPr>
        <w:t>6</w:t>
      </w:r>
      <w:r w:rsidR="008B2CDE">
        <w:rPr>
          <w:sz w:val="28"/>
        </w:rPr>
        <w:t xml:space="preserve"> году – в сумме   </w:t>
      </w:r>
      <w:r w:rsidR="008E4866">
        <w:rPr>
          <w:sz w:val="28"/>
        </w:rPr>
        <w:t>9815,8</w:t>
      </w:r>
      <w:r w:rsidR="00481E28" w:rsidRPr="00C40CE7">
        <w:rPr>
          <w:sz w:val="28"/>
        </w:rPr>
        <w:t xml:space="preserve"> тыс. ру</w:t>
      </w:r>
      <w:r w:rsidR="00AF5D53">
        <w:rPr>
          <w:sz w:val="28"/>
        </w:rPr>
        <w:t xml:space="preserve">блей, на уровне </w:t>
      </w:r>
      <w:r w:rsidR="00481E28" w:rsidRPr="00C40CE7">
        <w:rPr>
          <w:sz w:val="28"/>
        </w:rPr>
        <w:t xml:space="preserve"> </w:t>
      </w:r>
      <w:r w:rsidR="00DF128A" w:rsidRPr="00C40CE7">
        <w:rPr>
          <w:sz w:val="28"/>
        </w:rPr>
        <w:t xml:space="preserve">прогнозируемого поступления </w:t>
      </w:r>
      <w:r w:rsidR="00481E28" w:rsidRPr="00C40CE7">
        <w:rPr>
          <w:sz w:val="28"/>
        </w:rPr>
        <w:t>налоговых и неналоговых доходов 20</w:t>
      </w:r>
      <w:r w:rsidR="00E34B29">
        <w:rPr>
          <w:sz w:val="28"/>
        </w:rPr>
        <w:t>2</w:t>
      </w:r>
      <w:r w:rsidR="008E4866">
        <w:rPr>
          <w:sz w:val="28"/>
        </w:rPr>
        <w:t>6</w:t>
      </w:r>
      <w:r w:rsidR="00481E28" w:rsidRPr="00C40CE7">
        <w:rPr>
          <w:sz w:val="28"/>
        </w:rPr>
        <w:t xml:space="preserve"> года</w:t>
      </w:r>
      <w:r w:rsidR="00DF128A" w:rsidRPr="00C40CE7">
        <w:rPr>
          <w:sz w:val="28"/>
        </w:rPr>
        <w:t>.</w:t>
      </w:r>
    </w:p>
    <w:p w:rsidR="008C6FB0" w:rsidRPr="00C40CE7" w:rsidRDefault="008C6FB0" w:rsidP="005467D1">
      <w:pPr>
        <w:pStyle w:val="af1"/>
        <w:widowControl w:val="0"/>
        <w:ind w:firstLine="709"/>
        <w:jc w:val="both"/>
        <w:rPr>
          <w:sz w:val="28"/>
        </w:rPr>
      </w:pPr>
      <w:r w:rsidRPr="00C40CE7">
        <w:rPr>
          <w:sz w:val="28"/>
        </w:rPr>
        <w:t>Структура налоговых и неналоговых доходов бюджета муниципального образования «Почепский сельсовет» Дмитриевског</w:t>
      </w:r>
      <w:r w:rsidR="00E34B29">
        <w:rPr>
          <w:sz w:val="28"/>
        </w:rPr>
        <w:t>о района Курской области на 202</w:t>
      </w:r>
      <w:r w:rsidR="008E4866">
        <w:rPr>
          <w:sz w:val="28"/>
        </w:rPr>
        <w:t>4</w:t>
      </w:r>
      <w:r w:rsidR="00E34B29">
        <w:rPr>
          <w:sz w:val="28"/>
        </w:rPr>
        <w:t>-202</w:t>
      </w:r>
      <w:r w:rsidR="008E4866">
        <w:rPr>
          <w:sz w:val="28"/>
        </w:rPr>
        <w:t>6</w:t>
      </w:r>
      <w:r w:rsidRPr="00C40CE7">
        <w:rPr>
          <w:sz w:val="28"/>
        </w:rPr>
        <w:t xml:space="preserve"> годы представлена соответственно на рисунках 5, 6 и 7.</w:t>
      </w:r>
    </w:p>
    <w:p w:rsidR="008C6FB0" w:rsidRPr="00432E2A" w:rsidRDefault="00BE6CAE" w:rsidP="00F646F2">
      <w:pPr>
        <w:pStyle w:val="af1"/>
        <w:widowControl w:val="0"/>
        <w:ind w:firstLine="709"/>
        <w:jc w:val="both"/>
        <w:rPr>
          <w:sz w:val="28"/>
        </w:rPr>
      </w:pPr>
      <w:r w:rsidRPr="00BE6CAE">
        <w:rPr>
          <w:noProof/>
          <w:sz w:val="28"/>
        </w:rPr>
        <w:lastRenderedPageBreak/>
        <w:drawing>
          <wp:inline distT="0" distB="0" distL="0" distR="0">
            <wp:extent cx="5600010" cy="1677725"/>
            <wp:effectExtent l="19050" t="0" r="1974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3EB6" w:rsidRPr="00524CC9" w:rsidRDefault="006240FC" w:rsidP="00524CC9">
      <w:pPr>
        <w:pStyle w:val="af1"/>
        <w:widowControl w:val="0"/>
        <w:jc w:val="center"/>
      </w:pPr>
      <w:r w:rsidRPr="00524CC9">
        <w:t xml:space="preserve">Рис.5. </w:t>
      </w:r>
      <w:r w:rsidR="00FE041B" w:rsidRPr="00524CC9">
        <w:t>Структура налоговых и неналоговых доходов бюджета муниципального образования «</w:t>
      </w:r>
      <w:r w:rsidR="00BA6249" w:rsidRPr="00524CC9">
        <w:t>Почеп</w:t>
      </w:r>
      <w:r w:rsidR="00FE041B" w:rsidRPr="00524CC9">
        <w:t xml:space="preserve">ский сельсовет» Дмитриевского района Курской области </w:t>
      </w:r>
      <w:r w:rsidR="00E34B29">
        <w:t>на 202</w:t>
      </w:r>
      <w:r w:rsidR="00F646F2">
        <w:t>4</w:t>
      </w:r>
      <w:r w:rsidR="00FE041B" w:rsidRPr="00524CC9">
        <w:t xml:space="preserve"> год</w:t>
      </w:r>
    </w:p>
    <w:p w:rsidR="00221FCC" w:rsidRPr="00432E2A" w:rsidRDefault="00221FCC" w:rsidP="00777237">
      <w:pPr>
        <w:pStyle w:val="af1"/>
        <w:widowControl w:val="0"/>
        <w:jc w:val="center"/>
        <w:rPr>
          <w:sz w:val="24"/>
        </w:rPr>
      </w:pPr>
    </w:p>
    <w:p w:rsidR="00BA6249" w:rsidRPr="00386CF3" w:rsidRDefault="00BA6249" w:rsidP="00777237">
      <w:pPr>
        <w:pStyle w:val="af1"/>
        <w:widowControl w:val="0"/>
        <w:jc w:val="center"/>
        <w:rPr>
          <w:sz w:val="24"/>
        </w:rPr>
      </w:pPr>
    </w:p>
    <w:p w:rsidR="00BA6249" w:rsidRPr="00524CC9" w:rsidRDefault="00F646F2" w:rsidP="000E7F6F">
      <w:pPr>
        <w:pStyle w:val="af1"/>
        <w:widowControl w:val="0"/>
        <w:jc w:val="center"/>
      </w:pPr>
      <w:r w:rsidRPr="0028015E">
        <w:rPr>
          <w:noProof/>
          <w:color w:val="FF0000"/>
          <w:sz w:val="28"/>
        </w:rPr>
        <w:drawing>
          <wp:inline distT="0" distB="0" distL="0" distR="0">
            <wp:extent cx="5600010" cy="1677725"/>
            <wp:effectExtent l="19050" t="0" r="1974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41F1E" w:rsidRPr="00841F1E">
        <w:t xml:space="preserve"> </w:t>
      </w:r>
      <w:r w:rsidR="00841F1E">
        <w:t xml:space="preserve">                    </w:t>
      </w:r>
      <w:r w:rsidR="00841F1E" w:rsidRPr="00524CC9">
        <w:t>Рис.6. Структура налоговых и неналоговых доходов бюджета м</w:t>
      </w:r>
      <w:r w:rsidR="00841F1E">
        <w:t xml:space="preserve"> м</w:t>
      </w:r>
      <w:r w:rsidR="00BA6249" w:rsidRPr="00524CC9">
        <w:t xml:space="preserve">униципального образования </w:t>
      </w:r>
      <w:r w:rsidR="00841F1E">
        <w:t xml:space="preserve">                                     </w:t>
      </w:r>
      <w:r w:rsidR="00BA6249" w:rsidRPr="00524CC9">
        <w:t>«Почепский сельсовет» Дмитриевского района Курской области на 20</w:t>
      </w:r>
      <w:r w:rsidR="00E34B29">
        <w:t>2</w:t>
      </w:r>
      <w:r>
        <w:t>5</w:t>
      </w:r>
      <w:r w:rsidR="00BA6249" w:rsidRPr="00524CC9">
        <w:t xml:space="preserve"> год</w:t>
      </w:r>
    </w:p>
    <w:p w:rsidR="00BA6249" w:rsidRPr="00524CC9" w:rsidRDefault="00BA6249" w:rsidP="00777237">
      <w:pPr>
        <w:pStyle w:val="af1"/>
        <w:widowControl w:val="0"/>
        <w:jc w:val="center"/>
      </w:pPr>
    </w:p>
    <w:p w:rsidR="00BA6249" w:rsidRPr="00522EFE" w:rsidRDefault="00BA6249" w:rsidP="00777237">
      <w:pPr>
        <w:pStyle w:val="af1"/>
        <w:widowControl w:val="0"/>
        <w:jc w:val="center"/>
        <w:rPr>
          <w:sz w:val="24"/>
        </w:rPr>
      </w:pPr>
      <w:r w:rsidRPr="0028015E">
        <w:rPr>
          <w:noProof/>
          <w:color w:val="FF0000"/>
          <w:sz w:val="28"/>
        </w:rPr>
        <w:drawing>
          <wp:inline distT="0" distB="0" distL="0" distR="0">
            <wp:extent cx="5896720" cy="1677725"/>
            <wp:effectExtent l="19050" t="0" r="2783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6249" w:rsidRDefault="00BA6249" w:rsidP="000E7F6F">
      <w:pPr>
        <w:pStyle w:val="af1"/>
        <w:widowControl w:val="0"/>
        <w:jc w:val="center"/>
      </w:pPr>
      <w:r w:rsidRPr="00524CC9">
        <w:t>Рис.</w:t>
      </w:r>
      <w:r w:rsidR="00522EFE" w:rsidRPr="00524CC9">
        <w:t>7</w:t>
      </w:r>
      <w:r w:rsidRPr="00524CC9">
        <w:t>. Структура налоговых и неналоговых доходов бюджета муниципального образования «Почепский сельсовет» Дмитриевского района Курской области на 20</w:t>
      </w:r>
      <w:r w:rsidR="00496BD8" w:rsidRPr="00524CC9">
        <w:t>2</w:t>
      </w:r>
      <w:r w:rsidR="00F646F2">
        <w:t>6</w:t>
      </w:r>
      <w:r w:rsidRPr="00524CC9">
        <w:t xml:space="preserve"> год</w:t>
      </w:r>
    </w:p>
    <w:p w:rsidR="000E7F6F" w:rsidRDefault="000E7F6F" w:rsidP="000E7F6F">
      <w:pPr>
        <w:pStyle w:val="af1"/>
        <w:ind w:firstLine="709"/>
        <w:jc w:val="both"/>
        <w:rPr>
          <w:sz w:val="28"/>
        </w:rPr>
      </w:pPr>
      <w:r w:rsidRPr="00F12AE2">
        <w:rPr>
          <w:sz w:val="28"/>
        </w:rPr>
        <w:t>Основной удельный вес в налоговых и неналоговых доходах бюджета на очере</w:t>
      </w:r>
      <w:r>
        <w:rPr>
          <w:sz w:val="28"/>
        </w:rPr>
        <w:t>дной 202</w:t>
      </w:r>
      <w:r w:rsidR="00F646F2">
        <w:rPr>
          <w:sz w:val="28"/>
        </w:rPr>
        <w:t>4</w:t>
      </w:r>
      <w:r w:rsidRPr="00F12AE2">
        <w:rPr>
          <w:sz w:val="28"/>
        </w:rPr>
        <w:t xml:space="preserve"> финансовый год занимают:</w:t>
      </w:r>
    </w:p>
    <w:p w:rsidR="000E7F6F" w:rsidRPr="00F12AE2" w:rsidRDefault="000E7F6F" w:rsidP="000E7F6F">
      <w:pPr>
        <w:pStyle w:val="af1"/>
        <w:widowControl w:val="0"/>
        <w:ind w:firstLine="709"/>
        <w:jc w:val="both"/>
        <w:rPr>
          <w:sz w:val="28"/>
        </w:rPr>
      </w:pPr>
      <w:r w:rsidRPr="00F12AE2">
        <w:rPr>
          <w:sz w:val="28"/>
        </w:rPr>
        <w:t xml:space="preserve">- доходы от использования имущества, находящегося в государственной и муниципальной собственности – </w:t>
      </w:r>
      <w:r w:rsidR="00F646F2">
        <w:rPr>
          <w:sz w:val="28"/>
        </w:rPr>
        <w:t>8609,0</w:t>
      </w:r>
      <w:r w:rsidRPr="00F12AE2">
        <w:rPr>
          <w:sz w:val="28"/>
        </w:rPr>
        <w:t xml:space="preserve"> тыс. рублей или </w:t>
      </w:r>
      <w:r w:rsidR="00F646F2">
        <w:rPr>
          <w:sz w:val="28"/>
        </w:rPr>
        <w:t>87,7</w:t>
      </w:r>
      <w:r w:rsidRPr="00F12AE2">
        <w:rPr>
          <w:sz w:val="28"/>
        </w:rPr>
        <w:t>% от общих поступлений.</w:t>
      </w:r>
    </w:p>
    <w:p w:rsidR="000E7F6F" w:rsidRDefault="000E7F6F" w:rsidP="000E7F6F">
      <w:pPr>
        <w:pStyle w:val="af1"/>
        <w:widowControl w:val="0"/>
        <w:ind w:firstLine="709"/>
        <w:jc w:val="both"/>
        <w:rPr>
          <w:sz w:val="28"/>
        </w:rPr>
      </w:pPr>
      <w:r w:rsidRPr="00F12AE2">
        <w:rPr>
          <w:sz w:val="28"/>
        </w:rPr>
        <w:t xml:space="preserve">-налоги на имущество </w:t>
      </w:r>
      <w:r w:rsidR="00F646F2">
        <w:rPr>
          <w:sz w:val="28"/>
        </w:rPr>
        <w:t>1161,5</w:t>
      </w:r>
      <w:r w:rsidRPr="00F12AE2">
        <w:rPr>
          <w:sz w:val="28"/>
        </w:rPr>
        <w:t xml:space="preserve"> тыс. руб. или</w:t>
      </w:r>
      <w:r>
        <w:rPr>
          <w:sz w:val="28"/>
        </w:rPr>
        <w:t xml:space="preserve"> </w:t>
      </w:r>
      <w:r w:rsidR="00F646F2">
        <w:rPr>
          <w:sz w:val="28"/>
        </w:rPr>
        <w:t>11,8</w:t>
      </w:r>
      <w:r w:rsidRPr="00F12AE2">
        <w:rPr>
          <w:sz w:val="28"/>
        </w:rPr>
        <w:t>% от общ</w:t>
      </w:r>
      <w:r>
        <w:rPr>
          <w:sz w:val="28"/>
        </w:rPr>
        <w:t>их поступлений налогов и сборов.</w:t>
      </w:r>
    </w:p>
    <w:p w:rsidR="000E7F6F" w:rsidRPr="000E7F6F" w:rsidRDefault="000E7F6F" w:rsidP="000E7F6F">
      <w:pPr>
        <w:shd w:val="clear" w:color="auto" w:fill="FFFFFF"/>
        <w:spacing w:line="276" w:lineRule="auto"/>
        <w:ind w:right="8" w:firstLine="567"/>
        <w:jc w:val="both"/>
        <w:rPr>
          <w:sz w:val="28"/>
          <w:szCs w:val="28"/>
        </w:rPr>
      </w:pPr>
      <w:r w:rsidRPr="00025DA0">
        <w:rPr>
          <w:sz w:val="28"/>
          <w:szCs w:val="28"/>
        </w:rPr>
        <w:t>Расчет доходов осуществлялся в соответствии</w:t>
      </w:r>
      <w:r>
        <w:rPr>
          <w:sz w:val="28"/>
          <w:szCs w:val="28"/>
        </w:rPr>
        <w:t xml:space="preserve"> с</w:t>
      </w:r>
      <w:r>
        <w:rPr>
          <w:b/>
          <w:bCs/>
          <w:caps/>
          <w:color w:val="000000"/>
          <w:spacing w:val="-9"/>
          <w:sz w:val="28"/>
          <w:szCs w:val="28"/>
        </w:rPr>
        <w:t xml:space="preserve"> </w:t>
      </w:r>
      <w:r>
        <w:rPr>
          <w:bCs/>
          <w:color w:val="000000"/>
          <w:spacing w:val="-9"/>
          <w:sz w:val="28"/>
          <w:szCs w:val="28"/>
        </w:rPr>
        <w:t xml:space="preserve">Методикой формирования </w:t>
      </w:r>
      <w:r w:rsidRPr="00127EC7">
        <w:rPr>
          <w:bCs/>
          <w:color w:val="000000"/>
          <w:spacing w:val="-9"/>
          <w:sz w:val="28"/>
          <w:szCs w:val="28"/>
        </w:rPr>
        <w:t>бюджета муниципального образования «</w:t>
      </w:r>
      <w:r>
        <w:rPr>
          <w:bCs/>
          <w:color w:val="000000"/>
          <w:spacing w:val="-9"/>
          <w:sz w:val="28"/>
          <w:szCs w:val="28"/>
        </w:rPr>
        <w:t xml:space="preserve">Почепский </w:t>
      </w:r>
      <w:r w:rsidRPr="00127EC7">
        <w:rPr>
          <w:bCs/>
          <w:color w:val="000000"/>
          <w:spacing w:val="-9"/>
          <w:sz w:val="28"/>
          <w:szCs w:val="28"/>
        </w:rPr>
        <w:t xml:space="preserve"> сельсовет» Дмитриевского района Курской области</w:t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vanish/>
          <w:color w:val="000000"/>
          <w:spacing w:val="-9"/>
          <w:sz w:val="28"/>
          <w:szCs w:val="28"/>
        </w:rPr>
        <w:pgNum/>
      </w:r>
      <w:r w:rsidRPr="00127EC7">
        <w:rPr>
          <w:bCs/>
          <w:color w:val="000000"/>
          <w:spacing w:val="-9"/>
          <w:sz w:val="28"/>
          <w:szCs w:val="28"/>
        </w:rPr>
        <w:t xml:space="preserve">  на 202</w:t>
      </w:r>
      <w:r w:rsidR="00F646F2">
        <w:rPr>
          <w:bCs/>
          <w:color w:val="000000"/>
          <w:spacing w:val="-9"/>
          <w:sz w:val="28"/>
          <w:szCs w:val="28"/>
        </w:rPr>
        <w:t>4</w:t>
      </w:r>
      <w:r w:rsidR="00A55B11">
        <w:rPr>
          <w:bCs/>
          <w:color w:val="000000"/>
          <w:spacing w:val="-9"/>
          <w:sz w:val="28"/>
          <w:szCs w:val="28"/>
        </w:rPr>
        <w:t xml:space="preserve"> </w:t>
      </w:r>
      <w:r w:rsidRPr="00127EC7">
        <w:rPr>
          <w:bCs/>
          <w:color w:val="000000"/>
          <w:spacing w:val="-9"/>
          <w:sz w:val="28"/>
          <w:szCs w:val="28"/>
        </w:rPr>
        <w:t>год и плановый период 202</w:t>
      </w:r>
      <w:r w:rsidR="00F646F2">
        <w:rPr>
          <w:bCs/>
          <w:color w:val="000000"/>
          <w:spacing w:val="-9"/>
          <w:sz w:val="28"/>
          <w:szCs w:val="28"/>
        </w:rPr>
        <w:t>5</w:t>
      </w:r>
      <w:r w:rsidRPr="00127EC7">
        <w:rPr>
          <w:bCs/>
          <w:color w:val="000000"/>
          <w:spacing w:val="-9"/>
          <w:sz w:val="28"/>
          <w:szCs w:val="28"/>
        </w:rPr>
        <w:t xml:space="preserve"> и 202</w:t>
      </w:r>
      <w:r w:rsidR="00F646F2">
        <w:rPr>
          <w:bCs/>
          <w:color w:val="000000"/>
          <w:spacing w:val="-9"/>
          <w:sz w:val="28"/>
          <w:szCs w:val="28"/>
        </w:rPr>
        <w:t>6</w:t>
      </w:r>
      <w:r w:rsidRPr="00127EC7">
        <w:rPr>
          <w:bCs/>
          <w:color w:val="000000"/>
          <w:spacing w:val="-9"/>
          <w:sz w:val="28"/>
          <w:szCs w:val="28"/>
        </w:rPr>
        <w:t xml:space="preserve"> годов</w:t>
      </w:r>
      <w:r w:rsidRPr="00025DA0">
        <w:rPr>
          <w:sz w:val="28"/>
          <w:szCs w:val="28"/>
        </w:rPr>
        <w:t xml:space="preserve">, </w:t>
      </w:r>
      <w:r w:rsidRPr="00861104">
        <w:rPr>
          <w:sz w:val="28"/>
          <w:szCs w:val="28"/>
        </w:rPr>
        <w:t xml:space="preserve">утвержденной постановлением Администрации </w:t>
      </w:r>
      <w:r>
        <w:rPr>
          <w:sz w:val="28"/>
          <w:szCs w:val="28"/>
        </w:rPr>
        <w:t xml:space="preserve">Почепского </w:t>
      </w:r>
      <w:r w:rsidRPr="00BA2878">
        <w:rPr>
          <w:sz w:val="28"/>
          <w:szCs w:val="28"/>
        </w:rPr>
        <w:t xml:space="preserve"> </w:t>
      </w:r>
      <w:r w:rsidRPr="0086110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Дмитриевского </w:t>
      </w:r>
      <w:r w:rsidRPr="00861104">
        <w:rPr>
          <w:sz w:val="28"/>
          <w:szCs w:val="28"/>
        </w:rPr>
        <w:t>района Курской области от</w:t>
      </w:r>
      <w:r>
        <w:rPr>
          <w:sz w:val="28"/>
          <w:szCs w:val="28"/>
        </w:rPr>
        <w:t xml:space="preserve"> 0</w:t>
      </w:r>
      <w:r w:rsidR="00A55B11">
        <w:rPr>
          <w:sz w:val="28"/>
          <w:szCs w:val="28"/>
        </w:rPr>
        <w:t>2</w:t>
      </w:r>
      <w:r w:rsidRPr="00861104">
        <w:rPr>
          <w:sz w:val="28"/>
          <w:szCs w:val="28"/>
        </w:rPr>
        <w:t>.11.</w:t>
      </w:r>
      <w:r>
        <w:rPr>
          <w:sz w:val="28"/>
          <w:szCs w:val="28"/>
        </w:rPr>
        <w:t>202</w:t>
      </w:r>
      <w:r w:rsidR="001A3BE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Pr="00861104">
        <w:rPr>
          <w:sz w:val="28"/>
          <w:szCs w:val="28"/>
        </w:rPr>
        <w:t xml:space="preserve"> </w:t>
      </w:r>
      <w:r w:rsidR="00A55B11">
        <w:rPr>
          <w:sz w:val="28"/>
          <w:szCs w:val="28"/>
        </w:rPr>
        <w:t>4</w:t>
      </w:r>
      <w:r w:rsidR="001A3BEB">
        <w:rPr>
          <w:sz w:val="28"/>
          <w:szCs w:val="28"/>
        </w:rPr>
        <w:t>4</w:t>
      </w:r>
      <w:r w:rsidRPr="00861104">
        <w:rPr>
          <w:sz w:val="28"/>
          <w:szCs w:val="28"/>
        </w:rPr>
        <w:t>.</w:t>
      </w:r>
    </w:p>
    <w:p w:rsidR="000E7F6F" w:rsidRPr="000B77EC" w:rsidRDefault="000E7F6F" w:rsidP="000E7F6F">
      <w:pPr>
        <w:ind w:firstLine="567"/>
        <w:jc w:val="both"/>
        <w:rPr>
          <w:sz w:val="28"/>
          <w:szCs w:val="28"/>
        </w:rPr>
      </w:pPr>
      <w:r w:rsidRPr="000B77EC">
        <w:rPr>
          <w:rFonts w:eastAsia="Calibri"/>
          <w:sz w:val="28"/>
          <w:szCs w:val="28"/>
        </w:rPr>
        <w:t xml:space="preserve">Проанализировав представленные расчеты по налоговым и неналоговым доходам, все доходы спрогнозированы обоснованно. </w:t>
      </w:r>
    </w:p>
    <w:p w:rsidR="000E7F6F" w:rsidRDefault="000E7F6F" w:rsidP="000E7F6F">
      <w:pPr>
        <w:ind w:firstLine="709"/>
        <w:rPr>
          <w:b/>
          <w:bCs/>
          <w:i/>
          <w:sz w:val="28"/>
          <w:szCs w:val="28"/>
        </w:rPr>
      </w:pPr>
    </w:p>
    <w:p w:rsidR="000E7F6F" w:rsidRDefault="000E7F6F" w:rsidP="000E7F6F">
      <w:pPr>
        <w:ind w:firstLine="709"/>
        <w:rPr>
          <w:b/>
          <w:bCs/>
          <w:i/>
          <w:sz w:val="28"/>
          <w:szCs w:val="28"/>
        </w:rPr>
      </w:pPr>
      <w:r w:rsidRPr="00944914">
        <w:rPr>
          <w:b/>
          <w:bCs/>
          <w:i/>
          <w:sz w:val="28"/>
          <w:szCs w:val="28"/>
        </w:rPr>
        <w:t xml:space="preserve">Безвозмездные поступления </w:t>
      </w:r>
    </w:p>
    <w:p w:rsidR="000E7F6F" w:rsidRDefault="000E7F6F" w:rsidP="00BA6249">
      <w:pPr>
        <w:pStyle w:val="af1"/>
        <w:widowControl w:val="0"/>
        <w:jc w:val="center"/>
      </w:pPr>
    </w:p>
    <w:p w:rsidR="00845625" w:rsidRPr="005544E3" w:rsidRDefault="00845625" w:rsidP="00845625">
      <w:pPr>
        <w:pStyle w:val="af1"/>
        <w:widowControl w:val="0"/>
        <w:ind w:firstLine="709"/>
        <w:jc w:val="both"/>
        <w:rPr>
          <w:sz w:val="28"/>
        </w:rPr>
      </w:pPr>
      <w:r w:rsidRPr="005544E3">
        <w:rPr>
          <w:sz w:val="28"/>
        </w:rPr>
        <w:t xml:space="preserve">Безвозмездные поступления в бюджет муниципального образования «Почепский сельсовет» прогнозируются в соответствии с проектом закона Курской области «Об областном бюджете на </w:t>
      </w:r>
      <w:r>
        <w:rPr>
          <w:sz w:val="28"/>
        </w:rPr>
        <w:t>202</w:t>
      </w:r>
      <w:r w:rsidR="001A3BEB">
        <w:rPr>
          <w:sz w:val="28"/>
        </w:rPr>
        <w:t>4</w:t>
      </w:r>
      <w:r w:rsidRPr="005544E3">
        <w:rPr>
          <w:sz w:val="28"/>
        </w:rPr>
        <w:t xml:space="preserve"> год и на плановый период </w:t>
      </w:r>
      <w:r>
        <w:rPr>
          <w:sz w:val="28"/>
        </w:rPr>
        <w:t xml:space="preserve">              </w:t>
      </w:r>
      <w:r w:rsidRPr="005544E3">
        <w:rPr>
          <w:sz w:val="28"/>
        </w:rPr>
        <w:t>20</w:t>
      </w:r>
      <w:r>
        <w:rPr>
          <w:sz w:val="28"/>
        </w:rPr>
        <w:t>2</w:t>
      </w:r>
      <w:r w:rsidR="001A3BEB">
        <w:rPr>
          <w:sz w:val="28"/>
        </w:rPr>
        <w:t>5</w:t>
      </w:r>
      <w:r w:rsidRPr="005544E3">
        <w:rPr>
          <w:sz w:val="28"/>
        </w:rPr>
        <w:t xml:space="preserve"> и 202</w:t>
      </w:r>
      <w:r w:rsidR="001A3BEB">
        <w:rPr>
          <w:sz w:val="28"/>
        </w:rPr>
        <w:t>6</w:t>
      </w:r>
      <w:r w:rsidRPr="005544E3">
        <w:rPr>
          <w:sz w:val="28"/>
        </w:rPr>
        <w:t xml:space="preserve"> годов», проектом бюджета муниципального района «Дмитриевский район» на </w:t>
      </w:r>
      <w:r>
        <w:rPr>
          <w:sz w:val="28"/>
        </w:rPr>
        <w:t>202</w:t>
      </w:r>
      <w:r w:rsidR="001A3BEB">
        <w:rPr>
          <w:sz w:val="28"/>
        </w:rPr>
        <w:t>4</w:t>
      </w:r>
      <w:r w:rsidRPr="005544E3"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 w:rsidR="001A3BEB">
        <w:rPr>
          <w:sz w:val="28"/>
        </w:rPr>
        <w:t>5</w:t>
      </w:r>
      <w:r>
        <w:rPr>
          <w:sz w:val="28"/>
        </w:rPr>
        <w:t xml:space="preserve"> и </w:t>
      </w:r>
      <w:r w:rsidRPr="005544E3">
        <w:rPr>
          <w:sz w:val="28"/>
        </w:rPr>
        <w:t>202</w:t>
      </w:r>
      <w:r w:rsidR="001A3BEB">
        <w:rPr>
          <w:sz w:val="28"/>
        </w:rPr>
        <w:t>6</w:t>
      </w:r>
      <w:r w:rsidRPr="005544E3">
        <w:rPr>
          <w:sz w:val="28"/>
        </w:rPr>
        <w:t xml:space="preserve"> годов.</w:t>
      </w:r>
    </w:p>
    <w:p w:rsidR="000E7F6F" w:rsidRDefault="000E7F6F" w:rsidP="000E7F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12AA">
        <w:rPr>
          <w:color w:val="auto"/>
          <w:sz w:val="28"/>
          <w:szCs w:val="28"/>
        </w:rPr>
        <w:t xml:space="preserve">В проекте </w:t>
      </w:r>
      <w:r>
        <w:rPr>
          <w:color w:val="auto"/>
          <w:sz w:val="28"/>
          <w:szCs w:val="28"/>
        </w:rPr>
        <w:t xml:space="preserve">решения </w:t>
      </w:r>
      <w:r w:rsidRPr="00D412AA">
        <w:rPr>
          <w:color w:val="auto"/>
          <w:sz w:val="28"/>
          <w:szCs w:val="28"/>
        </w:rPr>
        <w:t>«Безвозмездные по</w:t>
      </w:r>
      <w:r>
        <w:rPr>
          <w:color w:val="auto"/>
          <w:sz w:val="28"/>
          <w:szCs w:val="28"/>
        </w:rPr>
        <w:t>ступления» предусмотрены на               202</w:t>
      </w:r>
      <w:r w:rsidR="001A3BEB">
        <w:rPr>
          <w:color w:val="auto"/>
          <w:sz w:val="28"/>
          <w:szCs w:val="28"/>
        </w:rPr>
        <w:t>4</w:t>
      </w:r>
      <w:r w:rsidRPr="00D412AA">
        <w:rPr>
          <w:color w:val="auto"/>
          <w:sz w:val="28"/>
          <w:szCs w:val="28"/>
        </w:rPr>
        <w:t xml:space="preserve"> год в сумме </w:t>
      </w:r>
      <w:r w:rsidR="001A3BEB">
        <w:rPr>
          <w:color w:val="auto"/>
          <w:sz w:val="28"/>
          <w:szCs w:val="28"/>
        </w:rPr>
        <w:t>536,6</w:t>
      </w:r>
      <w:r>
        <w:rPr>
          <w:color w:val="auto"/>
          <w:sz w:val="28"/>
          <w:szCs w:val="28"/>
        </w:rPr>
        <w:t xml:space="preserve"> тыс. рублей, на 202</w:t>
      </w:r>
      <w:r w:rsidR="001A3BEB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и 202</w:t>
      </w:r>
      <w:r w:rsidR="001A3BEB">
        <w:rPr>
          <w:color w:val="auto"/>
          <w:sz w:val="28"/>
          <w:szCs w:val="28"/>
        </w:rPr>
        <w:t>6</w:t>
      </w:r>
      <w:r w:rsidRPr="00D412AA">
        <w:rPr>
          <w:color w:val="auto"/>
          <w:sz w:val="28"/>
          <w:szCs w:val="28"/>
        </w:rPr>
        <w:t xml:space="preserve"> годы безвозмездные поступле</w:t>
      </w:r>
      <w:r>
        <w:rPr>
          <w:color w:val="auto"/>
          <w:sz w:val="28"/>
          <w:szCs w:val="28"/>
        </w:rPr>
        <w:t xml:space="preserve">ния запланированы в объемах </w:t>
      </w:r>
      <w:r w:rsidR="001A3BEB">
        <w:rPr>
          <w:color w:val="auto"/>
          <w:sz w:val="28"/>
          <w:szCs w:val="28"/>
        </w:rPr>
        <w:t>484,8</w:t>
      </w:r>
      <w:r>
        <w:rPr>
          <w:color w:val="auto"/>
          <w:sz w:val="28"/>
          <w:szCs w:val="28"/>
        </w:rPr>
        <w:t xml:space="preserve"> </w:t>
      </w:r>
      <w:r w:rsidRPr="00D412AA">
        <w:rPr>
          <w:color w:val="auto"/>
          <w:sz w:val="28"/>
          <w:szCs w:val="28"/>
        </w:rPr>
        <w:t xml:space="preserve">тыс. рублей и </w:t>
      </w:r>
      <w:r w:rsidR="001A3BEB">
        <w:rPr>
          <w:color w:val="auto"/>
          <w:sz w:val="28"/>
          <w:szCs w:val="28"/>
        </w:rPr>
        <w:t>484,1</w:t>
      </w:r>
      <w:r w:rsidRPr="00D412AA">
        <w:rPr>
          <w:color w:val="auto"/>
          <w:sz w:val="28"/>
          <w:szCs w:val="28"/>
        </w:rPr>
        <w:t xml:space="preserve"> тыс. рублей соответственно. Удельный вес безвозмездн</w:t>
      </w:r>
      <w:r>
        <w:rPr>
          <w:color w:val="auto"/>
          <w:sz w:val="28"/>
          <w:szCs w:val="28"/>
        </w:rPr>
        <w:t>ых поступлений в 202</w:t>
      </w:r>
      <w:r w:rsidR="001A3BE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-202</w:t>
      </w:r>
      <w:r w:rsidR="001A3BEB">
        <w:rPr>
          <w:color w:val="auto"/>
          <w:sz w:val="28"/>
          <w:szCs w:val="28"/>
        </w:rPr>
        <w:t>6</w:t>
      </w:r>
      <w:r w:rsidRPr="00D412AA">
        <w:rPr>
          <w:color w:val="auto"/>
          <w:sz w:val="28"/>
          <w:szCs w:val="28"/>
        </w:rPr>
        <w:t xml:space="preserve"> годах в общей сумме доходов бюджета составит по годам: </w:t>
      </w:r>
      <w:r w:rsidR="001A3BEB">
        <w:rPr>
          <w:color w:val="auto"/>
          <w:sz w:val="28"/>
          <w:szCs w:val="28"/>
        </w:rPr>
        <w:t>5,2%, 4,7</w:t>
      </w:r>
      <w:r w:rsidRPr="00D412AA">
        <w:rPr>
          <w:color w:val="auto"/>
          <w:sz w:val="28"/>
          <w:szCs w:val="28"/>
        </w:rPr>
        <w:t xml:space="preserve">% и </w:t>
      </w:r>
      <w:r w:rsidR="001A3BEB">
        <w:rPr>
          <w:color w:val="auto"/>
          <w:sz w:val="28"/>
          <w:szCs w:val="28"/>
        </w:rPr>
        <w:t>4,7</w:t>
      </w:r>
      <w:r w:rsidRPr="00D412AA">
        <w:rPr>
          <w:color w:val="auto"/>
          <w:sz w:val="28"/>
          <w:szCs w:val="28"/>
        </w:rPr>
        <w:t>%.</w:t>
      </w:r>
    </w:p>
    <w:p w:rsidR="000E7F6F" w:rsidRDefault="000E7F6F" w:rsidP="001A3BEB">
      <w:pPr>
        <w:ind w:firstLine="709"/>
        <w:rPr>
          <w:sz w:val="28"/>
          <w:szCs w:val="28"/>
        </w:rPr>
      </w:pPr>
      <w:r w:rsidRPr="00D412AA">
        <w:rPr>
          <w:sz w:val="28"/>
          <w:szCs w:val="28"/>
        </w:rPr>
        <w:t>Информация по видам безвозмездных поступлений от других бюджетов бюджетной</w:t>
      </w:r>
      <w:r w:rsidR="001A3BEB">
        <w:rPr>
          <w:sz w:val="28"/>
          <w:szCs w:val="28"/>
        </w:rPr>
        <w:t xml:space="preserve"> системы РФ приведена в таблице №4</w:t>
      </w:r>
    </w:p>
    <w:p w:rsidR="000E7F6F" w:rsidRDefault="001A3BEB" w:rsidP="000E7F6F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№4</w:t>
      </w:r>
    </w:p>
    <w:p w:rsidR="000E7F6F" w:rsidRPr="00D412AA" w:rsidRDefault="000E7F6F" w:rsidP="000E7F6F">
      <w:pPr>
        <w:ind w:left="426" w:firstLine="567"/>
        <w:jc w:val="right"/>
      </w:pPr>
      <w:r w:rsidRPr="00D412AA">
        <w:t xml:space="preserve">       тыс. рублей</w:t>
      </w:r>
    </w:p>
    <w:tbl>
      <w:tblPr>
        <w:tblW w:w="0" w:type="auto"/>
        <w:tblInd w:w="-34" w:type="dxa"/>
        <w:tblLook w:val="04A0"/>
      </w:tblPr>
      <w:tblGrid>
        <w:gridCol w:w="3544"/>
        <w:gridCol w:w="1701"/>
        <w:gridCol w:w="1145"/>
        <w:gridCol w:w="1241"/>
        <w:gridCol w:w="1270"/>
        <w:gridCol w:w="1270"/>
      </w:tblGrid>
      <w:tr w:rsidR="000E7F6F" w:rsidRPr="00D412AA" w:rsidTr="004150F7">
        <w:trPr>
          <w:trHeight w:val="9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F6F" w:rsidRPr="00B456E6" w:rsidRDefault="000E7F6F" w:rsidP="004150F7">
            <w:pPr>
              <w:jc w:val="center"/>
              <w:rPr>
                <w:b/>
                <w:sz w:val="18"/>
                <w:szCs w:val="18"/>
              </w:rPr>
            </w:pPr>
            <w:r w:rsidRPr="00B456E6">
              <w:rPr>
                <w:b/>
                <w:sz w:val="18"/>
                <w:szCs w:val="18"/>
              </w:rPr>
              <w:t xml:space="preserve">Наименование доходов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6F" w:rsidRDefault="000E7F6F" w:rsidP="004150F7">
            <w:pPr>
              <w:jc w:val="center"/>
              <w:rPr>
                <w:b/>
                <w:sz w:val="18"/>
                <w:szCs w:val="18"/>
              </w:rPr>
            </w:pPr>
            <w:r w:rsidRPr="00B456E6">
              <w:rPr>
                <w:b/>
                <w:sz w:val="18"/>
                <w:szCs w:val="18"/>
              </w:rPr>
              <w:t>Уточне</w:t>
            </w:r>
            <w:r>
              <w:rPr>
                <w:b/>
                <w:sz w:val="18"/>
                <w:szCs w:val="18"/>
              </w:rPr>
              <w:t>нный бюджет 202</w:t>
            </w:r>
            <w:r w:rsidR="001A3BE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года </w:t>
            </w:r>
          </w:p>
          <w:p w:rsidR="000E7F6F" w:rsidRPr="00B456E6" w:rsidRDefault="000E7F6F" w:rsidP="00AD56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6F" w:rsidRPr="00B456E6" w:rsidRDefault="000E7F6F" w:rsidP="001A3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бюджета на 202</w:t>
            </w:r>
            <w:r w:rsidR="001A3BEB">
              <w:rPr>
                <w:b/>
                <w:sz w:val="18"/>
                <w:szCs w:val="18"/>
              </w:rPr>
              <w:t>4</w:t>
            </w:r>
            <w:r w:rsidRPr="00B456E6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6F" w:rsidRPr="00B456E6" w:rsidRDefault="000E7F6F" w:rsidP="001A3BEB">
            <w:pPr>
              <w:jc w:val="center"/>
              <w:rPr>
                <w:b/>
                <w:sz w:val="18"/>
                <w:szCs w:val="18"/>
              </w:rPr>
            </w:pPr>
            <w:r w:rsidRPr="00B456E6">
              <w:rPr>
                <w:b/>
                <w:sz w:val="18"/>
                <w:szCs w:val="18"/>
              </w:rPr>
              <w:t>% от бюд</w:t>
            </w:r>
            <w:r>
              <w:rPr>
                <w:b/>
                <w:sz w:val="18"/>
                <w:szCs w:val="18"/>
              </w:rPr>
              <w:t>жета на 202</w:t>
            </w:r>
            <w:r w:rsidR="001A3BEB">
              <w:rPr>
                <w:b/>
                <w:sz w:val="18"/>
                <w:szCs w:val="18"/>
              </w:rPr>
              <w:t>3</w:t>
            </w:r>
            <w:r w:rsidRPr="00B456E6">
              <w:rPr>
                <w:b/>
                <w:sz w:val="18"/>
                <w:szCs w:val="18"/>
              </w:rPr>
              <w:t xml:space="preserve">года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6F" w:rsidRPr="00B456E6" w:rsidRDefault="000E7F6F" w:rsidP="001A3BEB">
            <w:pPr>
              <w:jc w:val="center"/>
              <w:rPr>
                <w:b/>
                <w:sz w:val="18"/>
                <w:szCs w:val="18"/>
              </w:rPr>
            </w:pPr>
            <w:r w:rsidRPr="00B456E6">
              <w:rPr>
                <w:b/>
                <w:sz w:val="18"/>
                <w:szCs w:val="18"/>
              </w:rPr>
              <w:t>Проект бюд</w:t>
            </w:r>
            <w:r>
              <w:rPr>
                <w:b/>
                <w:sz w:val="18"/>
                <w:szCs w:val="18"/>
              </w:rPr>
              <w:t>жета на 202</w:t>
            </w:r>
            <w:r w:rsidR="001A3BEB">
              <w:rPr>
                <w:b/>
                <w:sz w:val="18"/>
                <w:szCs w:val="18"/>
              </w:rPr>
              <w:t>5</w:t>
            </w:r>
            <w:r w:rsidRPr="00B456E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F6F" w:rsidRPr="00B456E6" w:rsidRDefault="000E7F6F" w:rsidP="001A3B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бюджета на 202</w:t>
            </w:r>
            <w:r w:rsidR="001A3BEB">
              <w:rPr>
                <w:b/>
                <w:sz w:val="18"/>
                <w:szCs w:val="18"/>
              </w:rPr>
              <w:t>6</w:t>
            </w:r>
            <w:r w:rsidRPr="00B456E6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0E7F6F" w:rsidRPr="00D412AA" w:rsidTr="004150F7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F6F" w:rsidRPr="00B456E6" w:rsidRDefault="000E7F6F" w:rsidP="004150F7">
            <w:pPr>
              <w:rPr>
                <w:b/>
                <w:sz w:val="18"/>
                <w:szCs w:val="18"/>
              </w:rPr>
            </w:pPr>
            <w:r w:rsidRPr="00B456E6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484,1</w:t>
            </w:r>
          </w:p>
        </w:tc>
      </w:tr>
      <w:tr w:rsidR="000E7F6F" w:rsidRPr="00D412AA" w:rsidTr="004150F7">
        <w:trPr>
          <w:trHeight w:val="9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F6F" w:rsidRPr="00B456E6" w:rsidRDefault="000E7F6F" w:rsidP="004150F7">
            <w:pPr>
              <w:rPr>
                <w:b/>
                <w:sz w:val="18"/>
                <w:szCs w:val="18"/>
              </w:rPr>
            </w:pPr>
            <w:r w:rsidRPr="00B456E6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815A10" w:rsidRDefault="001A3BEB" w:rsidP="00415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484,1</w:t>
            </w:r>
          </w:p>
        </w:tc>
      </w:tr>
      <w:tr w:rsidR="000E7F6F" w:rsidRPr="00D412AA" w:rsidTr="004150F7">
        <w:trPr>
          <w:trHeight w:val="3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F6F" w:rsidRPr="00B456E6" w:rsidRDefault="000E7F6F" w:rsidP="004150F7">
            <w:pPr>
              <w:rPr>
                <w:sz w:val="18"/>
                <w:szCs w:val="18"/>
              </w:rPr>
            </w:pPr>
            <w:r w:rsidRPr="00B456E6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D412AA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D412AA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F6F" w:rsidRPr="00541CD6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F6F" w:rsidRPr="00D412AA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D412AA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321,4</w:t>
            </w:r>
          </w:p>
        </w:tc>
      </w:tr>
      <w:tr w:rsidR="000E7F6F" w:rsidRPr="00D412AA" w:rsidTr="004150F7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B456E6" w:rsidRDefault="000E7F6F" w:rsidP="004150F7">
            <w:pPr>
              <w:rPr>
                <w:sz w:val="18"/>
                <w:szCs w:val="18"/>
              </w:rPr>
            </w:pPr>
            <w:r w:rsidRPr="00B456E6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D412AA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D412AA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F6F" w:rsidRPr="00541CD6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F6F" w:rsidRPr="00D412AA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F6F" w:rsidRPr="00D412AA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162,7</w:t>
            </w:r>
          </w:p>
        </w:tc>
      </w:tr>
      <w:tr w:rsidR="00A03CE8" w:rsidRPr="00D412AA" w:rsidTr="004150F7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CE8" w:rsidRPr="00B456E6" w:rsidRDefault="00A03CE8" w:rsidP="00415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CE8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CE8" w:rsidRDefault="00A03CE8" w:rsidP="00415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CE8" w:rsidRDefault="00A03CE8" w:rsidP="00415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CE8" w:rsidRDefault="00A03CE8" w:rsidP="00415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CE8" w:rsidRDefault="00A03CE8" w:rsidP="004150F7">
            <w:pPr>
              <w:jc w:val="center"/>
              <w:rPr>
                <w:sz w:val="18"/>
                <w:szCs w:val="18"/>
              </w:rPr>
            </w:pPr>
          </w:p>
        </w:tc>
      </w:tr>
      <w:tr w:rsidR="00A03CE8" w:rsidRPr="00D412AA" w:rsidTr="004150F7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CE8" w:rsidRDefault="00A03CE8" w:rsidP="00415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субсиди</w:t>
            </w:r>
            <w:r w:rsidR="009B5130">
              <w:rPr>
                <w:sz w:val="18"/>
                <w:szCs w:val="18"/>
              </w:rPr>
              <w:t>й, субвенций и иных межбюджетных трансфертов, имеющих целевой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CE8" w:rsidRDefault="001A3BEB" w:rsidP="0041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CE8" w:rsidRDefault="00A03CE8" w:rsidP="00415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CE8" w:rsidRDefault="00A03CE8" w:rsidP="00415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CE8" w:rsidRDefault="00A03CE8" w:rsidP="00415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CE8" w:rsidRDefault="00A03CE8" w:rsidP="004150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7F6F" w:rsidRDefault="000E7F6F" w:rsidP="00841F1E">
      <w:pPr>
        <w:jc w:val="both"/>
        <w:rPr>
          <w:sz w:val="28"/>
          <w:szCs w:val="28"/>
        </w:rPr>
      </w:pPr>
    </w:p>
    <w:p w:rsidR="000E7F6F" w:rsidRPr="00D412AA" w:rsidRDefault="000E7F6F" w:rsidP="000E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на 202</w:t>
      </w:r>
      <w:r w:rsidR="001A3BEB">
        <w:rPr>
          <w:sz w:val="28"/>
          <w:szCs w:val="28"/>
        </w:rPr>
        <w:t>4</w:t>
      </w:r>
      <w:r w:rsidRPr="00D412AA">
        <w:rPr>
          <w:sz w:val="28"/>
          <w:szCs w:val="28"/>
        </w:rPr>
        <w:t xml:space="preserve"> год запланировано поступление </w:t>
      </w:r>
      <w:r w:rsidRPr="00D412AA">
        <w:rPr>
          <w:b/>
          <w:i/>
          <w:sz w:val="28"/>
          <w:szCs w:val="28"/>
        </w:rPr>
        <w:t>дотаций</w:t>
      </w:r>
      <w:r w:rsidRPr="00D412AA"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етам бюджетной системы в объеме </w:t>
      </w:r>
      <w:r w:rsidR="001A3BEB">
        <w:rPr>
          <w:sz w:val="28"/>
          <w:szCs w:val="28"/>
        </w:rPr>
        <w:t>401,7</w:t>
      </w:r>
      <w:r w:rsidRPr="00D412AA">
        <w:rPr>
          <w:sz w:val="28"/>
          <w:szCs w:val="28"/>
        </w:rPr>
        <w:t xml:space="preserve"> тыс. рублей или на </w:t>
      </w:r>
      <w:r w:rsidR="00891A6F">
        <w:rPr>
          <w:sz w:val="28"/>
          <w:szCs w:val="28"/>
        </w:rPr>
        <w:t>85,2</w:t>
      </w:r>
      <w:r w:rsidRPr="00D412AA">
        <w:rPr>
          <w:sz w:val="28"/>
          <w:szCs w:val="28"/>
        </w:rPr>
        <w:t xml:space="preserve"> тыс. рублей </w:t>
      </w:r>
      <w:r w:rsidR="00B53138">
        <w:rPr>
          <w:sz w:val="28"/>
          <w:szCs w:val="28"/>
        </w:rPr>
        <w:t>больше</w:t>
      </w:r>
      <w:r>
        <w:rPr>
          <w:sz w:val="28"/>
          <w:szCs w:val="28"/>
        </w:rPr>
        <w:t>, чем в 202</w:t>
      </w:r>
      <w:r w:rsidR="00891A6F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9B5130">
        <w:rPr>
          <w:sz w:val="28"/>
          <w:szCs w:val="28"/>
        </w:rPr>
        <w:t>.</w:t>
      </w:r>
    </w:p>
    <w:p w:rsidR="000E7F6F" w:rsidRDefault="000E7F6F" w:rsidP="000E7F6F">
      <w:pPr>
        <w:ind w:firstLine="709"/>
        <w:jc w:val="both"/>
        <w:rPr>
          <w:sz w:val="28"/>
          <w:szCs w:val="28"/>
        </w:rPr>
      </w:pPr>
      <w:r w:rsidRPr="00E5172A">
        <w:rPr>
          <w:sz w:val="28"/>
          <w:szCs w:val="28"/>
        </w:rPr>
        <w:t>В проекте бюджета на 202</w:t>
      </w:r>
      <w:r w:rsidR="00891A6F">
        <w:rPr>
          <w:sz w:val="28"/>
          <w:szCs w:val="28"/>
        </w:rPr>
        <w:t>5</w:t>
      </w:r>
      <w:r>
        <w:rPr>
          <w:sz w:val="28"/>
          <w:szCs w:val="28"/>
        </w:rPr>
        <w:t xml:space="preserve"> год дотации планируются в сумме </w:t>
      </w:r>
      <w:r w:rsidR="00891A6F">
        <w:rPr>
          <w:sz w:val="28"/>
          <w:szCs w:val="28"/>
        </w:rPr>
        <w:t>336,1тыс. рублей, на 2026</w:t>
      </w:r>
      <w:r>
        <w:rPr>
          <w:sz w:val="28"/>
          <w:szCs w:val="28"/>
        </w:rPr>
        <w:t xml:space="preserve"> год – в сумме </w:t>
      </w:r>
      <w:r w:rsidR="00891A6F">
        <w:rPr>
          <w:sz w:val="28"/>
          <w:szCs w:val="28"/>
        </w:rPr>
        <w:t>321,4</w:t>
      </w:r>
      <w:r>
        <w:rPr>
          <w:sz w:val="28"/>
          <w:szCs w:val="28"/>
        </w:rPr>
        <w:t xml:space="preserve"> тыс. рублей.</w:t>
      </w:r>
    </w:p>
    <w:p w:rsidR="000E7F6F" w:rsidRDefault="000E7F6F" w:rsidP="000E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91A6F">
        <w:rPr>
          <w:sz w:val="28"/>
          <w:szCs w:val="28"/>
        </w:rPr>
        <w:t>4</w:t>
      </w:r>
      <w:r w:rsidRPr="00D23C75">
        <w:rPr>
          <w:sz w:val="28"/>
          <w:szCs w:val="28"/>
        </w:rPr>
        <w:t xml:space="preserve"> год запланировано поступ</w:t>
      </w:r>
      <w:r>
        <w:rPr>
          <w:sz w:val="28"/>
          <w:szCs w:val="28"/>
        </w:rPr>
        <w:t>ление субвенций бюджетам бюджет</w:t>
      </w:r>
      <w:r w:rsidRPr="00D23C75">
        <w:rPr>
          <w:sz w:val="28"/>
          <w:szCs w:val="28"/>
        </w:rPr>
        <w:t xml:space="preserve">ной системы в объеме </w:t>
      </w:r>
      <w:r w:rsidR="00891A6F">
        <w:rPr>
          <w:sz w:val="28"/>
          <w:szCs w:val="28"/>
        </w:rPr>
        <w:t>134,9</w:t>
      </w:r>
      <w:r w:rsidRPr="00D23C75">
        <w:rPr>
          <w:sz w:val="28"/>
          <w:szCs w:val="28"/>
        </w:rPr>
        <w:t xml:space="preserve"> тыс. рублей или на </w:t>
      </w:r>
      <w:r w:rsidR="00891A6F">
        <w:rPr>
          <w:sz w:val="28"/>
          <w:szCs w:val="28"/>
        </w:rPr>
        <w:t>22,8</w:t>
      </w:r>
      <w:r w:rsidRPr="00D23C7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больш</w:t>
      </w:r>
      <w:r w:rsidRPr="00D23C75">
        <w:rPr>
          <w:sz w:val="28"/>
          <w:szCs w:val="28"/>
        </w:rPr>
        <w:t>е, чем в</w:t>
      </w:r>
      <w:r>
        <w:rPr>
          <w:sz w:val="28"/>
          <w:szCs w:val="28"/>
        </w:rPr>
        <w:t xml:space="preserve">           202</w:t>
      </w:r>
      <w:r w:rsidR="00891A6F">
        <w:rPr>
          <w:sz w:val="28"/>
          <w:szCs w:val="28"/>
        </w:rPr>
        <w:t>3</w:t>
      </w:r>
      <w:r w:rsidR="009B5130">
        <w:rPr>
          <w:sz w:val="28"/>
          <w:szCs w:val="28"/>
        </w:rPr>
        <w:t xml:space="preserve"> году, на 202</w:t>
      </w:r>
      <w:r w:rsidR="00891A6F">
        <w:rPr>
          <w:sz w:val="28"/>
          <w:szCs w:val="28"/>
        </w:rPr>
        <w:t>5</w:t>
      </w:r>
      <w:r w:rsidR="009B5130">
        <w:rPr>
          <w:sz w:val="28"/>
          <w:szCs w:val="28"/>
        </w:rPr>
        <w:t xml:space="preserve"> год в сумме </w:t>
      </w:r>
      <w:r w:rsidR="00891A6F">
        <w:rPr>
          <w:sz w:val="28"/>
          <w:szCs w:val="28"/>
        </w:rPr>
        <w:t>148,7 тыс. рублей, на 2026 год -162,7 тыс,рублей.</w:t>
      </w:r>
    </w:p>
    <w:p w:rsidR="00841F1E" w:rsidRDefault="000E7F6F" w:rsidP="00841F1E">
      <w:pPr>
        <w:ind w:firstLine="709"/>
        <w:jc w:val="both"/>
        <w:rPr>
          <w:sz w:val="28"/>
          <w:szCs w:val="28"/>
        </w:rPr>
      </w:pPr>
      <w:r w:rsidRPr="008D54BF">
        <w:rPr>
          <w:sz w:val="28"/>
          <w:szCs w:val="28"/>
        </w:rPr>
        <w:t xml:space="preserve">Размер поступлений из федерального и областного бюджета не окончательный и будет корректироваться в течение года по мере распределения отдельных видов межбюджетных трансфертов между бюджетами субъектов Российской Федерации и бюджетами </w:t>
      </w:r>
      <w:r>
        <w:rPr>
          <w:sz w:val="28"/>
          <w:szCs w:val="28"/>
        </w:rPr>
        <w:t>муниципальных образований Курской области</w:t>
      </w:r>
      <w:r w:rsidRPr="008D54BF">
        <w:rPr>
          <w:sz w:val="28"/>
          <w:szCs w:val="28"/>
        </w:rPr>
        <w:t>.</w:t>
      </w:r>
    </w:p>
    <w:p w:rsidR="00AA033F" w:rsidRPr="00841F1E" w:rsidRDefault="00AA033F" w:rsidP="00841F1E">
      <w:pPr>
        <w:ind w:firstLine="709"/>
        <w:jc w:val="both"/>
        <w:rPr>
          <w:sz w:val="28"/>
          <w:szCs w:val="28"/>
        </w:rPr>
      </w:pPr>
    </w:p>
    <w:p w:rsidR="00B53138" w:rsidRPr="00B53138" w:rsidRDefault="00891A6F" w:rsidP="00891A6F">
      <w:pPr>
        <w:pStyle w:val="a5"/>
        <w:widowControl w:val="0"/>
        <w:spacing w:line="360" w:lineRule="auto"/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</w:t>
      </w:r>
      <w:r w:rsidR="00B53138" w:rsidRPr="00066594">
        <w:rPr>
          <w:b/>
          <w:bCs/>
          <w:sz w:val="28"/>
          <w:szCs w:val="28"/>
        </w:rPr>
        <w:t>Расходная  часть проекта бюджета муниципального образования</w:t>
      </w:r>
    </w:p>
    <w:p w:rsidR="00B53138" w:rsidRPr="004875AB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 w:rsidRPr="004875AB">
        <w:rPr>
          <w:sz w:val="28"/>
        </w:rPr>
        <w:t>Прогнозируемый общий объем расходов бюджета муниципального образования «Почепский сельсовет» Дмитриевского района Курской области определен:</w:t>
      </w:r>
    </w:p>
    <w:p w:rsidR="00B53138" w:rsidRPr="004875AB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 w:rsidRPr="004875AB">
        <w:rPr>
          <w:sz w:val="28"/>
        </w:rPr>
        <w:t xml:space="preserve">- на </w:t>
      </w:r>
      <w:r>
        <w:rPr>
          <w:sz w:val="28"/>
        </w:rPr>
        <w:t>202</w:t>
      </w:r>
      <w:r w:rsidR="00891A6F">
        <w:rPr>
          <w:sz w:val="28"/>
        </w:rPr>
        <w:t>4</w:t>
      </w:r>
      <w:r w:rsidRPr="004875AB">
        <w:rPr>
          <w:sz w:val="28"/>
        </w:rPr>
        <w:t xml:space="preserve"> год в сумме </w:t>
      </w:r>
      <w:r>
        <w:rPr>
          <w:sz w:val="28"/>
        </w:rPr>
        <w:t xml:space="preserve"> </w:t>
      </w:r>
      <w:r w:rsidR="00891A6F">
        <w:rPr>
          <w:sz w:val="28"/>
        </w:rPr>
        <w:t>10350,6</w:t>
      </w:r>
      <w:r>
        <w:rPr>
          <w:sz w:val="28"/>
        </w:rPr>
        <w:t xml:space="preserve"> тыс.</w:t>
      </w:r>
      <w:r w:rsidRPr="004875AB">
        <w:rPr>
          <w:sz w:val="28"/>
        </w:rPr>
        <w:t xml:space="preserve"> рублей;</w:t>
      </w:r>
    </w:p>
    <w:p w:rsidR="00B53138" w:rsidRPr="004875AB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 w:rsidRPr="004875AB">
        <w:rPr>
          <w:sz w:val="28"/>
        </w:rPr>
        <w:t>- на 20</w:t>
      </w:r>
      <w:r>
        <w:rPr>
          <w:sz w:val="28"/>
        </w:rPr>
        <w:t>2</w:t>
      </w:r>
      <w:r w:rsidR="00891A6F">
        <w:rPr>
          <w:sz w:val="28"/>
        </w:rPr>
        <w:t>5</w:t>
      </w:r>
      <w:r w:rsidRPr="004875AB">
        <w:rPr>
          <w:sz w:val="28"/>
        </w:rPr>
        <w:t xml:space="preserve"> год в сумме </w:t>
      </w:r>
      <w:r>
        <w:rPr>
          <w:sz w:val="28"/>
        </w:rPr>
        <w:t xml:space="preserve"> </w:t>
      </w:r>
      <w:r w:rsidR="00891A6F">
        <w:rPr>
          <w:sz w:val="28"/>
        </w:rPr>
        <w:t>10299,7</w:t>
      </w:r>
      <w:r w:rsidR="005D5C50">
        <w:rPr>
          <w:sz w:val="28"/>
        </w:rPr>
        <w:t xml:space="preserve"> </w:t>
      </w:r>
      <w:r w:rsidRPr="004875AB">
        <w:rPr>
          <w:sz w:val="28"/>
        </w:rPr>
        <w:t>тыс</w:t>
      </w:r>
      <w:r>
        <w:rPr>
          <w:sz w:val="28"/>
        </w:rPr>
        <w:t>.</w:t>
      </w:r>
      <w:r w:rsidRPr="004875AB">
        <w:rPr>
          <w:sz w:val="28"/>
        </w:rPr>
        <w:t xml:space="preserve"> рублей;</w:t>
      </w:r>
    </w:p>
    <w:p w:rsidR="00B53138" w:rsidRPr="004875AB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 w:rsidRPr="004875AB">
        <w:rPr>
          <w:sz w:val="28"/>
        </w:rPr>
        <w:t>- на 202</w:t>
      </w:r>
      <w:r w:rsidR="00891A6F">
        <w:rPr>
          <w:sz w:val="28"/>
        </w:rPr>
        <w:t>6</w:t>
      </w:r>
      <w:r w:rsidRPr="004875AB">
        <w:rPr>
          <w:sz w:val="28"/>
        </w:rPr>
        <w:t xml:space="preserve"> год в сумме </w:t>
      </w:r>
      <w:r>
        <w:rPr>
          <w:sz w:val="28"/>
        </w:rPr>
        <w:t xml:space="preserve"> </w:t>
      </w:r>
      <w:r w:rsidR="00891A6F">
        <w:rPr>
          <w:sz w:val="28"/>
        </w:rPr>
        <w:t>10300,0</w:t>
      </w:r>
      <w:r w:rsidRPr="004875AB">
        <w:rPr>
          <w:sz w:val="28"/>
        </w:rPr>
        <w:t xml:space="preserve"> тыс</w:t>
      </w:r>
      <w:r>
        <w:rPr>
          <w:sz w:val="28"/>
        </w:rPr>
        <w:t>.</w:t>
      </w:r>
      <w:r w:rsidRPr="004875AB">
        <w:rPr>
          <w:sz w:val="28"/>
        </w:rPr>
        <w:t xml:space="preserve"> рублей. </w:t>
      </w:r>
    </w:p>
    <w:p w:rsidR="00B53138" w:rsidRPr="004875AB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 w:rsidRPr="004875AB">
        <w:rPr>
          <w:sz w:val="28"/>
        </w:rPr>
        <w:t xml:space="preserve">Проект </w:t>
      </w:r>
      <w:r>
        <w:rPr>
          <w:sz w:val="28"/>
        </w:rPr>
        <w:t xml:space="preserve">бюджета </w:t>
      </w:r>
      <w:r w:rsidRPr="004875AB">
        <w:rPr>
          <w:sz w:val="28"/>
        </w:rPr>
        <w:t xml:space="preserve">сформирован в программной структуре расходов. </w:t>
      </w:r>
    </w:p>
    <w:p w:rsidR="00B53138" w:rsidRPr="00F94B8C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>
        <w:rPr>
          <w:sz w:val="28"/>
        </w:rPr>
        <w:t>В 202</w:t>
      </w:r>
      <w:r w:rsidR="00891A6F">
        <w:rPr>
          <w:sz w:val="28"/>
        </w:rPr>
        <w:t>4</w:t>
      </w:r>
      <w:r>
        <w:rPr>
          <w:sz w:val="28"/>
        </w:rPr>
        <w:t>-202</w:t>
      </w:r>
      <w:r w:rsidR="00891A6F">
        <w:rPr>
          <w:sz w:val="28"/>
        </w:rPr>
        <w:t>6</w:t>
      </w:r>
      <w:r w:rsidRPr="00F94B8C">
        <w:rPr>
          <w:sz w:val="28"/>
        </w:rPr>
        <w:t xml:space="preserve"> годах планируются расходы на реализацию мероприятий</w:t>
      </w:r>
      <w:r>
        <w:rPr>
          <w:sz w:val="28"/>
        </w:rPr>
        <w:t xml:space="preserve"> </w:t>
      </w:r>
      <w:r w:rsidR="00EA184E">
        <w:rPr>
          <w:sz w:val="28"/>
        </w:rPr>
        <w:t xml:space="preserve">                  </w:t>
      </w:r>
      <w:r w:rsidR="007A0FC5">
        <w:rPr>
          <w:sz w:val="28"/>
        </w:rPr>
        <w:t>7</w:t>
      </w:r>
      <w:r w:rsidRPr="00F94B8C">
        <w:rPr>
          <w:sz w:val="28"/>
        </w:rPr>
        <w:t xml:space="preserve"> муниципальных программ.</w:t>
      </w:r>
    </w:p>
    <w:p w:rsidR="00B53138" w:rsidRPr="00FB5325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 w:rsidRPr="00FB5325">
        <w:rPr>
          <w:sz w:val="28"/>
        </w:rPr>
        <w:t xml:space="preserve">Расходы на реализацию мероприятий муниципальных программ в </w:t>
      </w:r>
      <w:r>
        <w:rPr>
          <w:sz w:val="28"/>
        </w:rPr>
        <w:t>202</w:t>
      </w:r>
      <w:r w:rsidR="00891A6F">
        <w:rPr>
          <w:sz w:val="28"/>
        </w:rPr>
        <w:t>4</w:t>
      </w:r>
      <w:r w:rsidRPr="00FB5325">
        <w:rPr>
          <w:sz w:val="28"/>
        </w:rPr>
        <w:t xml:space="preserve"> году составят </w:t>
      </w:r>
      <w:r w:rsidR="00841F1E">
        <w:rPr>
          <w:sz w:val="28"/>
        </w:rPr>
        <w:t>7668,2</w:t>
      </w:r>
      <w:r w:rsidRPr="00FB5325">
        <w:rPr>
          <w:sz w:val="28"/>
        </w:rPr>
        <w:t xml:space="preserve"> тыс. рублей или </w:t>
      </w:r>
      <w:r w:rsidR="00841F1E">
        <w:rPr>
          <w:sz w:val="28"/>
        </w:rPr>
        <w:t>74,1</w:t>
      </w:r>
      <w:r w:rsidRPr="00FB5325">
        <w:rPr>
          <w:sz w:val="28"/>
        </w:rPr>
        <w:t>% общего объема расходов, в 20</w:t>
      </w:r>
      <w:r>
        <w:rPr>
          <w:sz w:val="28"/>
        </w:rPr>
        <w:t>2</w:t>
      </w:r>
      <w:r w:rsidR="00891A6F">
        <w:rPr>
          <w:sz w:val="28"/>
        </w:rPr>
        <w:t>5</w:t>
      </w:r>
      <w:r w:rsidRPr="00FB5325">
        <w:rPr>
          <w:sz w:val="28"/>
        </w:rPr>
        <w:t xml:space="preserve"> году – </w:t>
      </w:r>
      <w:r w:rsidR="00841F1E">
        <w:rPr>
          <w:sz w:val="28"/>
        </w:rPr>
        <w:t>7346,0</w:t>
      </w:r>
      <w:r w:rsidRPr="00FB5325">
        <w:rPr>
          <w:sz w:val="28"/>
        </w:rPr>
        <w:t xml:space="preserve"> тыс. рублей или </w:t>
      </w:r>
      <w:r w:rsidR="00B3670F">
        <w:rPr>
          <w:sz w:val="28"/>
        </w:rPr>
        <w:t>71,3</w:t>
      </w:r>
      <w:r w:rsidRPr="00FB5325">
        <w:rPr>
          <w:sz w:val="28"/>
        </w:rPr>
        <w:t>%, в 202</w:t>
      </w:r>
      <w:r w:rsidR="00891A6F">
        <w:rPr>
          <w:sz w:val="28"/>
        </w:rPr>
        <w:t>6</w:t>
      </w:r>
      <w:r w:rsidRPr="00FB5325">
        <w:rPr>
          <w:sz w:val="28"/>
        </w:rPr>
        <w:t xml:space="preserve"> году – </w:t>
      </w:r>
      <w:r w:rsidR="00841F1E">
        <w:rPr>
          <w:sz w:val="28"/>
        </w:rPr>
        <w:t>7074,7</w:t>
      </w:r>
      <w:r w:rsidRPr="00FB5325">
        <w:rPr>
          <w:sz w:val="28"/>
        </w:rPr>
        <w:t xml:space="preserve"> тыс. рублей или </w:t>
      </w:r>
      <w:r w:rsidR="00B3670F">
        <w:rPr>
          <w:sz w:val="28"/>
        </w:rPr>
        <w:t>68,7</w:t>
      </w:r>
      <w:r w:rsidRPr="00FB5325">
        <w:rPr>
          <w:sz w:val="28"/>
        </w:rPr>
        <w:t>%.</w:t>
      </w:r>
    </w:p>
    <w:p w:rsidR="00B53138" w:rsidRPr="00FB5325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 w:rsidRPr="00FB5325">
        <w:rPr>
          <w:sz w:val="28"/>
        </w:rPr>
        <w:t xml:space="preserve">Расходы на осуществление непрограммной деятельности составят в </w:t>
      </w:r>
      <w:r>
        <w:rPr>
          <w:sz w:val="28"/>
        </w:rPr>
        <w:t xml:space="preserve">                     202</w:t>
      </w:r>
      <w:r w:rsidR="00891A6F">
        <w:rPr>
          <w:sz w:val="28"/>
        </w:rPr>
        <w:t>4</w:t>
      </w:r>
      <w:r w:rsidRPr="00FB5325">
        <w:rPr>
          <w:sz w:val="28"/>
        </w:rPr>
        <w:t xml:space="preserve"> году  </w:t>
      </w:r>
      <w:r>
        <w:rPr>
          <w:sz w:val="28"/>
        </w:rPr>
        <w:t>-</w:t>
      </w:r>
      <w:r w:rsidR="00B3670F">
        <w:rPr>
          <w:sz w:val="28"/>
        </w:rPr>
        <w:t>2682,4</w:t>
      </w:r>
      <w:r w:rsidRPr="00FB5325">
        <w:rPr>
          <w:sz w:val="28"/>
        </w:rPr>
        <w:t>тыс. рублей</w:t>
      </w:r>
      <w:r>
        <w:rPr>
          <w:sz w:val="28"/>
        </w:rPr>
        <w:t xml:space="preserve"> или </w:t>
      </w:r>
      <w:r w:rsidR="00B3670F">
        <w:rPr>
          <w:sz w:val="28"/>
        </w:rPr>
        <w:t>25,9</w:t>
      </w:r>
      <w:r w:rsidRPr="00FB5325">
        <w:rPr>
          <w:sz w:val="28"/>
        </w:rPr>
        <w:t>%, в 20</w:t>
      </w:r>
      <w:r>
        <w:rPr>
          <w:sz w:val="28"/>
        </w:rPr>
        <w:t>2</w:t>
      </w:r>
      <w:r w:rsidR="00891A6F">
        <w:rPr>
          <w:sz w:val="28"/>
        </w:rPr>
        <w:t>5</w:t>
      </w:r>
      <w:r w:rsidRPr="00FB5325">
        <w:rPr>
          <w:sz w:val="28"/>
        </w:rPr>
        <w:t xml:space="preserve"> году – </w:t>
      </w:r>
      <w:r w:rsidR="00B3670F">
        <w:rPr>
          <w:sz w:val="28"/>
        </w:rPr>
        <w:t>2953,7</w:t>
      </w:r>
      <w:r w:rsidRPr="00FB5325">
        <w:rPr>
          <w:sz w:val="28"/>
        </w:rPr>
        <w:t xml:space="preserve"> тыс. рублей или </w:t>
      </w:r>
      <w:r w:rsidR="00B3670F">
        <w:rPr>
          <w:sz w:val="28"/>
        </w:rPr>
        <w:t>28,7</w:t>
      </w:r>
      <w:r w:rsidRPr="00FB5325">
        <w:rPr>
          <w:sz w:val="28"/>
        </w:rPr>
        <w:t>%, в 202</w:t>
      </w:r>
      <w:r w:rsidR="00891A6F">
        <w:rPr>
          <w:sz w:val="28"/>
        </w:rPr>
        <w:t>6</w:t>
      </w:r>
      <w:r w:rsidRPr="00FB5325">
        <w:rPr>
          <w:sz w:val="28"/>
        </w:rPr>
        <w:t xml:space="preserve"> году– </w:t>
      </w:r>
      <w:r w:rsidR="00B3670F">
        <w:rPr>
          <w:sz w:val="28"/>
        </w:rPr>
        <w:t>3225,3</w:t>
      </w:r>
      <w:r>
        <w:rPr>
          <w:sz w:val="28"/>
        </w:rPr>
        <w:t xml:space="preserve"> </w:t>
      </w:r>
      <w:r w:rsidRPr="00FB5325">
        <w:rPr>
          <w:sz w:val="28"/>
        </w:rPr>
        <w:t xml:space="preserve">тыс. рублей или </w:t>
      </w:r>
      <w:r w:rsidR="00B3670F">
        <w:rPr>
          <w:sz w:val="28"/>
        </w:rPr>
        <w:t>31,3</w:t>
      </w:r>
      <w:r w:rsidRPr="00FB5325">
        <w:rPr>
          <w:sz w:val="28"/>
        </w:rPr>
        <w:t>%.</w:t>
      </w:r>
    </w:p>
    <w:p w:rsidR="00B53138" w:rsidRPr="00FD1985" w:rsidRDefault="00B53138" w:rsidP="00B53138">
      <w:pPr>
        <w:widowControl w:val="0"/>
        <w:ind w:firstLine="709"/>
        <w:jc w:val="both"/>
        <w:rPr>
          <w:sz w:val="28"/>
        </w:rPr>
      </w:pPr>
      <w:r w:rsidRPr="00421442">
        <w:rPr>
          <w:sz w:val="28"/>
        </w:rPr>
        <w:t xml:space="preserve">Структура расходов бюджета муниципального </w:t>
      </w:r>
      <w:r w:rsidRPr="00FD1985">
        <w:rPr>
          <w:sz w:val="28"/>
        </w:rPr>
        <w:t>образования «Почепский сельсовет» Дмитриев</w:t>
      </w:r>
      <w:r>
        <w:rPr>
          <w:sz w:val="28"/>
        </w:rPr>
        <w:t>ского района Курской области на  202</w:t>
      </w:r>
      <w:r w:rsidR="00891A6F">
        <w:rPr>
          <w:sz w:val="28"/>
        </w:rPr>
        <w:t>4</w:t>
      </w:r>
      <w:r w:rsidRPr="00FD1985">
        <w:rPr>
          <w:sz w:val="28"/>
        </w:rPr>
        <w:t>-202</w:t>
      </w:r>
      <w:r w:rsidR="00891A6F">
        <w:rPr>
          <w:sz w:val="28"/>
        </w:rPr>
        <w:t>6</w:t>
      </w:r>
      <w:r w:rsidRPr="00FD1985">
        <w:rPr>
          <w:sz w:val="28"/>
        </w:rPr>
        <w:t xml:space="preserve"> годы представлена на рисунках 8, 9 и 10 соответственно.</w:t>
      </w:r>
    </w:p>
    <w:p w:rsidR="00B53138" w:rsidRPr="00BC1A47" w:rsidRDefault="00B53138" w:rsidP="00B53138">
      <w:pPr>
        <w:widowControl w:val="0"/>
        <w:jc w:val="center"/>
        <w:rPr>
          <w:sz w:val="28"/>
        </w:rPr>
      </w:pPr>
      <w:r w:rsidRPr="00AB65C9">
        <w:rPr>
          <w:noProof/>
          <w:color w:val="FF0000"/>
          <w:sz w:val="28"/>
        </w:rPr>
        <w:drawing>
          <wp:inline distT="0" distB="0" distL="0" distR="0">
            <wp:extent cx="6055746" cy="1391478"/>
            <wp:effectExtent l="19050" t="0" r="21204" b="0"/>
            <wp:docPr id="14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53138" w:rsidRPr="00BC1A47" w:rsidRDefault="00B53138" w:rsidP="00B53138">
      <w:pPr>
        <w:widowControl w:val="0"/>
        <w:jc w:val="center"/>
        <w:rPr>
          <w:sz w:val="24"/>
        </w:rPr>
      </w:pPr>
      <w:r w:rsidRPr="00BC1A47">
        <w:rPr>
          <w:sz w:val="24"/>
        </w:rPr>
        <w:t xml:space="preserve">Рис.8. Структура расходов бюджета муниципального образования </w:t>
      </w:r>
    </w:p>
    <w:p w:rsidR="00B53138" w:rsidRPr="00BC1A47" w:rsidRDefault="00B53138" w:rsidP="00B53138">
      <w:pPr>
        <w:widowControl w:val="0"/>
        <w:jc w:val="center"/>
        <w:rPr>
          <w:sz w:val="24"/>
        </w:rPr>
      </w:pPr>
      <w:r w:rsidRPr="00BC1A47">
        <w:rPr>
          <w:sz w:val="24"/>
        </w:rPr>
        <w:t>«Почепский сельсовет» Дмитриевского район</w:t>
      </w:r>
      <w:r>
        <w:rPr>
          <w:sz w:val="24"/>
        </w:rPr>
        <w:t>а Курской области на 202</w:t>
      </w:r>
      <w:r w:rsidR="00891A6F">
        <w:rPr>
          <w:sz w:val="24"/>
        </w:rPr>
        <w:t>4</w:t>
      </w:r>
      <w:r w:rsidRPr="00BC1A47">
        <w:rPr>
          <w:sz w:val="24"/>
        </w:rPr>
        <w:t xml:space="preserve"> год</w:t>
      </w:r>
    </w:p>
    <w:p w:rsidR="00B53138" w:rsidRPr="00BC1A47" w:rsidRDefault="00B53138" w:rsidP="00B53138">
      <w:pPr>
        <w:widowControl w:val="0"/>
        <w:ind w:firstLine="709"/>
        <w:jc w:val="both"/>
        <w:rPr>
          <w:sz w:val="24"/>
        </w:rPr>
      </w:pPr>
    </w:p>
    <w:p w:rsidR="00B53138" w:rsidRPr="00BC1A47" w:rsidRDefault="00B53138" w:rsidP="00B53138">
      <w:pPr>
        <w:widowControl w:val="0"/>
        <w:jc w:val="center"/>
        <w:rPr>
          <w:sz w:val="28"/>
        </w:rPr>
      </w:pPr>
      <w:r w:rsidRPr="00AB65C9">
        <w:rPr>
          <w:noProof/>
          <w:color w:val="FF0000"/>
          <w:sz w:val="28"/>
        </w:rPr>
        <w:drawing>
          <wp:inline distT="0" distB="0" distL="0" distR="0">
            <wp:extent cx="6167065" cy="1288111"/>
            <wp:effectExtent l="19050" t="0" r="24185" b="7289"/>
            <wp:docPr id="15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53138" w:rsidRPr="00BC1A47" w:rsidRDefault="00B53138" w:rsidP="00B53138">
      <w:pPr>
        <w:widowControl w:val="0"/>
        <w:jc w:val="center"/>
        <w:rPr>
          <w:sz w:val="24"/>
        </w:rPr>
      </w:pPr>
      <w:r w:rsidRPr="00BC1A47">
        <w:rPr>
          <w:sz w:val="24"/>
        </w:rPr>
        <w:t xml:space="preserve">Рис.9. Структура расходов бюджета муниципального образования </w:t>
      </w:r>
    </w:p>
    <w:p w:rsidR="00B53138" w:rsidRPr="00BC1A47" w:rsidRDefault="00B53138" w:rsidP="00B53138">
      <w:pPr>
        <w:widowControl w:val="0"/>
        <w:jc w:val="center"/>
        <w:rPr>
          <w:sz w:val="24"/>
        </w:rPr>
      </w:pPr>
      <w:r w:rsidRPr="00BC1A47">
        <w:rPr>
          <w:sz w:val="24"/>
        </w:rPr>
        <w:t>«Почепский сельсовет» Дмитриевского района Курской области на 20</w:t>
      </w:r>
      <w:r>
        <w:rPr>
          <w:sz w:val="24"/>
        </w:rPr>
        <w:t>2</w:t>
      </w:r>
      <w:r w:rsidR="00891A6F">
        <w:rPr>
          <w:sz w:val="24"/>
        </w:rPr>
        <w:t>5</w:t>
      </w:r>
      <w:r w:rsidRPr="00BC1A47">
        <w:rPr>
          <w:sz w:val="24"/>
        </w:rPr>
        <w:t xml:space="preserve"> год</w:t>
      </w:r>
    </w:p>
    <w:p w:rsidR="00B53138" w:rsidRPr="00BC1A47" w:rsidRDefault="00B53138" w:rsidP="00B53138">
      <w:pPr>
        <w:widowControl w:val="0"/>
        <w:ind w:firstLine="709"/>
        <w:jc w:val="both"/>
        <w:rPr>
          <w:sz w:val="24"/>
        </w:rPr>
      </w:pPr>
    </w:p>
    <w:p w:rsidR="00B53138" w:rsidRPr="000171F8" w:rsidRDefault="00B53138" w:rsidP="00B53138">
      <w:pPr>
        <w:widowControl w:val="0"/>
        <w:jc w:val="center"/>
        <w:rPr>
          <w:sz w:val="28"/>
        </w:rPr>
      </w:pPr>
      <w:r w:rsidRPr="00AB65C9">
        <w:rPr>
          <w:noProof/>
          <w:color w:val="FF0000"/>
          <w:sz w:val="28"/>
        </w:rPr>
        <w:drawing>
          <wp:inline distT="0" distB="0" distL="0" distR="0">
            <wp:extent cx="6078054" cy="1288112"/>
            <wp:effectExtent l="19050" t="0" r="17946" b="7288"/>
            <wp:docPr id="16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3138" w:rsidRPr="000171F8" w:rsidRDefault="00B53138" w:rsidP="00B53138">
      <w:pPr>
        <w:widowControl w:val="0"/>
        <w:jc w:val="center"/>
        <w:rPr>
          <w:sz w:val="24"/>
        </w:rPr>
      </w:pPr>
      <w:r w:rsidRPr="000171F8">
        <w:rPr>
          <w:sz w:val="24"/>
        </w:rPr>
        <w:t xml:space="preserve">Рис.10. Структура расходов бюджета муниципального образования </w:t>
      </w:r>
    </w:p>
    <w:p w:rsidR="00B53138" w:rsidRPr="001F5622" w:rsidRDefault="00B53138" w:rsidP="00450365">
      <w:pPr>
        <w:widowControl w:val="0"/>
        <w:jc w:val="center"/>
        <w:rPr>
          <w:sz w:val="24"/>
        </w:rPr>
      </w:pPr>
      <w:r w:rsidRPr="000171F8">
        <w:rPr>
          <w:sz w:val="24"/>
        </w:rPr>
        <w:t>«Почепский сельсовет» Дмитриевского района Курской области на 202</w:t>
      </w:r>
      <w:r w:rsidR="00891A6F">
        <w:rPr>
          <w:sz w:val="24"/>
        </w:rPr>
        <w:t>6</w:t>
      </w:r>
      <w:r w:rsidRPr="000171F8">
        <w:rPr>
          <w:sz w:val="24"/>
        </w:rPr>
        <w:t xml:space="preserve"> год</w:t>
      </w:r>
    </w:p>
    <w:p w:rsidR="00B53138" w:rsidRDefault="00B53138" w:rsidP="00B53138">
      <w:pPr>
        <w:widowControl w:val="0"/>
        <w:ind w:firstLine="709"/>
        <w:jc w:val="both"/>
        <w:rPr>
          <w:sz w:val="28"/>
        </w:rPr>
      </w:pPr>
      <w:r w:rsidRPr="00511B4D">
        <w:rPr>
          <w:sz w:val="28"/>
        </w:rPr>
        <w:lastRenderedPageBreak/>
        <w:t xml:space="preserve">С учетом требований статьи 184.1 БК РФ, установлен общий объем бюджетных ассигнований, направляемых на исполнение публичных нормативных обязательств в сумме </w:t>
      </w:r>
      <w:r w:rsidR="00891A6F">
        <w:rPr>
          <w:sz w:val="28"/>
        </w:rPr>
        <w:t>5</w:t>
      </w:r>
      <w:r w:rsidRPr="00511B4D">
        <w:rPr>
          <w:sz w:val="28"/>
        </w:rPr>
        <w:t>,00 тыс. рублей ежегодно.</w:t>
      </w:r>
    </w:p>
    <w:p w:rsidR="00B53138" w:rsidRPr="001F5622" w:rsidRDefault="00B53138" w:rsidP="007D4788">
      <w:pPr>
        <w:pStyle w:val="af1"/>
        <w:widowControl w:val="0"/>
        <w:ind w:firstLine="709"/>
        <w:jc w:val="both"/>
        <w:rPr>
          <w:sz w:val="28"/>
        </w:rPr>
      </w:pPr>
      <w:r w:rsidRPr="001F5622">
        <w:rPr>
          <w:sz w:val="28"/>
        </w:rPr>
        <w:t xml:space="preserve">Структура расходов бюджета муниципального образования «Почепский сельсовет» Дмитриевского района Курской области на </w:t>
      </w:r>
      <w:r>
        <w:rPr>
          <w:sz w:val="28"/>
        </w:rPr>
        <w:t xml:space="preserve">   202</w:t>
      </w:r>
      <w:r w:rsidR="00891A6F">
        <w:rPr>
          <w:sz w:val="28"/>
        </w:rPr>
        <w:t>4</w:t>
      </w:r>
      <w:r w:rsidRPr="001F5622"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 w:rsidR="00891A6F">
        <w:rPr>
          <w:sz w:val="28"/>
        </w:rPr>
        <w:t>5</w:t>
      </w:r>
      <w:r w:rsidRPr="001F5622">
        <w:rPr>
          <w:sz w:val="28"/>
        </w:rPr>
        <w:t xml:space="preserve"> и 202</w:t>
      </w:r>
      <w:r w:rsidR="00891A6F">
        <w:rPr>
          <w:sz w:val="28"/>
        </w:rPr>
        <w:t>6</w:t>
      </w:r>
      <w:r w:rsidRPr="001F5622">
        <w:rPr>
          <w:sz w:val="28"/>
        </w:rPr>
        <w:t xml:space="preserve"> годов в разрезе разделов классификации расходов бюджета представлена в таблице </w:t>
      </w:r>
      <w:r w:rsidR="00891A6F">
        <w:rPr>
          <w:sz w:val="28"/>
        </w:rPr>
        <w:t>5</w:t>
      </w:r>
      <w:r w:rsidRPr="001F5622">
        <w:rPr>
          <w:sz w:val="28"/>
        </w:rPr>
        <w:t>.</w:t>
      </w:r>
    </w:p>
    <w:p w:rsidR="00CB7D0E" w:rsidRPr="001F5622" w:rsidRDefault="00891A6F" w:rsidP="00891A6F">
      <w:pPr>
        <w:pStyle w:val="af1"/>
        <w:widowControl w:val="0"/>
        <w:ind w:firstLine="709"/>
        <w:jc w:val="right"/>
        <w:rPr>
          <w:sz w:val="28"/>
        </w:rPr>
      </w:pPr>
      <w:r>
        <w:rPr>
          <w:sz w:val="28"/>
        </w:rPr>
        <w:t>Таблица №5</w:t>
      </w:r>
    </w:p>
    <w:p w:rsidR="00B53138" w:rsidRPr="001F5622" w:rsidRDefault="00B53138" w:rsidP="00B53138">
      <w:pPr>
        <w:pStyle w:val="af1"/>
        <w:jc w:val="center"/>
        <w:rPr>
          <w:sz w:val="28"/>
        </w:rPr>
      </w:pPr>
      <w:r w:rsidRPr="001F5622">
        <w:rPr>
          <w:sz w:val="28"/>
        </w:rPr>
        <w:t xml:space="preserve">Структура расходов бюджета муниципального образования «Почепский сельсовет» Дмитриевского района Курской области на </w:t>
      </w:r>
      <w:r>
        <w:rPr>
          <w:sz w:val="28"/>
        </w:rPr>
        <w:t>202</w:t>
      </w:r>
      <w:r w:rsidR="00891A6F">
        <w:rPr>
          <w:sz w:val="28"/>
        </w:rPr>
        <w:t>4</w:t>
      </w:r>
      <w:r w:rsidRPr="001F5622"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 w:rsidR="00891A6F">
        <w:rPr>
          <w:sz w:val="28"/>
        </w:rPr>
        <w:t>5</w:t>
      </w:r>
      <w:r w:rsidRPr="001F5622">
        <w:rPr>
          <w:sz w:val="28"/>
        </w:rPr>
        <w:t xml:space="preserve"> и 202</w:t>
      </w:r>
      <w:r w:rsidR="00891A6F">
        <w:rPr>
          <w:sz w:val="28"/>
        </w:rPr>
        <w:t>6</w:t>
      </w:r>
      <w:r w:rsidRPr="001F5622">
        <w:rPr>
          <w:sz w:val="28"/>
        </w:rPr>
        <w:t xml:space="preserve"> годов в разрезе разделов классификации расходов бюджета</w:t>
      </w:r>
    </w:p>
    <w:p w:rsidR="00B53138" w:rsidRPr="001F5622" w:rsidRDefault="00B53138" w:rsidP="00B53138">
      <w:pPr>
        <w:pStyle w:val="Default"/>
        <w:ind w:firstLine="567"/>
        <w:jc w:val="right"/>
        <w:rPr>
          <w:color w:val="auto"/>
          <w:sz w:val="28"/>
          <w:szCs w:val="28"/>
        </w:rPr>
      </w:pPr>
      <w:r w:rsidRPr="001F5622">
        <w:rPr>
          <w:color w:val="auto"/>
          <w:sz w:val="28"/>
          <w:szCs w:val="28"/>
        </w:rPr>
        <w:t>тыс. руб.</w:t>
      </w:r>
    </w:p>
    <w:tbl>
      <w:tblPr>
        <w:tblW w:w="11194" w:type="dxa"/>
        <w:jc w:val="center"/>
        <w:tblLayout w:type="fixed"/>
        <w:tblLook w:val="0000"/>
      </w:tblPr>
      <w:tblGrid>
        <w:gridCol w:w="1980"/>
        <w:gridCol w:w="425"/>
        <w:gridCol w:w="56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709"/>
      </w:tblGrid>
      <w:tr w:rsidR="00B53138" w:rsidRPr="00AB65C9" w:rsidTr="002102FF">
        <w:trPr>
          <w:trHeight w:val="27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891A6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</w:t>
            </w:r>
            <w:r w:rsidR="00891A6F">
              <w:rPr>
                <w:b/>
                <w:sz w:val="17"/>
                <w:szCs w:val="17"/>
              </w:rPr>
              <w:t>3</w:t>
            </w:r>
            <w:r w:rsidRPr="005F6DDB">
              <w:rPr>
                <w:b/>
                <w:sz w:val="17"/>
                <w:szCs w:val="17"/>
              </w:rPr>
              <w:t xml:space="preserve"> г. (ожидаемое исполнение)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 xml:space="preserve">Проект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Отклонение</w:t>
            </w:r>
          </w:p>
        </w:tc>
      </w:tr>
      <w:tr w:rsidR="00B53138" w:rsidRPr="00AB65C9" w:rsidTr="002102FF">
        <w:trPr>
          <w:trHeight w:val="79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891A6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</w:t>
            </w:r>
            <w:r w:rsidR="00891A6F">
              <w:rPr>
                <w:b/>
                <w:sz w:val="17"/>
                <w:szCs w:val="17"/>
              </w:rPr>
              <w:t>4</w:t>
            </w:r>
            <w:r w:rsidRPr="005F6DDB">
              <w:rPr>
                <w:b/>
                <w:sz w:val="17"/>
                <w:szCs w:val="17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891A6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20</w:t>
            </w:r>
            <w:r>
              <w:rPr>
                <w:b/>
                <w:sz w:val="17"/>
                <w:szCs w:val="17"/>
              </w:rPr>
              <w:t>2</w:t>
            </w:r>
            <w:r w:rsidR="00891A6F">
              <w:rPr>
                <w:b/>
                <w:sz w:val="17"/>
                <w:szCs w:val="17"/>
              </w:rPr>
              <w:t>5</w:t>
            </w:r>
            <w:r w:rsidRPr="005F6DDB">
              <w:rPr>
                <w:b/>
                <w:sz w:val="17"/>
                <w:szCs w:val="17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891A6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202</w:t>
            </w:r>
            <w:r w:rsidR="00891A6F">
              <w:rPr>
                <w:b/>
                <w:sz w:val="17"/>
                <w:szCs w:val="17"/>
              </w:rPr>
              <w:t>6</w:t>
            </w:r>
            <w:r w:rsidRPr="005F6DDB">
              <w:rPr>
                <w:b/>
                <w:sz w:val="17"/>
                <w:szCs w:val="17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</w:t>
            </w:r>
            <w:r w:rsidR="00891A6F">
              <w:rPr>
                <w:b/>
                <w:sz w:val="17"/>
                <w:szCs w:val="17"/>
              </w:rPr>
              <w:t>4</w:t>
            </w:r>
            <w:r w:rsidRPr="005F6DDB">
              <w:rPr>
                <w:b/>
                <w:sz w:val="17"/>
                <w:szCs w:val="17"/>
              </w:rPr>
              <w:t xml:space="preserve"> год от </w:t>
            </w:r>
          </w:p>
          <w:p w:rsidR="00B53138" w:rsidRPr="005F6DDB" w:rsidRDefault="00B53138" w:rsidP="00891A6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</w:t>
            </w:r>
            <w:r w:rsidR="00891A6F">
              <w:rPr>
                <w:b/>
                <w:sz w:val="17"/>
                <w:szCs w:val="17"/>
              </w:rPr>
              <w:t>3</w:t>
            </w:r>
            <w:r w:rsidRPr="005F6DDB">
              <w:rPr>
                <w:b/>
                <w:sz w:val="17"/>
                <w:szCs w:val="17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20</w:t>
            </w:r>
            <w:r>
              <w:rPr>
                <w:b/>
                <w:sz w:val="17"/>
                <w:szCs w:val="17"/>
              </w:rPr>
              <w:t>2</w:t>
            </w:r>
            <w:r w:rsidR="00891A6F">
              <w:rPr>
                <w:b/>
                <w:sz w:val="17"/>
                <w:szCs w:val="17"/>
              </w:rPr>
              <w:t>5</w:t>
            </w:r>
            <w:r w:rsidRPr="005F6DDB">
              <w:rPr>
                <w:b/>
                <w:sz w:val="17"/>
                <w:szCs w:val="17"/>
              </w:rPr>
              <w:t xml:space="preserve">год от </w:t>
            </w:r>
          </w:p>
          <w:p w:rsidR="00B53138" w:rsidRPr="005F6DDB" w:rsidRDefault="00B53138" w:rsidP="00891A6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</w:t>
            </w:r>
            <w:r w:rsidR="00891A6F">
              <w:rPr>
                <w:b/>
                <w:sz w:val="17"/>
                <w:szCs w:val="17"/>
              </w:rPr>
              <w:t>4</w:t>
            </w:r>
            <w:r w:rsidRPr="005F6DDB">
              <w:rPr>
                <w:b/>
                <w:sz w:val="17"/>
                <w:szCs w:val="17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202</w:t>
            </w:r>
            <w:r w:rsidR="00891A6F">
              <w:rPr>
                <w:b/>
                <w:sz w:val="17"/>
                <w:szCs w:val="17"/>
              </w:rPr>
              <w:t>6</w:t>
            </w:r>
            <w:r w:rsidRPr="005F6DDB">
              <w:rPr>
                <w:b/>
                <w:sz w:val="17"/>
                <w:szCs w:val="17"/>
              </w:rPr>
              <w:t xml:space="preserve"> год от </w:t>
            </w:r>
          </w:p>
          <w:p w:rsidR="00B53138" w:rsidRPr="005F6DDB" w:rsidRDefault="00B53138" w:rsidP="00891A6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20</w:t>
            </w:r>
            <w:r>
              <w:rPr>
                <w:b/>
                <w:sz w:val="17"/>
                <w:szCs w:val="17"/>
              </w:rPr>
              <w:t>2</w:t>
            </w:r>
            <w:r w:rsidR="00891A6F">
              <w:rPr>
                <w:b/>
                <w:sz w:val="17"/>
                <w:szCs w:val="17"/>
              </w:rPr>
              <w:t>5</w:t>
            </w:r>
            <w:r w:rsidRPr="005F6DDB">
              <w:rPr>
                <w:b/>
                <w:sz w:val="17"/>
                <w:szCs w:val="17"/>
              </w:rPr>
              <w:t xml:space="preserve"> года</w:t>
            </w:r>
          </w:p>
        </w:tc>
      </w:tr>
      <w:tr w:rsidR="00B53138" w:rsidRPr="00AB65C9" w:rsidTr="002102FF">
        <w:trPr>
          <w:trHeight w:val="51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тыс.</w:t>
            </w:r>
          </w:p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тыс.</w:t>
            </w:r>
          </w:p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тыс.</w:t>
            </w:r>
          </w:p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138" w:rsidRPr="005F6DDB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 w:rsidRPr="005F6DDB">
              <w:rPr>
                <w:b/>
                <w:sz w:val="17"/>
                <w:szCs w:val="17"/>
              </w:rPr>
              <w:t>%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ind w:left="-79"/>
              <w:rPr>
                <w:b/>
                <w:sz w:val="17"/>
                <w:szCs w:val="17"/>
              </w:rPr>
            </w:pPr>
            <w:r w:rsidRPr="00704E05">
              <w:rPr>
                <w:b/>
                <w:sz w:val="17"/>
                <w:szCs w:val="17"/>
              </w:rPr>
              <w:t>ОЖИДАЕМОЕ ИСПОЛНЕНИЕ, 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ind w:left="-79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13803,0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891A6F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10350,6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891A6F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10299,7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91A6F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ind w:left="-79" w:right="-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-3452,4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D95CCB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-33,3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ind w:left="-79" w:right="-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-50,9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+0,3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ind w:left="-79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Default="00B53138" w:rsidP="002102FF">
            <w:pPr>
              <w:pStyle w:val="af1"/>
              <w:ind w:left="-79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891A6F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91A6F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B53138" w:rsidP="002102FF">
            <w:pPr>
              <w:pStyle w:val="af1"/>
              <w:ind w:left="-79" w:right="-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B53138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ind w:left="-79" w:right="-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+257,5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+257,5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+100,0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ind w:left="-79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По разделу «Общегосударственные вопросы»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891A6F" w:rsidP="00575C14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75C14">
              <w:rPr>
                <w:sz w:val="17"/>
                <w:szCs w:val="17"/>
              </w:rPr>
              <w:t>931</w:t>
            </w:r>
            <w:r>
              <w:rPr>
                <w:sz w:val="17"/>
                <w:szCs w:val="17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891A6F" w:rsidP="00575C14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75C14">
              <w:rPr>
                <w:sz w:val="17"/>
                <w:szCs w:val="17"/>
              </w:rPr>
              <w:t>931</w:t>
            </w:r>
            <w:r>
              <w:rPr>
                <w:sz w:val="17"/>
                <w:szCs w:val="17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91A6F" w:rsidP="00575C14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75C14">
              <w:rPr>
                <w:sz w:val="17"/>
                <w:szCs w:val="17"/>
              </w:rPr>
              <w:t>931</w:t>
            </w:r>
            <w:r>
              <w:rPr>
                <w:sz w:val="17"/>
                <w:szCs w:val="17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-1149,3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D95CCB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ind w:left="-79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38" w:rsidRPr="00704E05" w:rsidRDefault="00B53138" w:rsidP="002102FF">
            <w:pPr>
              <w:pStyle w:val="af1"/>
              <w:ind w:left="-79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По разделу «Националь</w:t>
            </w:r>
            <w:r w:rsidR="00450365">
              <w:rPr>
                <w:sz w:val="17"/>
                <w:szCs w:val="17"/>
              </w:rPr>
              <w:t>-</w:t>
            </w:r>
            <w:r w:rsidRPr="00704E05">
              <w:rPr>
                <w:sz w:val="17"/>
                <w:szCs w:val="17"/>
              </w:rPr>
              <w:t>ная оборона»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162,</w:t>
            </w:r>
            <w:r w:rsidR="00575C14">
              <w:rPr>
                <w:sz w:val="17"/>
                <w:szCs w:val="17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+22,8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D95CCB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+20,3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+13,8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+10,2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+14,1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+9,5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ind w:left="-79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По разделу «Националь</w:t>
            </w:r>
            <w:r w:rsidR="00B3670F">
              <w:rPr>
                <w:sz w:val="17"/>
                <w:szCs w:val="17"/>
              </w:rPr>
              <w:t>-</w:t>
            </w:r>
            <w:r w:rsidRPr="00704E05">
              <w:rPr>
                <w:sz w:val="17"/>
                <w:szCs w:val="17"/>
              </w:rPr>
              <w:t>ная безопасность и правоохранительная деятельность»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ind w:left="-79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По разделу «Националь</w:t>
            </w:r>
            <w:r w:rsidR="00B3670F">
              <w:rPr>
                <w:sz w:val="17"/>
                <w:szCs w:val="17"/>
              </w:rPr>
              <w:t>-</w:t>
            </w:r>
            <w:r w:rsidRPr="00704E05">
              <w:rPr>
                <w:sz w:val="17"/>
                <w:szCs w:val="17"/>
              </w:rPr>
              <w:t>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-858,6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ind w:left="-79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По разделу «Жилищно-коммунальное хозяйство»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7294,6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6173,6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ind w:left="-79" w:right="-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-1448,8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D95CCB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-24,8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841F1E">
            <w:pPr>
              <w:pStyle w:val="af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+327,8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-271,3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-4,6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ind w:left="-79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По разделу «Образование»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91A6F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widowControl w:val="0"/>
              <w:ind w:left="-79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По разделу «Культура, кинематография»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891A6F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891A6F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91A6F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D95CCB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-650,0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-325,0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841F1E" w:rsidP="003E6C5C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841F1E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widowControl w:val="0"/>
              <w:ind w:left="-79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По разделу «Социальная политика»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3D5355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3D5355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3D5355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B53138" w:rsidRPr="00F0152E" w:rsidTr="002102F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widowControl w:val="0"/>
              <w:ind w:left="-79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По разделу «Физическая культура и спорт»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B53138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 w:rsidRPr="00704E05">
              <w:rPr>
                <w:sz w:val="17"/>
                <w:szCs w:val="17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04E05" w:rsidRDefault="00891A6F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75179A" w:rsidRDefault="003D5355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60307A" w:rsidRDefault="003D5355" w:rsidP="00812575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3D5355" w:rsidP="00812575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D95CCB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138" w:rsidRPr="00F0152E" w:rsidRDefault="00575C14" w:rsidP="002102FF">
            <w:pPr>
              <w:pStyle w:val="af1"/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</w:tbl>
    <w:p w:rsidR="00B53138" w:rsidRDefault="00B53138" w:rsidP="00841F1E">
      <w:pPr>
        <w:pStyle w:val="af1"/>
        <w:widowControl w:val="0"/>
        <w:jc w:val="both"/>
        <w:rPr>
          <w:sz w:val="24"/>
        </w:rPr>
      </w:pPr>
    </w:p>
    <w:p w:rsidR="00B53138" w:rsidRPr="00930D36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 w:rsidRPr="00930D36">
        <w:rPr>
          <w:sz w:val="28"/>
        </w:rPr>
        <w:t>Расходы бюджета муниципального образования «Почепский сельсовет» Дмитриевско</w:t>
      </w:r>
      <w:r>
        <w:rPr>
          <w:sz w:val="28"/>
        </w:rPr>
        <w:t>го района Курской области на 202</w:t>
      </w:r>
      <w:r w:rsidR="00841F1E">
        <w:rPr>
          <w:sz w:val="28"/>
        </w:rPr>
        <w:t>4</w:t>
      </w:r>
      <w:r>
        <w:rPr>
          <w:sz w:val="28"/>
        </w:rPr>
        <w:t xml:space="preserve"> год </w:t>
      </w:r>
      <w:r w:rsidRPr="00930D36">
        <w:rPr>
          <w:sz w:val="28"/>
        </w:rPr>
        <w:t xml:space="preserve"> (</w:t>
      </w:r>
      <w:r w:rsidR="00841F1E">
        <w:rPr>
          <w:sz w:val="28"/>
        </w:rPr>
        <w:t>10350,6</w:t>
      </w:r>
      <w:r w:rsidRPr="00930D36">
        <w:rPr>
          <w:sz w:val="28"/>
        </w:rPr>
        <w:t xml:space="preserve"> тыс. рублей) прогнозируются </w:t>
      </w:r>
      <w:r w:rsidR="003E6C5C">
        <w:rPr>
          <w:sz w:val="28"/>
        </w:rPr>
        <w:t>ниже</w:t>
      </w:r>
      <w:r w:rsidRPr="00930D36">
        <w:rPr>
          <w:sz w:val="28"/>
        </w:rPr>
        <w:t xml:space="preserve"> ожид</w:t>
      </w:r>
      <w:r>
        <w:rPr>
          <w:sz w:val="28"/>
        </w:rPr>
        <w:t>аемого исполнения бюджета за 202</w:t>
      </w:r>
      <w:r w:rsidR="00841F1E">
        <w:rPr>
          <w:sz w:val="28"/>
        </w:rPr>
        <w:t>3</w:t>
      </w:r>
      <w:r w:rsidRPr="00930D36">
        <w:rPr>
          <w:sz w:val="28"/>
        </w:rPr>
        <w:t xml:space="preserve"> год на </w:t>
      </w:r>
      <w:r>
        <w:rPr>
          <w:sz w:val="28"/>
        </w:rPr>
        <w:t xml:space="preserve">                    </w:t>
      </w:r>
      <w:r w:rsidR="00841F1E">
        <w:rPr>
          <w:sz w:val="28"/>
        </w:rPr>
        <w:t>3452,4</w:t>
      </w:r>
      <w:r w:rsidRPr="00930D36">
        <w:rPr>
          <w:sz w:val="28"/>
        </w:rPr>
        <w:t xml:space="preserve"> тыс. рублей или на </w:t>
      </w:r>
      <w:r w:rsidR="00841F1E">
        <w:rPr>
          <w:sz w:val="28"/>
        </w:rPr>
        <w:t>33,3</w:t>
      </w:r>
      <w:r w:rsidRPr="00930D36">
        <w:rPr>
          <w:sz w:val="28"/>
        </w:rPr>
        <w:t>%.</w:t>
      </w:r>
    </w:p>
    <w:p w:rsidR="00B53138" w:rsidRDefault="00B53138" w:rsidP="00B53138">
      <w:pPr>
        <w:pStyle w:val="af1"/>
        <w:widowControl w:val="0"/>
        <w:ind w:firstLine="709"/>
        <w:jc w:val="both"/>
        <w:rPr>
          <w:sz w:val="28"/>
        </w:rPr>
      </w:pPr>
      <w:r w:rsidRPr="00254FD9">
        <w:rPr>
          <w:sz w:val="28"/>
        </w:rPr>
        <w:t xml:space="preserve">Наблюдается </w:t>
      </w:r>
      <w:r w:rsidR="00330211">
        <w:rPr>
          <w:sz w:val="28"/>
        </w:rPr>
        <w:t>снижение</w:t>
      </w:r>
      <w:r w:rsidRPr="00254FD9">
        <w:rPr>
          <w:sz w:val="28"/>
        </w:rPr>
        <w:t xml:space="preserve"> расходов практически по </w:t>
      </w:r>
      <w:r>
        <w:rPr>
          <w:sz w:val="28"/>
        </w:rPr>
        <w:t xml:space="preserve">всем </w:t>
      </w:r>
      <w:r w:rsidRPr="00254FD9">
        <w:rPr>
          <w:sz w:val="28"/>
        </w:rPr>
        <w:t>разделам классификации расходов бюджета:</w:t>
      </w:r>
    </w:p>
    <w:p w:rsidR="00841F1E" w:rsidRDefault="00841F1E" w:rsidP="00841F1E">
      <w:pPr>
        <w:pStyle w:val="af1"/>
        <w:widowControl w:val="0"/>
        <w:ind w:firstLine="709"/>
        <w:jc w:val="both"/>
        <w:rPr>
          <w:sz w:val="28"/>
        </w:rPr>
      </w:pPr>
      <w:r>
        <w:rPr>
          <w:sz w:val="28"/>
        </w:rPr>
        <w:t>- 01</w:t>
      </w:r>
      <w:r w:rsidRPr="00254FD9">
        <w:rPr>
          <w:sz w:val="28"/>
        </w:rPr>
        <w:t>00</w:t>
      </w:r>
      <w:r>
        <w:rPr>
          <w:sz w:val="28"/>
        </w:rPr>
        <w:t xml:space="preserve"> «Общегосударственные вопросы</w:t>
      </w:r>
      <w:r w:rsidRPr="00254FD9">
        <w:rPr>
          <w:sz w:val="28"/>
        </w:rPr>
        <w:t xml:space="preserve">» - на </w:t>
      </w:r>
      <w:r>
        <w:rPr>
          <w:sz w:val="28"/>
        </w:rPr>
        <w:t>1149,3</w:t>
      </w:r>
      <w:r w:rsidRPr="00254FD9">
        <w:rPr>
          <w:sz w:val="28"/>
        </w:rPr>
        <w:t xml:space="preserve"> тыс. рублей или на </w:t>
      </w:r>
      <w:r>
        <w:rPr>
          <w:sz w:val="28"/>
        </w:rPr>
        <w:t>39,2</w:t>
      </w:r>
      <w:r w:rsidRPr="00254FD9">
        <w:rPr>
          <w:sz w:val="28"/>
        </w:rPr>
        <w:t>%;</w:t>
      </w:r>
    </w:p>
    <w:p w:rsidR="00F5639D" w:rsidRPr="00254FD9" w:rsidRDefault="00F5639D" w:rsidP="00450365">
      <w:pPr>
        <w:pStyle w:val="af1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- 0500 «Жилищно-коммунальное хозяйство»- на </w:t>
      </w:r>
      <w:r w:rsidR="00841F1E">
        <w:rPr>
          <w:sz w:val="28"/>
        </w:rPr>
        <w:t>1448,8</w:t>
      </w:r>
      <w:r>
        <w:rPr>
          <w:sz w:val="28"/>
        </w:rPr>
        <w:t xml:space="preserve"> тыс. рублей или на </w:t>
      </w:r>
      <w:r w:rsidR="00841F1E">
        <w:rPr>
          <w:sz w:val="28"/>
        </w:rPr>
        <w:t>24,8</w:t>
      </w:r>
      <w:r w:rsidR="00450365">
        <w:rPr>
          <w:sz w:val="28"/>
        </w:rPr>
        <w:t>%.</w:t>
      </w:r>
    </w:p>
    <w:p w:rsidR="00A26721" w:rsidRPr="00330211" w:rsidRDefault="00B53138" w:rsidP="00330211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7C32D5">
        <w:rPr>
          <w:sz w:val="28"/>
          <w:szCs w:val="28"/>
        </w:rPr>
        <w:t xml:space="preserve">Расходы бюджета муниципального образования «Почепский сельсовет» </w:t>
      </w:r>
      <w:r w:rsidRPr="007C32D5">
        <w:rPr>
          <w:sz w:val="28"/>
          <w:szCs w:val="28"/>
        </w:rPr>
        <w:lastRenderedPageBreak/>
        <w:t xml:space="preserve">Дмитриевского района Курской области в соответствии с ведомственной структурой расходов на </w:t>
      </w:r>
      <w:r>
        <w:rPr>
          <w:sz w:val="28"/>
          <w:szCs w:val="28"/>
        </w:rPr>
        <w:t>202</w:t>
      </w:r>
      <w:r w:rsidR="00690707">
        <w:rPr>
          <w:sz w:val="28"/>
          <w:szCs w:val="28"/>
        </w:rPr>
        <w:t xml:space="preserve">4 </w:t>
      </w:r>
      <w:r w:rsidRPr="007C32D5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690707">
        <w:rPr>
          <w:sz w:val="28"/>
          <w:szCs w:val="28"/>
        </w:rPr>
        <w:t>5</w:t>
      </w:r>
      <w:r w:rsidRPr="007C32D5">
        <w:rPr>
          <w:sz w:val="28"/>
          <w:szCs w:val="28"/>
        </w:rPr>
        <w:t xml:space="preserve"> и 202</w:t>
      </w:r>
      <w:r w:rsidR="00690707">
        <w:rPr>
          <w:sz w:val="28"/>
          <w:szCs w:val="28"/>
        </w:rPr>
        <w:t>6</w:t>
      </w:r>
      <w:r w:rsidRPr="007C32D5">
        <w:rPr>
          <w:sz w:val="28"/>
          <w:szCs w:val="28"/>
        </w:rPr>
        <w:t xml:space="preserve"> годов будет осуществлять один главный распорядитель бюджетных средств, как и в </w:t>
      </w:r>
      <w:r>
        <w:rPr>
          <w:sz w:val="28"/>
          <w:szCs w:val="28"/>
        </w:rPr>
        <w:t>202</w:t>
      </w:r>
      <w:r w:rsidR="00690707">
        <w:rPr>
          <w:sz w:val="28"/>
          <w:szCs w:val="28"/>
        </w:rPr>
        <w:t>3</w:t>
      </w:r>
      <w:r w:rsidRPr="007C32D5">
        <w:rPr>
          <w:sz w:val="28"/>
          <w:szCs w:val="28"/>
        </w:rPr>
        <w:t xml:space="preserve"> году – Администрация Почепского сельсовета Дмитриевского района Курской области.</w:t>
      </w:r>
    </w:p>
    <w:p w:rsidR="003C4417" w:rsidRPr="00B32A61" w:rsidRDefault="003C4417" w:rsidP="00506A1E">
      <w:pPr>
        <w:pStyle w:val="af1"/>
        <w:widowControl w:val="0"/>
        <w:ind w:firstLine="709"/>
        <w:jc w:val="both"/>
        <w:rPr>
          <w:sz w:val="28"/>
        </w:rPr>
      </w:pPr>
      <w:r w:rsidRPr="00B32A61">
        <w:rPr>
          <w:sz w:val="28"/>
        </w:rPr>
        <w:t>С целью учета расходных обязательств муниципального образования «</w:t>
      </w:r>
      <w:r w:rsidR="00777E0E" w:rsidRPr="00B32A61">
        <w:rPr>
          <w:sz w:val="28"/>
        </w:rPr>
        <w:t>Почепс</w:t>
      </w:r>
      <w:r w:rsidRPr="00B32A61">
        <w:rPr>
          <w:sz w:val="28"/>
        </w:rPr>
        <w:t>кий сельсовет» Дмитриевского района Курской области и определения объема средств бюджета муниципального образования, необходимых для их исполнения, ведется реестр расходных обязательств.</w:t>
      </w:r>
    </w:p>
    <w:p w:rsidR="003C4417" w:rsidRPr="00B32A61" w:rsidRDefault="003C4417" w:rsidP="00506A1E">
      <w:pPr>
        <w:pStyle w:val="af1"/>
        <w:widowControl w:val="0"/>
        <w:ind w:firstLine="709"/>
        <w:jc w:val="both"/>
        <w:rPr>
          <w:sz w:val="28"/>
        </w:rPr>
      </w:pPr>
      <w:r w:rsidRPr="00B32A61">
        <w:rPr>
          <w:sz w:val="28"/>
        </w:rPr>
        <w:t>Данные реестра расходных обязательств муниципального образования используются при разработке проекта бюджета муниципального образования.</w:t>
      </w:r>
    </w:p>
    <w:p w:rsidR="00CB7D0E" w:rsidRDefault="003C4417" w:rsidP="006854C9">
      <w:pPr>
        <w:pStyle w:val="af1"/>
        <w:widowControl w:val="0"/>
        <w:ind w:firstLine="709"/>
        <w:jc w:val="both"/>
        <w:rPr>
          <w:sz w:val="28"/>
        </w:rPr>
      </w:pPr>
      <w:r w:rsidRPr="00B32A61">
        <w:rPr>
          <w:sz w:val="28"/>
        </w:rPr>
        <w:t>Согласно ст</w:t>
      </w:r>
      <w:r w:rsidR="00AB78D1" w:rsidRPr="00B32A61">
        <w:rPr>
          <w:sz w:val="28"/>
        </w:rPr>
        <w:t xml:space="preserve">атье </w:t>
      </w:r>
      <w:r w:rsidRPr="00B32A61">
        <w:rPr>
          <w:sz w:val="28"/>
        </w:rPr>
        <w:t>87 БК РФ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 с оценкой объёмов бюджетных ассигнований, необходимых для исполнения включенных в реестр обязательств.</w:t>
      </w:r>
    </w:p>
    <w:p w:rsidR="00330211" w:rsidRPr="00330211" w:rsidRDefault="00690707" w:rsidP="00330211">
      <w:pPr>
        <w:pStyle w:val="a5"/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30211" w:rsidRPr="007D44DE">
        <w:rPr>
          <w:b/>
          <w:bCs/>
          <w:sz w:val="28"/>
          <w:szCs w:val="28"/>
        </w:rPr>
        <w:t>.Применение программно-целевого метода планирования расходов бюджета</w:t>
      </w:r>
    </w:p>
    <w:p w:rsidR="002A38A6" w:rsidRDefault="002A38A6" w:rsidP="00777237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7C32D5">
        <w:rPr>
          <w:sz w:val="28"/>
          <w:szCs w:val="28"/>
        </w:rPr>
        <w:t xml:space="preserve">В целях проведения целенаправленной адресной политики проектом бюджета </w:t>
      </w:r>
      <w:r w:rsidR="00554B46">
        <w:rPr>
          <w:sz w:val="28"/>
          <w:szCs w:val="28"/>
        </w:rPr>
        <w:t>на 202</w:t>
      </w:r>
      <w:r w:rsidR="00690707">
        <w:rPr>
          <w:sz w:val="28"/>
          <w:szCs w:val="28"/>
        </w:rPr>
        <w:t>4</w:t>
      </w:r>
      <w:r w:rsidR="006A6B09" w:rsidRPr="007C32D5">
        <w:rPr>
          <w:sz w:val="28"/>
          <w:szCs w:val="28"/>
        </w:rPr>
        <w:t xml:space="preserve"> год </w:t>
      </w:r>
      <w:r w:rsidR="00554B46">
        <w:rPr>
          <w:sz w:val="28"/>
          <w:szCs w:val="28"/>
        </w:rPr>
        <w:t>и на плановый период 202</w:t>
      </w:r>
      <w:r w:rsidR="00690707">
        <w:rPr>
          <w:sz w:val="28"/>
          <w:szCs w:val="28"/>
        </w:rPr>
        <w:t>5</w:t>
      </w:r>
      <w:r w:rsidR="007C32D5" w:rsidRPr="007C32D5">
        <w:rPr>
          <w:sz w:val="28"/>
          <w:szCs w:val="28"/>
        </w:rPr>
        <w:t xml:space="preserve"> и </w:t>
      </w:r>
      <w:r w:rsidR="00554B46">
        <w:rPr>
          <w:sz w:val="28"/>
          <w:szCs w:val="28"/>
        </w:rPr>
        <w:t>202</w:t>
      </w:r>
      <w:r w:rsidR="00690707">
        <w:rPr>
          <w:sz w:val="28"/>
          <w:szCs w:val="28"/>
        </w:rPr>
        <w:t>6</w:t>
      </w:r>
      <w:r w:rsidR="007C32D5" w:rsidRPr="007C32D5">
        <w:rPr>
          <w:sz w:val="28"/>
          <w:szCs w:val="28"/>
        </w:rPr>
        <w:t xml:space="preserve"> годов </w:t>
      </w:r>
      <w:r w:rsidRPr="007C32D5">
        <w:rPr>
          <w:sz w:val="28"/>
          <w:szCs w:val="28"/>
        </w:rPr>
        <w:t xml:space="preserve">предусмотрены расходы на реализацию мероприятий </w:t>
      </w:r>
      <w:r w:rsidR="00F5639D">
        <w:rPr>
          <w:sz w:val="28"/>
          <w:szCs w:val="28"/>
        </w:rPr>
        <w:t>7</w:t>
      </w:r>
      <w:r w:rsidRPr="007C32D5">
        <w:rPr>
          <w:sz w:val="28"/>
          <w:szCs w:val="28"/>
        </w:rPr>
        <w:t xml:space="preserve"> муниципальны</w:t>
      </w:r>
      <w:r w:rsidR="00A027FE" w:rsidRPr="007C32D5">
        <w:rPr>
          <w:sz w:val="28"/>
          <w:szCs w:val="28"/>
        </w:rPr>
        <w:t>х</w:t>
      </w:r>
      <w:r w:rsidRPr="007C32D5">
        <w:rPr>
          <w:sz w:val="28"/>
          <w:szCs w:val="28"/>
        </w:rPr>
        <w:t xml:space="preserve"> программ.</w:t>
      </w:r>
    </w:p>
    <w:p w:rsidR="00CB7D0E" w:rsidRDefault="002A38A6" w:rsidP="00857D46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7C32D5">
        <w:rPr>
          <w:sz w:val="28"/>
          <w:szCs w:val="28"/>
        </w:rPr>
        <w:t xml:space="preserve">Расходы на реализацию </w:t>
      </w:r>
      <w:r w:rsidR="007C32D5" w:rsidRPr="007C32D5">
        <w:rPr>
          <w:sz w:val="28"/>
          <w:szCs w:val="28"/>
        </w:rPr>
        <w:t xml:space="preserve">мероприятий </w:t>
      </w:r>
      <w:r w:rsidRPr="007C32D5">
        <w:rPr>
          <w:sz w:val="28"/>
          <w:szCs w:val="28"/>
        </w:rPr>
        <w:t xml:space="preserve">муниципальных программ </w:t>
      </w:r>
      <w:r w:rsidR="00E8297D" w:rsidRPr="007C32D5">
        <w:rPr>
          <w:sz w:val="28"/>
          <w:szCs w:val="28"/>
        </w:rPr>
        <w:t>Почепс</w:t>
      </w:r>
      <w:r w:rsidRPr="007C32D5">
        <w:rPr>
          <w:sz w:val="28"/>
          <w:szCs w:val="28"/>
        </w:rPr>
        <w:t xml:space="preserve">кого сельсовета </w:t>
      </w:r>
      <w:r w:rsidR="00A10B79" w:rsidRPr="007C32D5">
        <w:rPr>
          <w:sz w:val="28"/>
          <w:szCs w:val="28"/>
        </w:rPr>
        <w:t xml:space="preserve">Дмитриевского района Курской области </w:t>
      </w:r>
      <w:r w:rsidRPr="007C32D5">
        <w:rPr>
          <w:sz w:val="28"/>
          <w:szCs w:val="28"/>
        </w:rPr>
        <w:t xml:space="preserve">приведены в таблице </w:t>
      </w:r>
      <w:r w:rsidR="00690707">
        <w:rPr>
          <w:sz w:val="28"/>
          <w:szCs w:val="28"/>
        </w:rPr>
        <w:t>№6</w:t>
      </w:r>
      <w:r w:rsidRPr="007C32D5">
        <w:rPr>
          <w:sz w:val="28"/>
          <w:szCs w:val="28"/>
        </w:rPr>
        <w:t>.</w:t>
      </w:r>
      <w:r w:rsidR="00857D46">
        <w:rPr>
          <w:sz w:val="28"/>
          <w:szCs w:val="28"/>
        </w:rPr>
        <w:t xml:space="preserve">                                                                                                </w:t>
      </w:r>
    </w:p>
    <w:p w:rsidR="00CB7D0E" w:rsidRPr="00690707" w:rsidRDefault="00857D46" w:rsidP="00690707">
      <w:pPr>
        <w:pStyle w:val="af1"/>
        <w:widowControl w:val="0"/>
        <w:ind w:left="778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A605B8" w:rsidRPr="007C32D5">
        <w:rPr>
          <w:sz w:val="28"/>
        </w:rPr>
        <w:t xml:space="preserve">Таблица </w:t>
      </w:r>
      <w:r w:rsidR="00690707">
        <w:rPr>
          <w:sz w:val="28"/>
        </w:rPr>
        <w:t>№6</w:t>
      </w:r>
    </w:p>
    <w:p w:rsidR="00A605B8" w:rsidRPr="007C32D5" w:rsidRDefault="00A605B8" w:rsidP="00CB7D0E">
      <w:pPr>
        <w:pStyle w:val="af1"/>
        <w:widowControl w:val="0"/>
        <w:jc w:val="center"/>
        <w:rPr>
          <w:sz w:val="28"/>
        </w:rPr>
      </w:pPr>
      <w:r w:rsidRPr="007C32D5">
        <w:rPr>
          <w:sz w:val="28"/>
        </w:rPr>
        <w:t xml:space="preserve">Расходы на реализацию </w:t>
      </w:r>
      <w:r w:rsidR="007C32D5" w:rsidRPr="007C32D5">
        <w:rPr>
          <w:sz w:val="28"/>
        </w:rPr>
        <w:t xml:space="preserve">мероприятий </w:t>
      </w:r>
      <w:r w:rsidRPr="007C32D5">
        <w:rPr>
          <w:sz w:val="28"/>
        </w:rPr>
        <w:t xml:space="preserve">муниципальных программ Почепского сельсовета </w:t>
      </w:r>
      <w:r w:rsidR="004B16AD" w:rsidRPr="007C32D5">
        <w:rPr>
          <w:sz w:val="28"/>
        </w:rPr>
        <w:t xml:space="preserve">Дмитриевского района Курской области </w:t>
      </w:r>
      <w:r w:rsidR="00CB7D0E">
        <w:rPr>
          <w:sz w:val="28"/>
        </w:rPr>
        <w:t xml:space="preserve"> </w:t>
      </w:r>
      <w:r w:rsidRPr="007C32D5">
        <w:rPr>
          <w:sz w:val="28"/>
        </w:rPr>
        <w:t xml:space="preserve">на </w:t>
      </w:r>
      <w:r w:rsidR="00554B46">
        <w:rPr>
          <w:sz w:val="28"/>
        </w:rPr>
        <w:t>202</w:t>
      </w:r>
      <w:r w:rsidR="00690707">
        <w:rPr>
          <w:sz w:val="28"/>
        </w:rPr>
        <w:t>4</w:t>
      </w:r>
      <w:r w:rsidRPr="007C32D5">
        <w:rPr>
          <w:sz w:val="28"/>
        </w:rPr>
        <w:t xml:space="preserve"> год и </w:t>
      </w:r>
      <w:r w:rsidR="007C32D5" w:rsidRPr="007C32D5">
        <w:rPr>
          <w:sz w:val="28"/>
        </w:rPr>
        <w:t xml:space="preserve">на </w:t>
      </w:r>
      <w:r w:rsidRPr="007C32D5">
        <w:rPr>
          <w:sz w:val="28"/>
        </w:rPr>
        <w:t xml:space="preserve">плановый период </w:t>
      </w:r>
      <w:r w:rsidR="009D5476" w:rsidRPr="007C32D5">
        <w:rPr>
          <w:sz w:val="28"/>
        </w:rPr>
        <w:t>20</w:t>
      </w:r>
      <w:r w:rsidR="00554B46">
        <w:rPr>
          <w:sz w:val="28"/>
        </w:rPr>
        <w:t>2</w:t>
      </w:r>
      <w:r w:rsidR="00690707">
        <w:rPr>
          <w:sz w:val="28"/>
        </w:rPr>
        <w:t>5</w:t>
      </w:r>
      <w:r w:rsidRPr="007C32D5">
        <w:rPr>
          <w:sz w:val="28"/>
        </w:rPr>
        <w:t xml:space="preserve"> и </w:t>
      </w:r>
      <w:r w:rsidR="009D5476" w:rsidRPr="007C32D5">
        <w:rPr>
          <w:sz w:val="28"/>
        </w:rPr>
        <w:t>202</w:t>
      </w:r>
      <w:r w:rsidR="00690707">
        <w:rPr>
          <w:sz w:val="28"/>
        </w:rPr>
        <w:t>6</w:t>
      </w:r>
      <w:r w:rsidRPr="007C32D5">
        <w:rPr>
          <w:sz w:val="28"/>
        </w:rPr>
        <w:t xml:space="preserve"> год</w:t>
      </w:r>
      <w:r w:rsidR="004B16AD" w:rsidRPr="007C32D5">
        <w:rPr>
          <w:sz w:val="28"/>
        </w:rPr>
        <w:t>ов</w:t>
      </w:r>
    </w:p>
    <w:p w:rsidR="002A38A6" w:rsidRPr="007C32D5" w:rsidRDefault="00A605B8" w:rsidP="00777237">
      <w:pPr>
        <w:pStyle w:val="af1"/>
        <w:widowControl w:val="0"/>
        <w:ind w:firstLine="709"/>
        <w:jc w:val="right"/>
        <w:rPr>
          <w:sz w:val="28"/>
        </w:rPr>
      </w:pPr>
      <w:r w:rsidRPr="007C32D5">
        <w:rPr>
          <w:sz w:val="28"/>
        </w:rPr>
        <w:t>тыс. руб.</w:t>
      </w:r>
    </w:p>
    <w:tbl>
      <w:tblPr>
        <w:tblW w:w="10813" w:type="dxa"/>
        <w:jc w:val="center"/>
        <w:tblLayout w:type="fixed"/>
        <w:tblLook w:val="04A0"/>
      </w:tblPr>
      <w:tblGrid>
        <w:gridCol w:w="5919"/>
        <w:gridCol w:w="1559"/>
        <w:gridCol w:w="1128"/>
        <w:gridCol w:w="1073"/>
        <w:gridCol w:w="1134"/>
      </w:tblGrid>
      <w:tr w:rsidR="00AB65C9" w:rsidRPr="00B31ED3" w:rsidTr="00746240">
        <w:trPr>
          <w:trHeight w:val="300"/>
          <w:jc w:val="center"/>
        </w:trPr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F34367">
            <w:pPr>
              <w:pStyle w:val="af1"/>
              <w:ind w:left="-113"/>
              <w:jc w:val="center"/>
              <w:rPr>
                <w:b/>
                <w:sz w:val="22"/>
                <w:szCs w:val="22"/>
              </w:rPr>
            </w:pPr>
            <w:r w:rsidRPr="00B31ED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77723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31ED3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77723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31ED3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AB65C9" w:rsidRPr="00B31ED3" w:rsidTr="00746240">
        <w:trPr>
          <w:trHeight w:val="300"/>
          <w:jc w:val="center"/>
        </w:trPr>
        <w:tc>
          <w:tcPr>
            <w:tcW w:w="5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B8" w:rsidRPr="00B31ED3" w:rsidRDefault="00A605B8" w:rsidP="00F34367">
            <w:pPr>
              <w:pStyle w:val="af1"/>
              <w:ind w:lef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B8" w:rsidRPr="00B31ED3" w:rsidRDefault="00A605B8" w:rsidP="00777237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554B46" w:rsidP="00690707">
            <w:pPr>
              <w:pStyle w:val="af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90707">
              <w:rPr>
                <w:b/>
                <w:sz w:val="22"/>
                <w:szCs w:val="22"/>
              </w:rPr>
              <w:t>4</w:t>
            </w:r>
            <w:r w:rsidR="00A605B8" w:rsidRPr="00B31ED3">
              <w:rPr>
                <w:b/>
                <w:sz w:val="22"/>
                <w:szCs w:val="22"/>
              </w:rPr>
              <w:t xml:space="preserve"> г</w:t>
            </w:r>
            <w:r w:rsidR="00A027FE" w:rsidRPr="00B31ED3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9D5476" w:rsidP="0069070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31ED3">
              <w:rPr>
                <w:b/>
                <w:sz w:val="22"/>
                <w:szCs w:val="22"/>
              </w:rPr>
              <w:t>20</w:t>
            </w:r>
            <w:r w:rsidR="00554B46">
              <w:rPr>
                <w:b/>
                <w:sz w:val="22"/>
                <w:szCs w:val="22"/>
              </w:rPr>
              <w:t>2</w:t>
            </w:r>
            <w:r w:rsidR="00690707">
              <w:rPr>
                <w:b/>
                <w:sz w:val="22"/>
                <w:szCs w:val="22"/>
              </w:rPr>
              <w:t>5</w:t>
            </w:r>
            <w:r w:rsidR="00A605B8" w:rsidRPr="00B31ED3">
              <w:rPr>
                <w:b/>
                <w:sz w:val="22"/>
                <w:szCs w:val="22"/>
              </w:rPr>
              <w:t xml:space="preserve"> г</w:t>
            </w:r>
            <w:r w:rsidR="00A027FE" w:rsidRPr="00B31ED3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9D5476" w:rsidP="0069070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B31ED3">
              <w:rPr>
                <w:b/>
                <w:sz w:val="22"/>
                <w:szCs w:val="22"/>
              </w:rPr>
              <w:t>202</w:t>
            </w:r>
            <w:r w:rsidR="00690707">
              <w:rPr>
                <w:b/>
                <w:sz w:val="22"/>
                <w:szCs w:val="22"/>
              </w:rPr>
              <w:t>6</w:t>
            </w:r>
            <w:r w:rsidR="00A605B8" w:rsidRPr="00B31ED3">
              <w:rPr>
                <w:b/>
                <w:sz w:val="22"/>
                <w:szCs w:val="22"/>
              </w:rPr>
              <w:t xml:space="preserve"> г</w:t>
            </w:r>
            <w:r w:rsidR="00A027FE" w:rsidRPr="00B31ED3">
              <w:rPr>
                <w:b/>
                <w:sz w:val="22"/>
                <w:szCs w:val="22"/>
              </w:rPr>
              <w:t>од</w:t>
            </w:r>
          </w:p>
        </w:tc>
      </w:tr>
      <w:tr w:rsidR="00AB65C9" w:rsidRPr="00B31ED3" w:rsidTr="00746240">
        <w:trPr>
          <w:trHeight w:val="30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FE" w:rsidRPr="00B31ED3" w:rsidRDefault="00A027FE" w:rsidP="00F34367">
            <w:pPr>
              <w:pStyle w:val="af1"/>
              <w:widowControl w:val="0"/>
              <w:ind w:left="-113"/>
              <w:rPr>
                <w:b/>
                <w:sz w:val="22"/>
                <w:szCs w:val="22"/>
              </w:rPr>
            </w:pPr>
            <w:r w:rsidRPr="00B31ED3">
              <w:rPr>
                <w:b/>
                <w:sz w:val="22"/>
                <w:szCs w:val="22"/>
              </w:rPr>
              <w:t>Расходы на реализацию мероприятий муниципальных программ в структуре расходов бюджета муниципального образования,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FE" w:rsidRPr="00B31ED3" w:rsidRDefault="00A027FE" w:rsidP="00F34367">
            <w:pPr>
              <w:pStyle w:val="af1"/>
              <w:ind w:lef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FE" w:rsidRPr="00B31ED3" w:rsidRDefault="00192263" w:rsidP="00A027FE">
            <w:pPr>
              <w:pStyle w:val="af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7668,2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7FE" w:rsidRPr="00B31ED3" w:rsidRDefault="00192263" w:rsidP="00A027FE">
            <w:pPr>
              <w:pStyle w:val="af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7FE" w:rsidRPr="00B31ED3" w:rsidRDefault="00192263" w:rsidP="00A027FE">
            <w:pPr>
              <w:pStyle w:val="af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7074,7</w:t>
            </w:r>
          </w:p>
        </w:tc>
      </w:tr>
      <w:tr w:rsidR="00B31ED3" w:rsidRPr="00B31ED3" w:rsidTr="00746240">
        <w:trPr>
          <w:trHeight w:val="30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B3670F">
            <w:pPr>
              <w:pStyle w:val="af1"/>
              <w:ind w:left="-113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Муниципальная програ</w:t>
            </w:r>
            <w:r w:rsidR="00F34367" w:rsidRPr="00B31ED3">
              <w:rPr>
                <w:sz w:val="22"/>
                <w:szCs w:val="22"/>
              </w:rPr>
              <w:t>мма «Развитие культуры в муници</w:t>
            </w:r>
            <w:r w:rsidRPr="00B31ED3">
              <w:rPr>
                <w:sz w:val="22"/>
                <w:szCs w:val="22"/>
              </w:rPr>
              <w:t>пальном образовании «</w:t>
            </w:r>
            <w:r w:rsidR="005912C7" w:rsidRPr="00B31ED3">
              <w:rPr>
                <w:sz w:val="22"/>
                <w:szCs w:val="22"/>
              </w:rPr>
              <w:t>Почепс</w:t>
            </w:r>
            <w:r w:rsidRPr="00B31ED3">
              <w:rPr>
                <w:sz w:val="22"/>
                <w:szCs w:val="22"/>
              </w:rPr>
              <w:t xml:space="preserve">кий сельсовет» Дмитриевского района Курской области на </w:t>
            </w:r>
            <w:r w:rsidR="00330211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4</w:t>
            </w:r>
            <w:r w:rsidRPr="00B31ED3">
              <w:rPr>
                <w:sz w:val="22"/>
                <w:szCs w:val="22"/>
              </w:rPr>
              <w:t>-</w:t>
            </w:r>
            <w:r w:rsidR="009D5476" w:rsidRPr="00B31ED3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6</w:t>
            </w:r>
            <w:r w:rsidRPr="00B31ED3">
              <w:rPr>
                <w:sz w:val="22"/>
                <w:szCs w:val="22"/>
              </w:rPr>
              <w:t xml:space="preserve">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F34367">
            <w:pPr>
              <w:pStyle w:val="af1"/>
              <w:ind w:left="-113"/>
              <w:jc w:val="center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01 0 00 00000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690707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690707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690707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B31ED3" w:rsidRPr="00B31ED3" w:rsidTr="00746240">
        <w:trPr>
          <w:trHeight w:val="67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B8" w:rsidRPr="00B31ED3" w:rsidRDefault="00A605B8" w:rsidP="00B3670F">
            <w:pPr>
              <w:pStyle w:val="af1"/>
              <w:ind w:left="-113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Муниципальная прогр</w:t>
            </w:r>
            <w:r w:rsidR="00F34367" w:rsidRPr="00B31ED3">
              <w:rPr>
                <w:sz w:val="22"/>
                <w:szCs w:val="22"/>
              </w:rPr>
              <w:t>амма «Социальная поддержка граж</w:t>
            </w:r>
            <w:r w:rsidRPr="00B31ED3">
              <w:rPr>
                <w:sz w:val="22"/>
                <w:szCs w:val="22"/>
              </w:rPr>
              <w:t>дан в муниципальном образовании «</w:t>
            </w:r>
            <w:r w:rsidR="005912C7" w:rsidRPr="00B31ED3">
              <w:rPr>
                <w:sz w:val="22"/>
                <w:szCs w:val="22"/>
              </w:rPr>
              <w:t>Почепс</w:t>
            </w:r>
            <w:r w:rsidRPr="00B31ED3">
              <w:rPr>
                <w:sz w:val="22"/>
                <w:szCs w:val="22"/>
              </w:rPr>
              <w:t xml:space="preserve">кий сельсовет» Дмитриевского района Курской области на </w:t>
            </w:r>
            <w:r w:rsidR="00330211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4</w:t>
            </w:r>
            <w:r w:rsidRPr="00B31ED3">
              <w:rPr>
                <w:sz w:val="22"/>
                <w:szCs w:val="22"/>
              </w:rPr>
              <w:t>-</w:t>
            </w:r>
            <w:r w:rsidR="009D5476" w:rsidRPr="00B31ED3">
              <w:rPr>
                <w:sz w:val="22"/>
                <w:szCs w:val="22"/>
              </w:rPr>
              <w:t>20</w:t>
            </w:r>
            <w:r w:rsidR="007A0FC5">
              <w:rPr>
                <w:sz w:val="22"/>
                <w:szCs w:val="22"/>
              </w:rPr>
              <w:t>2</w:t>
            </w:r>
            <w:r w:rsidR="00B3670F">
              <w:rPr>
                <w:sz w:val="22"/>
                <w:szCs w:val="22"/>
              </w:rPr>
              <w:t>6</w:t>
            </w:r>
            <w:r w:rsidRPr="00B31ED3">
              <w:rPr>
                <w:sz w:val="22"/>
                <w:szCs w:val="22"/>
              </w:rPr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B8" w:rsidRPr="00B31ED3" w:rsidRDefault="00A605B8" w:rsidP="00F34367">
            <w:pPr>
              <w:pStyle w:val="af1"/>
              <w:ind w:left="-113"/>
              <w:jc w:val="center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02 0 00 00000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07" w:rsidRPr="00B31ED3" w:rsidRDefault="00690707" w:rsidP="0069070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690707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  <w:r w:rsidR="007A0FC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690707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  <w:r w:rsidR="007A0FC5">
              <w:rPr>
                <w:sz w:val="22"/>
                <w:szCs w:val="22"/>
              </w:rPr>
              <w:t>,0</w:t>
            </w:r>
          </w:p>
        </w:tc>
      </w:tr>
      <w:tr w:rsidR="00B31ED3" w:rsidRPr="00B31ED3" w:rsidTr="00746240">
        <w:trPr>
          <w:trHeight w:val="67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B3670F">
            <w:pPr>
              <w:pStyle w:val="af1"/>
              <w:ind w:left="-113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5912C7" w:rsidRPr="00B31ED3">
              <w:rPr>
                <w:sz w:val="22"/>
                <w:szCs w:val="22"/>
              </w:rPr>
              <w:t>Почепск</w:t>
            </w:r>
            <w:r w:rsidRPr="00B31ED3">
              <w:rPr>
                <w:sz w:val="22"/>
                <w:szCs w:val="22"/>
              </w:rPr>
              <w:t xml:space="preserve">ий сельсовет» Дмитриевского района Курской области на </w:t>
            </w:r>
            <w:r w:rsidR="00330211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4</w:t>
            </w:r>
            <w:r w:rsidRPr="00B31ED3">
              <w:rPr>
                <w:sz w:val="22"/>
                <w:szCs w:val="22"/>
              </w:rPr>
              <w:t>-</w:t>
            </w:r>
            <w:r w:rsidR="009D5476" w:rsidRPr="00B31ED3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6</w:t>
            </w:r>
            <w:r w:rsidRPr="00B31ED3">
              <w:rPr>
                <w:sz w:val="22"/>
                <w:szCs w:val="22"/>
              </w:rPr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F34367">
            <w:pPr>
              <w:pStyle w:val="af1"/>
              <w:ind w:left="-113"/>
              <w:jc w:val="center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07 0 00 00000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690707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5845,8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690707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690707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5902,3</w:t>
            </w:r>
          </w:p>
        </w:tc>
      </w:tr>
      <w:tr w:rsidR="00B31ED3" w:rsidRPr="00B31ED3" w:rsidTr="00746240">
        <w:trPr>
          <w:trHeight w:val="67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B3670F">
            <w:pPr>
              <w:pStyle w:val="af1"/>
              <w:ind w:left="-113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</w:t>
            </w:r>
            <w:r w:rsidRPr="00B31ED3">
              <w:rPr>
                <w:sz w:val="22"/>
                <w:szCs w:val="22"/>
              </w:rPr>
              <w:lastRenderedPageBreak/>
              <w:t>детей, развитие физическ</w:t>
            </w:r>
            <w:r w:rsidR="003109B1" w:rsidRPr="00B31ED3">
              <w:rPr>
                <w:sz w:val="22"/>
                <w:szCs w:val="22"/>
              </w:rPr>
              <w:t>ой культуры и спорта муниципаль</w:t>
            </w:r>
            <w:r w:rsidRPr="00B31ED3">
              <w:rPr>
                <w:sz w:val="22"/>
                <w:szCs w:val="22"/>
              </w:rPr>
              <w:t>ного образования «</w:t>
            </w:r>
            <w:r w:rsidR="005912C7" w:rsidRPr="00B31ED3">
              <w:rPr>
                <w:sz w:val="22"/>
                <w:szCs w:val="22"/>
              </w:rPr>
              <w:t>Почепск</w:t>
            </w:r>
            <w:r w:rsidRPr="00B31ED3">
              <w:rPr>
                <w:sz w:val="22"/>
                <w:szCs w:val="22"/>
              </w:rPr>
              <w:t xml:space="preserve">ий сельсовет» Дмитриевского района Курской области на </w:t>
            </w:r>
            <w:r w:rsidR="00330211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4</w:t>
            </w:r>
            <w:r w:rsidRPr="00B31ED3">
              <w:rPr>
                <w:sz w:val="22"/>
                <w:szCs w:val="22"/>
              </w:rPr>
              <w:t>-</w:t>
            </w:r>
            <w:r w:rsidR="009D5476" w:rsidRPr="00B31ED3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6</w:t>
            </w:r>
            <w:r w:rsidRPr="00B31ED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F34367">
            <w:pPr>
              <w:pStyle w:val="af1"/>
              <w:ind w:left="-113"/>
              <w:jc w:val="center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7A0FC5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7A0FC5" w:rsidP="00192263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</w:t>
            </w:r>
            <w:r w:rsidR="0019226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7A0FC5" w:rsidP="00192263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</w:t>
            </w:r>
            <w:r w:rsidR="00192263">
              <w:rPr>
                <w:sz w:val="22"/>
                <w:szCs w:val="22"/>
              </w:rPr>
              <w:t>1</w:t>
            </w:r>
          </w:p>
        </w:tc>
      </w:tr>
      <w:tr w:rsidR="00B31ED3" w:rsidRPr="00B31ED3" w:rsidTr="00746240">
        <w:trPr>
          <w:trHeight w:val="67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B3670F">
            <w:pPr>
              <w:pStyle w:val="af1"/>
              <w:ind w:left="-113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r w:rsidR="005912C7" w:rsidRPr="00B31ED3">
              <w:rPr>
                <w:sz w:val="22"/>
                <w:szCs w:val="22"/>
              </w:rPr>
              <w:t>Почепск</w:t>
            </w:r>
            <w:r w:rsidRPr="00B31ED3">
              <w:rPr>
                <w:sz w:val="22"/>
                <w:szCs w:val="22"/>
              </w:rPr>
              <w:t xml:space="preserve">ий сельсовет» Дмитриевского района Курской области на </w:t>
            </w:r>
            <w:r w:rsidR="00330211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4</w:t>
            </w:r>
            <w:r w:rsidRPr="00B31ED3">
              <w:rPr>
                <w:sz w:val="22"/>
                <w:szCs w:val="22"/>
              </w:rPr>
              <w:t>-</w:t>
            </w:r>
            <w:r w:rsidR="009D5476" w:rsidRPr="00B31ED3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6</w:t>
            </w:r>
            <w:r w:rsidRPr="00B31ED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F34367">
            <w:pPr>
              <w:pStyle w:val="af1"/>
              <w:ind w:left="-113"/>
              <w:jc w:val="center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09 0 00 00000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192263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192263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192263" w:rsidP="00777237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</w:tr>
      <w:tr w:rsidR="00B31ED3" w:rsidRPr="00B31ED3" w:rsidTr="00746240">
        <w:trPr>
          <w:trHeight w:val="51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5B8" w:rsidRPr="00B31ED3" w:rsidRDefault="00A605B8" w:rsidP="00B3670F">
            <w:pPr>
              <w:pStyle w:val="af1"/>
              <w:widowControl w:val="0"/>
              <w:ind w:left="-113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Муниципальная прог</w:t>
            </w:r>
            <w:r w:rsidR="003109B1" w:rsidRPr="00B31ED3">
              <w:rPr>
                <w:sz w:val="22"/>
                <w:szCs w:val="22"/>
              </w:rPr>
              <w:t>рамма «Профилактика правонаруше</w:t>
            </w:r>
            <w:r w:rsidRPr="00B31ED3">
              <w:rPr>
                <w:sz w:val="22"/>
                <w:szCs w:val="22"/>
              </w:rPr>
              <w:t xml:space="preserve">ний и обеспечение общественной безопасности в </w:t>
            </w:r>
            <w:r w:rsidR="003109B1" w:rsidRPr="00B31ED3">
              <w:rPr>
                <w:sz w:val="22"/>
                <w:szCs w:val="22"/>
              </w:rPr>
              <w:t>Почеп</w:t>
            </w:r>
            <w:r w:rsidR="005912C7" w:rsidRPr="00B31ED3">
              <w:rPr>
                <w:sz w:val="22"/>
                <w:szCs w:val="22"/>
              </w:rPr>
              <w:t>с</w:t>
            </w:r>
            <w:r w:rsidRPr="00B31ED3">
              <w:rPr>
                <w:sz w:val="22"/>
                <w:szCs w:val="22"/>
              </w:rPr>
              <w:t xml:space="preserve">ком сельсовете Дмитриевского района Курской области на </w:t>
            </w:r>
            <w:r w:rsidR="00330211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4</w:t>
            </w:r>
            <w:r w:rsidRPr="00B31ED3">
              <w:rPr>
                <w:sz w:val="22"/>
                <w:szCs w:val="22"/>
              </w:rPr>
              <w:t>-</w:t>
            </w:r>
            <w:r w:rsidR="009D5476" w:rsidRPr="00B31ED3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6</w:t>
            </w:r>
            <w:r w:rsidRPr="00B31ED3">
              <w:rPr>
                <w:sz w:val="22"/>
                <w:szCs w:val="22"/>
              </w:rPr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B8" w:rsidRPr="00B31ED3" w:rsidRDefault="00A605B8" w:rsidP="00B07011">
            <w:pPr>
              <w:pStyle w:val="af1"/>
              <w:widowControl w:val="0"/>
              <w:ind w:left="-113"/>
              <w:jc w:val="center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12 0 00 00000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9B6039" w:rsidP="00B07011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BA6AF2" w:rsidP="00B07011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BA6AF2" w:rsidP="00B07011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31ED3" w:rsidRPr="00B31ED3" w:rsidTr="00746240">
        <w:trPr>
          <w:trHeight w:val="51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5B8" w:rsidRPr="00B31ED3" w:rsidRDefault="00A605B8" w:rsidP="00B3670F">
            <w:pPr>
              <w:pStyle w:val="af1"/>
              <w:widowControl w:val="0"/>
              <w:ind w:left="-113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Муниципальная програ</w:t>
            </w:r>
            <w:r w:rsidR="003109B1" w:rsidRPr="00B31ED3">
              <w:rPr>
                <w:sz w:val="22"/>
                <w:szCs w:val="22"/>
              </w:rPr>
              <w:t>мма «Защита населения и террито</w:t>
            </w:r>
            <w:r w:rsidRPr="00B31ED3">
              <w:rPr>
                <w:sz w:val="22"/>
                <w:szCs w:val="22"/>
              </w:rPr>
              <w:t>рии от чрезвычайных ситуаций, обеспечение пожарной безопасности людей на водных объектах муниципального образования «</w:t>
            </w:r>
            <w:r w:rsidR="00042DFB" w:rsidRPr="00B31ED3">
              <w:rPr>
                <w:sz w:val="22"/>
                <w:szCs w:val="22"/>
              </w:rPr>
              <w:t>Почепс</w:t>
            </w:r>
            <w:r w:rsidRPr="00B31ED3">
              <w:rPr>
                <w:sz w:val="22"/>
                <w:szCs w:val="22"/>
              </w:rPr>
              <w:t xml:space="preserve">кий сельсовет» Дмитриевского района Курской области на </w:t>
            </w:r>
            <w:r w:rsidR="00330211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4</w:t>
            </w:r>
            <w:r w:rsidRPr="00B31ED3">
              <w:rPr>
                <w:sz w:val="22"/>
                <w:szCs w:val="22"/>
              </w:rPr>
              <w:t>-</w:t>
            </w:r>
            <w:r w:rsidR="009D5476" w:rsidRPr="00B31ED3">
              <w:rPr>
                <w:sz w:val="22"/>
                <w:szCs w:val="22"/>
              </w:rPr>
              <w:t>202</w:t>
            </w:r>
            <w:r w:rsidR="00B3670F">
              <w:rPr>
                <w:sz w:val="22"/>
                <w:szCs w:val="22"/>
              </w:rPr>
              <w:t>6</w:t>
            </w:r>
            <w:r w:rsidRPr="00B31ED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A605B8" w:rsidP="00B07011">
            <w:pPr>
              <w:pStyle w:val="af1"/>
              <w:widowControl w:val="0"/>
              <w:ind w:left="-113"/>
              <w:jc w:val="center"/>
              <w:rPr>
                <w:sz w:val="22"/>
                <w:szCs w:val="22"/>
              </w:rPr>
            </w:pPr>
            <w:r w:rsidRPr="00B31ED3">
              <w:rPr>
                <w:sz w:val="22"/>
                <w:szCs w:val="22"/>
              </w:rPr>
              <w:t>13 0 00 00000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B8" w:rsidRPr="00B31ED3" w:rsidRDefault="00330211" w:rsidP="00B07011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9B6039" w:rsidP="00B07011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B31ED3" w:rsidRDefault="009B6039" w:rsidP="00B07011">
            <w:pPr>
              <w:pStyle w:val="af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</w:tbl>
    <w:p w:rsidR="004C7F9A" w:rsidRPr="00BD6497" w:rsidRDefault="00554B46" w:rsidP="00777237">
      <w:pPr>
        <w:pStyle w:val="af1"/>
        <w:widowControl w:val="0"/>
        <w:ind w:firstLine="709"/>
        <w:jc w:val="both"/>
        <w:rPr>
          <w:sz w:val="28"/>
        </w:rPr>
      </w:pPr>
      <w:r>
        <w:rPr>
          <w:sz w:val="28"/>
        </w:rPr>
        <w:t>В 202</w:t>
      </w:r>
      <w:r w:rsidR="006854C9">
        <w:rPr>
          <w:sz w:val="28"/>
        </w:rPr>
        <w:t>4</w:t>
      </w:r>
      <w:r>
        <w:rPr>
          <w:sz w:val="28"/>
        </w:rPr>
        <w:t>-202</w:t>
      </w:r>
      <w:r w:rsidR="006854C9">
        <w:rPr>
          <w:sz w:val="28"/>
        </w:rPr>
        <w:t>6</w:t>
      </w:r>
      <w:r w:rsidR="00560730">
        <w:rPr>
          <w:sz w:val="28"/>
        </w:rPr>
        <w:t xml:space="preserve"> годах</w:t>
      </w:r>
      <w:r w:rsidR="004C7F9A" w:rsidRPr="00BD6497">
        <w:rPr>
          <w:sz w:val="28"/>
        </w:rPr>
        <w:t xml:space="preserve"> наибольший удельный вес в программных расходах придется на расходы по реализации мероприятий муниципальн</w:t>
      </w:r>
      <w:r w:rsidR="00560730">
        <w:rPr>
          <w:sz w:val="28"/>
        </w:rPr>
        <w:t>ой</w:t>
      </w:r>
      <w:r w:rsidR="00F04EAD" w:rsidRPr="00BD6497">
        <w:rPr>
          <w:sz w:val="28"/>
        </w:rPr>
        <w:t xml:space="preserve"> программ</w:t>
      </w:r>
      <w:r w:rsidR="00560730">
        <w:rPr>
          <w:sz w:val="28"/>
        </w:rPr>
        <w:t>ы</w:t>
      </w:r>
      <w:r w:rsidR="004C7F9A" w:rsidRPr="00BD6497">
        <w:rPr>
          <w:sz w:val="28"/>
        </w:rPr>
        <w:t>:</w:t>
      </w:r>
    </w:p>
    <w:p w:rsidR="00F04EAD" w:rsidRDefault="004F00D4" w:rsidP="00777237">
      <w:pPr>
        <w:pStyle w:val="af1"/>
        <w:widowControl w:val="0"/>
        <w:ind w:firstLine="709"/>
        <w:jc w:val="both"/>
        <w:rPr>
          <w:sz w:val="28"/>
        </w:rPr>
      </w:pPr>
      <w:r w:rsidRPr="00BD6497">
        <w:rPr>
          <w:sz w:val="28"/>
        </w:rPr>
        <w:t xml:space="preserve">- </w:t>
      </w:r>
      <w:r w:rsidR="00F04EAD" w:rsidRPr="00BD6497">
        <w:rPr>
          <w:sz w:val="28"/>
        </w:rPr>
        <w:t>«</w:t>
      </w:r>
      <w:r w:rsidR="00C85981" w:rsidRPr="00C85981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«Почепский сельсовет» Дмитриевского района Курской области на 202</w:t>
      </w:r>
      <w:r w:rsidR="006854C9">
        <w:rPr>
          <w:sz w:val="28"/>
          <w:szCs w:val="28"/>
        </w:rPr>
        <w:t>4</w:t>
      </w:r>
      <w:r w:rsidR="00C85981" w:rsidRPr="00C85981">
        <w:rPr>
          <w:sz w:val="28"/>
          <w:szCs w:val="28"/>
        </w:rPr>
        <w:t>-202</w:t>
      </w:r>
      <w:r w:rsidR="006854C9">
        <w:rPr>
          <w:sz w:val="28"/>
          <w:szCs w:val="28"/>
        </w:rPr>
        <w:t xml:space="preserve">6 </w:t>
      </w:r>
      <w:r w:rsidR="00C85981" w:rsidRPr="00C85981">
        <w:rPr>
          <w:sz w:val="28"/>
          <w:szCs w:val="28"/>
        </w:rPr>
        <w:t>годы</w:t>
      </w:r>
      <w:r w:rsidR="00560730" w:rsidRPr="00C85981">
        <w:rPr>
          <w:sz w:val="28"/>
          <w:szCs w:val="28"/>
        </w:rPr>
        <w:t>»:</w:t>
      </w:r>
      <w:r w:rsidR="00560730">
        <w:rPr>
          <w:sz w:val="28"/>
        </w:rPr>
        <w:t xml:space="preserve"> в </w:t>
      </w:r>
      <w:r w:rsidR="00554B46">
        <w:rPr>
          <w:sz w:val="28"/>
        </w:rPr>
        <w:t xml:space="preserve"> 202</w:t>
      </w:r>
      <w:r w:rsidR="006854C9">
        <w:rPr>
          <w:sz w:val="28"/>
        </w:rPr>
        <w:t>4</w:t>
      </w:r>
      <w:r w:rsidR="00560730">
        <w:rPr>
          <w:sz w:val="28"/>
        </w:rPr>
        <w:t xml:space="preserve"> году </w:t>
      </w:r>
      <w:r w:rsidR="00FB5325">
        <w:rPr>
          <w:sz w:val="28"/>
        </w:rPr>
        <w:t>–</w:t>
      </w:r>
      <w:r w:rsidRPr="00BD6497">
        <w:rPr>
          <w:sz w:val="28"/>
        </w:rPr>
        <w:t xml:space="preserve"> </w:t>
      </w:r>
      <w:r w:rsidR="00C85981">
        <w:rPr>
          <w:sz w:val="28"/>
        </w:rPr>
        <w:t xml:space="preserve">                 </w:t>
      </w:r>
      <w:r w:rsidR="006854C9">
        <w:rPr>
          <w:sz w:val="28"/>
        </w:rPr>
        <w:t>5845,8</w:t>
      </w:r>
      <w:r w:rsidR="00705697">
        <w:rPr>
          <w:sz w:val="28"/>
        </w:rPr>
        <w:t xml:space="preserve"> тыс. рублей или </w:t>
      </w:r>
      <w:r w:rsidR="006854C9">
        <w:rPr>
          <w:sz w:val="28"/>
        </w:rPr>
        <w:t>76,2</w:t>
      </w:r>
      <w:r w:rsidRPr="00BD6497">
        <w:rPr>
          <w:sz w:val="28"/>
        </w:rPr>
        <w:t>% всех программных расходов</w:t>
      </w:r>
      <w:r w:rsidR="002847BB">
        <w:rPr>
          <w:sz w:val="28"/>
        </w:rPr>
        <w:t xml:space="preserve">, в </w:t>
      </w:r>
      <w:r w:rsidR="00FB5325">
        <w:rPr>
          <w:sz w:val="28"/>
        </w:rPr>
        <w:t xml:space="preserve"> </w:t>
      </w:r>
      <w:r w:rsidR="00554B46">
        <w:rPr>
          <w:sz w:val="28"/>
        </w:rPr>
        <w:t>202</w:t>
      </w:r>
      <w:r w:rsidR="006854C9">
        <w:rPr>
          <w:sz w:val="28"/>
        </w:rPr>
        <w:t>5</w:t>
      </w:r>
      <w:r w:rsidR="00FB5325">
        <w:rPr>
          <w:sz w:val="28"/>
        </w:rPr>
        <w:t xml:space="preserve"> году </w:t>
      </w:r>
      <w:r w:rsidR="00C85981">
        <w:rPr>
          <w:sz w:val="28"/>
        </w:rPr>
        <w:t xml:space="preserve">-                </w:t>
      </w:r>
      <w:r w:rsidR="006854C9">
        <w:rPr>
          <w:sz w:val="28"/>
        </w:rPr>
        <w:t>6173,6</w:t>
      </w:r>
      <w:r w:rsidR="00FB5325">
        <w:rPr>
          <w:sz w:val="28"/>
        </w:rPr>
        <w:t xml:space="preserve"> тыс. рублей или </w:t>
      </w:r>
      <w:r w:rsidR="006854C9">
        <w:rPr>
          <w:sz w:val="28"/>
        </w:rPr>
        <w:t>84,0</w:t>
      </w:r>
      <w:r w:rsidR="00554B46">
        <w:rPr>
          <w:sz w:val="28"/>
        </w:rPr>
        <w:t>%, в 202</w:t>
      </w:r>
      <w:r w:rsidR="006854C9">
        <w:rPr>
          <w:sz w:val="28"/>
        </w:rPr>
        <w:t>6</w:t>
      </w:r>
      <w:r w:rsidR="00560730">
        <w:rPr>
          <w:sz w:val="28"/>
        </w:rPr>
        <w:t xml:space="preserve"> год</w:t>
      </w:r>
      <w:r w:rsidR="00FB5325">
        <w:rPr>
          <w:sz w:val="28"/>
        </w:rPr>
        <w:t>у -</w:t>
      </w:r>
      <w:r w:rsidR="006854C9">
        <w:rPr>
          <w:sz w:val="28"/>
        </w:rPr>
        <w:t>5902,3</w:t>
      </w:r>
      <w:r w:rsidR="00FB5325">
        <w:rPr>
          <w:sz w:val="28"/>
        </w:rPr>
        <w:t xml:space="preserve"> тыс. рублей или </w:t>
      </w:r>
      <w:r w:rsidR="006854C9">
        <w:rPr>
          <w:sz w:val="28"/>
        </w:rPr>
        <w:t>83,4</w:t>
      </w:r>
      <w:r w:rsidR="00886A15">
        <w:rPr>
          <w:sz w:val="28"/>
        </w:rPr>
        <w:t>%.</w:t>
      </w:r>
    </w:p>
    <w:p w:rsidR="008B6082" w:rsidRDefault="008B6082" w:rsidP="008B6082">
      <w:pPr>
        <w:pStyle w:val="af1"/>
        <w:widowControl w:val="0"/>
        <w:ind w:firstLine="709"/>
        <w:jc w:val="both"/>
        <w:rPr>
          <w:b/>
          <w:sz w:val="28"/>
          <w:szCs w:val="28"/>
        </w:rPr>
      </w:pPr>
      <w:r w:rsidRPr="00994179">
        <w:rPr>
          <w:b/>
          <w:sz w:val="28"/>
          <w:szCs w:val="28"/>
        </w:rPr>
        <w:t>В паспорте муниципальной программы «</w:t>
      </w:r>
      <w:r>
        <w:rPr>
          <w:b/>
          <w:sz w:val="28"/>
          <w:szCs w:val="28"/>
        </w:rPr>
        <w:t xml:space="preserve">Развитие муниципальной службы в </w:t>
      </w:r>
      <w:r w:rsidRPr="00994179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994179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994179">
        <w:rPr>
          <w:b/>
          <w:sz w:val="28"/>
          <w:szCs w:val="28"/>
        </w:rPr>
        <w:t xml:space="preserve"> «По</w:t>
      </w:r>
      <w:r w:rsidR="003B57D9">
        <w:rPr>
          <w:b/>
          <w:sz w:val="28"/>
          <w:szCs w:val="28"/>
        </w:rPr>
        <w:t xml:space="preserve">чепский </w:t>
      </w:r>
      <w:r w:rsidRPr="00994179">
        <w:rPr>
          <w:b/>
          <w:sz w:val="28"/>
          <w:szCs w:val="28"/>
        </w:rPr>
        <w:t xml:space="preserve"> сельсовет» Дмитриевского района Курской области на 202</w:t>
      </w:r>
      <w:r w:rsidR="006E1926">
        <w:rPr>
          <w:b/>
          <w:sz w:val="28"/>
          <w:szCs w:val="28"/>
        </w:rPr>
        <w:t>4</w:t>
      </w:r>
      <w:r w:rsidRPr="00994179">
        <w:rPr>
          <w:b/>
          <w:sz w:val="28"/>
          <w:szCs w:val="28"/>
        </w:rPr>
        <w:t>-202</w:t>
      </w:r>
      <w:r w:rsidR="006E1926">
        <w:rPr>
          <w:b/>
          <w:sz w:val="28"/>
          <w:szCs w:val="28"/>
        </w:rPr>
        <w:t>6</w:t>
      </w:r>
      <w:r w:rsidRPr="00994179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объемы финансирования программы не указаны по годам.</w:t>
      </w:r>
    </w:p>
    <w:p w:rsidR="00AB630E" w:rsidRDefault="00AB630E" w:rsidP="002102FF">
      <w:pPr>
        <w:ind w:firstLine="709"/>
        <w:jc w:val="both"/>
        <w:rPr>
          <w:b/>
          <w:sz w:val="28"/>
          <w:szCs w:val="28"/>
        </w:rPr>
      </w:pPr>
    </w:p>
    <w:p w:rsidR="002102FF" w:rsidRDefault="006E1926" w:rsidP="002102F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102FF">
        <w:rPr>
          <w:b/>
          <w:sz w:val="28"/>
          <w:szCs w:val="28"/>
        </w:rPr>
        <w:t>.</w:t>
      </w:r>
      <w:r w:rsidR="002102FF" w:rsidRPr="00094A27">
        <w:rPr>
          <w:b/>
          <w:sz w:val="28"/>
          <w:szCs w:val="28"/>
        </w:rPr>
        <w:t>Дефицит</w:t>
      </w:r>
      <w:r w:rsidR="002102FF">
        <w:rPr>
          <w:b/>
          <w:sz w:val="28"/>
          <w:szCs w:val="28"/>
        </w:rPr>
        <w:t xml:space="preserve"> (профицит)</w:t>
      </w:r>
      <w:r w:rsidR="002102FF" w:rsidRPr="00094A27">
        <w:rPr>
          <w:b/>
          <w:sz w:val="28"/>
          <w:szCs w:val="28"/>
        </w:rPr>
        <w:t xml:space="preserve"> и источники</w:t>
      </w:r>
      <w:r w:rsidR="002102FF" w:rsidRPr="00671752">
        <w:rPr>
          <w:b/>
          <w:sz w:val="28"/>
          <w:szCs w:val="28"/>
        </w:rPr>
        <w:t xml:space="preserve"> финансирования дефицита </w:t>
      </w:r>
      <w:r w:rsidR="002102FF">
        <w:rPr>
          <w:b/>
          <w:sz w:val="28"/>
          <w:szCs w:val="28"/>
        </w:rPr>
        <w:t xml:space="preserve">               </w:t>
      </w:r>
      <w:r w:rsidR="002102FF" w:rsidRPr="00671752">
        <w:rPr>
          <w:b/>
          <w:sz w:val="28"/>
          <w:szCs w:val="28"/>
        </w:rPr>
        <w:t>бю</w:t>
      </w:r>
      <w:r w:rsidR="002102FF">
        <w:rPr>
          <w:b/>
          <w:sz w:val="28"/>
          <w:szCs w:val="28"/>
        </w:rPr>
        <w:t>д</w:t>
      </w:r>
      <w:r w:rsidR="002102FF" w:rsidRPr="00671752">
        <w:rPr>
          <w:b/>
          <w:sz w:val="28"/>
          <w:szCs w:val="28"/>
        </w:rPr>
        <w:t>жета</w:t>
      </w:r>
      <w:r w:rsidR="002102FF">
        <w:rPr>
          <w:b/>
          <w:sz w:val="28"/>
          <w:szCs w:val="28"/>
        </w:rPr>
        <w:t xml:space="preserve"> </w:t>
      </w:r>
      <w:r w:rsidR="002102FF" w:rsidRPr="004334A6">
        <w:t xml:space="preserve"> </w:t>
      </w:r>
      <w:r w:rsidR="002102FF">
        <w:rPr>
          <w:b/>
          <w:sz w:val="28"/>
          <w:szCs w:val="28"/>
        </w:rPr>
        <w:t xml:space="preserve">муниципального </w:t>
      </w:r>
      <w:r w:rsidR="002102FF" w:rsidRPr="00833D81">
        <w:rPr>
          <w:b/>
          <w:sz w:val="28"/>
          <w:szCs w:val="28"/>
        </w:rPr>
        <w:t xml:space="preserve"> </w:t>
      </w:r>
      <w:r w:rsidR="002102FF">
        <w:rPr>
          <w:b/>
          <w:sz w:val="28"/>
          <w:szCs w:val="28"/>
        </w:rPr>
        <w:t>образования «Почепский сельсовет»</w:t>
      </w:r>
      <w:r w:rsidR="002102FF" w:rsidRPr="00833D81">
        <w:rPr>
          <w:b/>
          <w:sz w:val="28"/>
          <w:szCs w:val="28"/>
        </w:rPr>
        <w:t xml:space="preserve"> </w:t>
      </w:r>
      <w:r w:rsidR="002102FF">
        <w:rPr>
          <w:b/>
          <w:sz w:val="28"/>
          <w:szCs w:val="28"/>
        </w:rPr>
        <w:t xml:space="preserve">Дмитриевского района </w:t>
      </w:r>
      <w:r w:rsidR="002102FF" w:rsidRPr="004334A6">
        <w:rPr>
          <w:b/>
          <w:sz w:val="28"/>
          <w:szCs w:val="28"/>
        </w:rPr>
        <w:t>Курской области.</w:t>
      </w:r>
    </w:p>
    <w:p w:rsidR="00EA5279" w:rsidRPr="006A63B3" w:rsidRDefault="00EA5279" w:rsidP="002102FF">
      <w:pPr>
        <w:ind w:firstLine="709"/>
        <w:jc w:val="both"/>
        <w:rPr>
          <w:b/>
          <w:sz w:val="28"/>
          <w:szCs w:val="28"/>
        </w:rPr>
      </w:pPr>
    </w:p>
    <w:p w:rsidR="002102FF" w:rsidRPr="0073078C" w:rsidRDefault="002102FF" w:rsidP="00210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3078C">
        <w:rPr>
          <w:sz w:val="28"/>
          <w:szCs w:val="28"/>
        </w:rPr>
        <w:t>юджет</w:t>
      </w:r>
      <w:r>
        <w:rPr>
          <w:sz w:val="28"/>
          <w:szCs w:val="28"/>
        </w:rPr>
        <w:t xml:space="preserve"> муниципального образования «Почепский сельсовет» Дмитриевского района   Курской области  на 202</w:t>
      </w:r>
      <w:r w:rsidR="006E1926">
        <w:rPr>
          <w:sz w:val="28"/>
          <w:szCs w:val="28"/>
        </w:rPr>
        <w:t>4</w:t>
      </w:r>
      <w:r w:rsidR="00C85981">
        <w:rPr>
          <w:sz w:val="28"/>
          <w:szCs w:val="28"/>
        </w:rPr>
        <w:t xml:space="preserve"> - </w:t>
      </w:r>
      <w:r>
        <w:rPr>
          <w:sz w:val="28"/>
          <w:szCs w:val="28"/>
        </w:rPr>
        <w:t>202</w:t>
      </w:r>
      <w:r w:rsidR="006E1926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планируется бездефицитный.</w:t>
      </w:r>
    </w:p>
    <w:p w:rsidR="002102FF" w:rsidRPr="00671752" w:rsidRDefault="002102FF" w:rsidP="002102F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507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Муниципальный дол</w:t>
      </w:r>
      <w:r w:rsidRPr="00B5078E">
        <w:rPr>
          <w:b/>
          <w:sz w:val="28"/>
          <w:szCs w:val="28"/>
        </w:rPr>
        <w:t xml:space="preserve">г </w:t>
      </w:r>
      <w:r>
        <w:rPr>
          <w:b/>
          <w:sz w:val="28"/>
          <w:szCs w:val="28"/>
        </w:rPr>
        <w:t xml:space="preserve">муниципального </w:t>
      </w:r>
      <w:r w:rsidRPr="00833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«Почепский сельсовет»</w:t>
      </w:r>
      <w:r w:rsidRPr="00833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Дмитриевского района </w:t>
      </w:r>
      <w:r w:rsidRPr="004334A6">
        <w:rPr>
          <w:b/>
          <w:sz w:val="28"/>
          <w:szCs w:val="28"/>
        </w:rPr>
        <w:t>Курской области.</w:t>
      </w:r>
    </w:p>
    <w:p w:rsidR="006E1926" w:rsidRPr="00AA3E8A" w:rsidRDefault="006E1926" w:rsidP="006E19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AA3E8A">
        <w:rPr>
          <w:b/>
          <w:sz w:val="28"/>
          <w:szCs w:val="28"/>
        </w:rPr>
        <w:t>В нарушение п.</w:t>
      </w:r>
      <w:r>
        <w:rPr>
          <w:b/>
          <w:sz w:val="28"/>
          <w:szCs w:val="28"/>
        </w:rPr>
        <w:t xml:space="preserve"> </w:t>
      </w:r>
      <w:r w:rsidRPr="00AA3E8A">
        <w:rPr>
          <w:b/>
          <w:sz w:val="28"/>
          <w:szCs w:val="28"/>
        </w:rPr>
        <w:t xml:space="preserve">2 ст. 107 Бюджетного Кодекса Российской Федерации верхний предел  муниципального долга </w:t>
      </w:r>
      <w:r>
        <w:rPr>
          <w:b/>
          <w:sz w:val="28"/>
          <w:szCs w:val="28"/>
        </w:rPr>
        <w:t xml:space="preserve"> установлен на </w:t>
      </w:r>
      <w:r w:rsidRPr="00EC72D1">
        <w:rPr>
          <w:b/>
          <w:sz w:val="28"/>
          <w:szCs w:val="28"/>
        </w:rPr>
        <w:t>1 января 2024 года -        0 рублей, на 1 января 2025 года - 0 рублей, на 1 января  2026 года -                                   0 рублей</w:t>
      </w:r>
      <w:r>
        <w:rPr>
          <w:b/>
          <w:sz w:val="28"/>
          <w:szCs w:val="28"/>
        </w:rPr>
        <w:t xml:space="preserve"> (по тексту решения раздел 8)</w:t>
      </w:r>
      <w:r w:rsidRPr="00EC72D1">
        <w:rPr>
          <w:b/>
          <w:sz w:val="28"/>
          <w:szCs w:val="28"/>
        </w:rPr>
        <w:t xml:space="preserve">, а должен </w:t>
      </w:r>
      <w:r>
        <w:rPr>
          <w:sz w:val="28"/>
          <w:szCs w:val="28"/>
        </w:rPr>
        <w:t xml:space="preserve"> </w:t>
      </w:r>
      <w:r w:rsidRPr="00AA3E8A">
        <w:rPr>
          <w:b/>
          <w:sz w:val="28"/>
          <w:szCs w:val="28"/>
        </w:rPr>
        <w:t>устанавлива</w:t>
      </w:r>
      <w:r>
        <w:rPr>
          <w:b/>
          <w:sz w:val="28"/>
          <w:szCs w:val="28"/>
        </w:rPr>
        <w:t>ться</w:t>
      </w:r>
      <w:r w:rsidRPr="00AA3E8A">
        <w:rPr>
          <w:b/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т. е на 1 января 202</w:t>
      </w:r>
      <w:r>
        <w:rPr>
          <w:b/>
          <w:sz w:val="28"/>
          <w:szCs w:val="28"/>
        </w:rPr>
        <w:t>5</w:t>
      </w:r>
      <w:r w:rsidRPr="00AA3E8A">
        <w:rPr>
          <w:b/>
          <w:sz w:val="28"/>
          <w:szCs w:val="28"/>
        </w:rPr>
        <w:t xml:space="preserve"> года, на 1 января </w:t>
      </w:r>
      <w:r>
        <w:rPr>
          <w:b/>
          <w:sz w:val="28"/>
          <w:szCs w:val="28"/>
        </w:rPr>
        <w:t xml:space="preserve">   </w:t>
      </w:r>
      <w:r w:rsidRPr="00AA3E8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6 года и на  </w:t>
      </w:r>
      <w:r w:rsidRPr="00AA3E8A">
        <w:rPr>
          <w:b/>
          <w:sz w:val="28"/>
          <w:szCs w:val="28"/>
        </w:rPr>
        <w:t>1 января 202</w:t>
      </w:r>
      <w:r>
        <w:rPr>
          <w:b/>
          <w:sz w:val="28"/>
          <w:szCs w:val="28"/>
        </w:rPr>
        <w:t>7</w:t>
      </w:r>
      <w:r w:rsidRPr="00AA3E8A">
        <w:rPr>
          <w:b/>
          <w:sz w:val="28"/>
          <w:szCs w:val="28"/>
        </w:rPr>
        <w:t xml:space="preserve"> года.</w:t>
      </w:r>
    </w:p>
    <w:p w:rsidR="002102FF" w:rsidRDefault="002102FF" w:rsidP="002102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A5279" w:rsidRPr="006A63B3" w:rsidRDefault="002102FF" w:rsidP="00E36FF7">
      <w:pPr>
        <w:pStyle w:val="Default"/>
        <w:spacing w:after="57"/>
        <w:ind w:firstLine="720"/>
        <w:jc w:val="both"/>
        <w:rPr>
          <w:color w:val="auto"/>
          <w:sz w:val="28"/>
          <w:szCs w:val="28"/>
        </w:rPr>
      </w:pPr>
      <w:r w:rsidRPr="005225CA">
        <w:rPr>
          <w:color w:val="auto"/>
          <w:sz w:val="28"/>
          <w:szCs w:val="28"/>
        </w:rPr>
        <w:t>В соответствии со ст. 110.1</w:t>
      </w:r>
      <w:r>
        <w:rPr>
          <w:color w:val="auto"/>
          <w:sz w:val="28"/>
          <w:szCs w:val="28"/>
        </w:rPr>
        <w:t xml:space="preserve"> и 110.2</w:t>
      </w:r>
      <w:r w:rsidRPr="005225CA">
        <w:rPr>
          <w:color w:val="auto"/>
          <w:sz w:val="28"/>
          <w:szCs w:val="28"/>
        </w:rPr>
        <w:t xml:space="preserve"> БК РФ</w:t>
      </w:r>
      <w:r>
        <w:rPr>
          <w:color w:val="auto"/>
          <w:sz w:val="28"/>
          <w:szCs w:val="28"/>
        </w:rPr>
        <w:t xml:space="preserve"> в </w:t>
      </w:r>
      <w:r w:rsidRPr="005225CA">
        <w:rPr>
          <w:color w:val="auto"/>
          <w:sz w:val="28"/>
          <w:szCs w:val="28"/>
        </w:rPr>
        <w:t xml:space="preserve">ст. </w:t>
      </w:r>
      <w:r>
        <w:rPr>
          <w:color w:val="auto"/>
          <w:sz w:val="28"/>
          <w:szCs w:val="28"/>
        </w:rPr>
        <w:t>8</w:t>
      </w:r>
      <w:r w:rsidRPr="005225CA">
        <w:rPr>
          <w:color w:val="auto"/>
          <w:sz w:val="28"/>
          <w:szCs w:val="28"/>
        </w:rPr>
        <w:t xml:space="preserve"> проекта </w:t>
      </w:r>
      <w:r>
        <w:rPr>
          <w:color w:val="auto"/>
          <w:sz w:val="28"/>
          <w:szCs w:val="28"/>
        </w:rPr>
        <w:t xml:space="preserve">решения </w:t>
      </w:r>
      <w:r w:rsidRPr="005225CA">
        <w:rPr>
          <w:color w:val="auto"/>
          <w:sz w:val="28"/>
          <w:szCs w:val="28"/>
        </w:rPr>
        <w:t>преду</w:t>
      </w:r>
      <w:r>
        <w:rPr>
          <w:color w:val="auto"/>
          <w:sz w:val="28"/>
          <w:szCs w:val="28"/>
        </w:rPr>
        <w:t>смот</w:t>
      </w:r>
      <w:r w:rsidRPr="005225CA">
        <w:rPr>
          <w:color w:val="auto"/>
          <w:sz w:val="28"/>
          <w:szCs w:val="28"/>
        </w:rPr>
        <w:t xml:space="preserve">рено утверждение программы </w:t>
      </w:r>
      <w:r>
        <w:rPr>
          <w:color w:val="auto"/>
          <w:sz w:val="28"/>
          <w:szCs w:val="28"/>
        </w:rPr>
        <w:t>муниципаль</w:t>
      </w:r>
      <w:r w:rsidRPr="005225CA">
        <w:rPr>
          <w:color w:val="auto"/>
          <w:sz w:val="28"/>
          <w:szCs w:val="28"/>
        </w:rPr>
        <w:t xml:space="preserve">ных внутренних </w:t>
      </w:r>
      <w:r w:rsidRPr="005225CA">
        <w:rPr>
          <w:color w:val="auto"/>
          <w:sz w:val="28"/>
          <w:szCs w:val="28"/>
        </w:rPr>
        <w:lastRenderedPageBreak/>
        <w:t>заимствований</w:t>
      </w:r>
      <w:r>
        <w:rPr>
          <w:color w:val="auto"/>
          <w:sz w:val="28"/>
          <w:szCs w:val="28"/>
        </w:rPr>
        <w:t xml:space="preserve"> и программы муниципальных гарантий Почепского</w:t>
      </w:r>
      <w:r w:rsidRPr="003A70A9">
        <w:rPr>
          <w:color w:val="auto"/>
          <w:sz w:val="28"/>
          <w:szCs w:val="28"/>
        </w:rPr>
        <w:t xml:space="preserve"> </w:t>
      </w:r>
      <w:r w:rsidRPr="00FE64BE">
        <w:rPr>
          <w:color w:val="auto"/>
          <w:sz w:val="28"/>
          <w:szCs w:val="28"/>
        </w:rPr>
        <w:t xml:space="preserve">сельсовета </w:t>
      </w:r>
      <w:r>
        <w:rPr>
          <w:color w:val="auto"/>
          <w:sz w:val="28"/>
          <w:szCs w:val="28"/>
        </w:rPr>
        <w:t>на 202</w:t>
      </w:r>
      <w:r w:rsidR="006E1926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 и на плановый период 202</w:t>
      </w:r>
      <w:r w:rsidR="006E1926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и 202</w:t>
      </w:r>
      <w:r w:rsidR="006E1926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годов (приложение №</w:t>
      </w:r>
      <w:r w:rsidR="006E1926">
        <w:rPr>
          <w:color w:val="auto"/>
          <w:sz w:val="28"/>
          <w:szCs w:val="28"/>
        </w:rPr>
        <w:t>6-7</w:t>
      </w:r>
      <w:r>
        <w:rPr>
          <w:color w:val="auto"/>
          <w:sz w:val="28"/>
          <w:szCs w:val="28"/>
        </w:rPr>
        <w:t xml:space="preserve"> к решению).</w:t>
      </w:r>
    </w:p>
    <w:p w:rsidR="00EA5279" w:rsidRDefault="002102FF" w:rsidP="00AB630E">
      <w:pPr>
        <w:pStyle w:val="a5"/>
        <w:widowControl w:val="0"/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617C0">
        <w:rPr>
          <w:b/>
          <w:sz w:val="28"/>
          <w:szCs w:val="28"/>
        </w:rPr>
        <w:t>. Выводы</w:t>
      </w:r>
      <w:r w:rsidRPr="00B617C0">
        <w:rPr>
          <w:sz w:val="28"/>
          <w:szCs w:val="28"/>
        </w:rPr>
        <w:t xml:space="preserve"> </w:t>
      </w:r>
      <w:r w:rsidRPr="00B617C0">
        <w:rPr>
          <w:b/>
          <w:sz w:val="28"/>
          <w:szCs w:val="28"/>
        </w:rPr>
        <w:t>и предложения.</w:t>
      </w:r>
    </w:p>
    <w:p w:rsidR="002102FF" w:rsidRPr="00A05251" w:rsidRDefault="002102FF" w:rsidP="002102FF">
      <w:pPr>
        <w:pStyle w:val="a5"/>
        <w:ind w:firstLine="567"/>
        <w:jc w:val="both"/>
        <w:rPr>
          <w:sz w:val="28"/>
          <w:szCs w:val="28"/>
        </w:rPr>
      </w:pPr>
      <w:r w:rsidRPr="0024046E">
        <w:rPr>
          <w:b/>
          <w:sz w:val="28"/>
          <w:szCs w:val="28"/>
        </w:rPr>
        <w:t>1.</w:t>
      </w:r>
      <w:r w:rsidRPr="00C6025F">
        <w:rPr>
          <w:sz w:val="28"/>
          <w:szCs w:val="28"/>
        </w:rPr>
        <w:t xml:space="preserve"> </w:t>
      </w:r>
      <w:r w:rsidRPr="00A05251">
        <w:rPr>
          <w:sz w:val="28"/>
          <w:szCs w:val="28"/>
        </w:rPr>
        <w:t>Проект решения внесен на рассмотрение в Собрание депутатов</w:t>
      </w:r>
      <w:r>
        <w:rPr>
          <w:sz w:val="28"/>
          <w:szCs w:val="28"/>
        </w:rPr>
        <w:t xml:space="preserve">               </w:t>
      </w:r>
      <w:r w:rsidRPr="00A05251">
        <w:rPr>
          <w:sz w:val="28"/>
          <w:szCs w:val="28"/>
        </w:rPr>
        <w:t xml:space="preserve"> </w:t>
      </w:r>
      <w:r>
        <w:rPr>
          <w:sz w:val="28"/>
          <w:szCs w:val="28"/>
        </w:rPr>
        <w:t>Почепского</w:t>
      </w:r>
      <w:r w:rsidRPr="00A0525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</w:t>
      </w:r>
      <w:r w:rsidRPr="00A05251">
        <w:rPr>
          <w:sz w:val="28"/>
          <w:szCs w:val="28"/>
        </w:rPr>
        <w:t xml:space="preserve"> района Кур</w:t>
      </w:r>
      <w:r>
        <w:rPr>
          <w:sz w:val="28"/>
          <w:szCs w:val="28"/>
        </w:rPr>
        <w:t>ской области в срок, установленный ст. 185 БК РФ и ст.17</w:t>
      </w:r>
      <w:r w:rsidRPr="00A05251">
        <w:rPr>
          <w:sz w:val="28"/>
          <w:szCs w:val="28"/>
        </w:rPr>
        <w:t xml:space="preserve"> решения Собрания депутатов </w:t>
      </w:r>
      <w:r>
        <w:rPr>
          <w:sz w:val="28"/>
          <w:szCs w:val="28"/>
        </w:rPr>
        <w:t xml:space="preserve">                 Почепского </w:t>
      </w:r>
      <w:r w:rsidRPr="00A0525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Дмитриевского </w:t>
      </w:r>
      <w:r w:rsidRPr="00A05251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 xml:space="preserve">                                          20</w:t>
      </w:r>
      <w:r w:rsidRPr="00A05251">
        <w:rPr>
          <w:sz w:val="28"/>
          <w:szCs w:val="28"/>
        </w:rPr>
        <w:t>.</w:t>
      </w:r>
      <w:r>
        <w:rPr>
          <w:sz w:val="28"/>
          <w:szCs w:val="28"/>
        </w:rPr>
        <w:t xml:space="preserve">10.2010 года №13 </w:t>
      </w:r>
      <w:r w:rsidRPr="00A05251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>муниципальном образовании «Почепский  сельсовет» Дмитриевского</w:t>
      </w:r>
      <w:r w:rsidRPr="00A05251">
        <w:rPr>
          <w:sz w:val="28"/>
          <w:szCs w:val="28"/>
        </w:rPr>
        <w:t xml:space="preserve"> района Курской   области»</w:t>
      </w:r>
      <w:r>
        <w:rPr>
          <w:sz w:val="28"/>
          <w:szCs w:val="28"/>
        </w:rPr>
        <w:t xml:space="preserve"> (с последующими изменениями  и дополнениями)</w:t>
      </w:r>
      <w:r w:rsidRPr="00A05251">
        <w:rPr>
          <w:sz w:val="28"/>
          <w:szCs w:val="28"/>
        </w:rPr>
        <w:t xml:space="preserve"> (не позднее 15 ноября текущего года).</w:t>
      </w:r>
    </w:p>
    <w:p w:rsidR="002102FF" w:rsidRPr="008C59A9" w:rsidRDefault="002102FF" w:rsidP="002102FF">
      <w:pPr>
        <w:pStyle w:val="af1"/>
        <w:ind w:firstLine="567"/>
        <w:jc w:val="both"/>
        <w:rPr>
          <w:sz w:val="28"/>
          <w:szCs w:val="28"/>
        </w:rPr>
      </w:pPr>
      <w:r w:rsidRPr="008C59A9">
        <w:rPr>
          <w:sz w:val="28"/>
          <w:szCs w:val="28"/>
        </w:rPr>
        <w:t>В соответствии с требованиями ст. 172 БК РФ, ст</w:t>
      </w:r>
      <w:r>
        <w:rPr>
          <w:sz w:val="28"/>
          <w:szCs w:val="28"/>
        </w:rPr>
        <w:t>.12</w:t>
      </w:r>
      <w:r w:rsidRPr="008C59A9">
        <w:rPr>
          <w:sz w:val="28"/>
          <w:szCs w:val="28"/>
        </w:rPr>
        <w:t xml:space="preserve"> Решения о бюджетном процессе составление проекта бюджета основывается на:</w:t>
      </w:r>
    </w:p>
    <w:p w:rsidR="002102FF" w:rsidRPr="008C59A9" w:rsidRDefault="002102FF" w:rsidP="002102FF">
      <w:pPr>
        <w:pStyle w:val="af1"/>
        <w:ind w:firstLine="567"/>
        <w:jc w:val="both"/>
        <w:rPr>
          <w:sz w:val="28"/>
          <w:szCs w:val="28"/>
        </w:rPr>
      </w:pPr>
      <w:r w:rsidRPr="008C59A9">
        <w:rPr>
          <w:sz w:val="28"/>
          <w:szCs w:val="28"/>
        </w:rPr>
        <w:t>- положениях послания Президента Российской Федерации Федеральному собранию Российской Федерации;</w:t>
      </w:r>
    </w:p>
    <w:p w:rsidR="002102FF" w:rsidRPr="00901358" w:rsidRDefault="002102FF" w:rsidP="002102FF">
      <w:pPr>
        <w:spacing w:line="276" w:lineRule="auto"/>
        <w:ind w:left="62" w:right="102" w:firstLine="505"/>
        <w:jc w:val="both"/>
        <w:rPr>
          <w:b/>
          <w:sz w:val="28"/>
          <w:lang w:eastAsia="ar-SA"/>
        </w:rPr>
      </w:pPr>
      <w:r w:rsidRPr="008C59A9">
        <w:rPr>
          <w:sz w:val="28"/>
          <w:szCs w:val="28"/>
        </w:rPr>
        <w:t xml:space="preserve">- основных направлениях бюджетной и налоговой политики </w:t>
      </w:r>
      <w:r w:rsidRPr="00066594">
        <w:rPr>
          <w:sz w:val="28"/>
          <w:lang w:eastAsia="ar-SA"/>
        </w:rPr>
        <w:t>муниципального образования «</w:t>
      </w:r>
      <w:r>
        <w:rPr>
          <w:sz w:val="28"/>
          <w:lang w:eastAsia="ar-SA"/>
        </w:rPr>
        <w:t xml:space="preserve">Почепский </w:t>
      </w:r>
      <w:r w:rsidRPr="00066594">
        <w:rPr>
          <w:sz w:val="28"/>
          <w:lang w:eastAsia="ar-SA"/>
        </w:rPr>
        <w:t xml:space="preserve"> сельсовет» Дмитриевского района </w:t>
      </w:r>
      <w:r>
        <w:rPr>
          <w:sz w:val="28"/>
          <w:lang w:eastAsia="ar-SA"/>
        </w:rPr>
        <w:t xml:space="preserve"> Курской области на 202</w:t>
      </w:r>
      <w:r w:rsidR="006E1926">
        <w:rPr>
          <w:sz w:val="28"/>
          <w:lang w:eastAsia="ar-SA"/>
        </w:rPr>
        <w:t>4</w:t>
      </w:r>
      <w:r w:rsidRPr="00066594">
        <w:rPr>
          <w:sz w:val="28"/>
          <w:lang w:eastAsia="ar-SA"/>
        </w:rPr>
        <w:t xml:space="preserve"> год и на </w:t>
      </w:r>
      <w:r>
        <w:rPr>
          <w:sz w:val="28"/>
          <w:lang w:eastAsia="ar-SA"/>
        </w:rPr>
        <w:t>плановый период 202</w:t>
      </w:r>
      <w:r w:rsidR="006E1926">
        <w:rPr>
          <w:sz w:val="28"/>
          <w:lang w:eastAsia="ar-SA"/>
        </w:rPr>
        <w:t>5</w:t>
      </w:r>
      <w:r>
        <w:rPr>
          <w:sz w:val="28"/>
          <w:lang w:eastAsia="ar-SA"/>
        </w:rPr>
        <w:t xml:space="preserve"> и 202</w:t>
      </w:r>
      <w:r w:rsidR="006E1926">
        <w:rPr>
          <w:sz w:val="28"/>
          <w:lang w:eastAsia="ar-SA"/>
        </w:rPr>
        <w:t>6</w:t>
      </w:r>
      <w:r w:rsidRPr="00066594">
        <w:rPr>
          <w:sz w:val="28"/>
          <w:lang w:eastAsia="ar-SA"/>
        </w:rPr>
        <w:t xml:space="preserve"> годов</w:t>
      </w:r>
      <w:r>
        <w:rPr>
          <w:sz w:val="28"/>
          <w:lang w:eastAsia="ar-SA"/>
        </w:rPr>
        <w:t xml:space="preserve"> </w:t>
      </w:r>
      <w:r w:rsidRPr="008C5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(распоряжение  от </w:t>
      </w:r>
      <w:r w:rsidR="006E1926"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 w:rsidR="006E1926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6E1926">
        <w:rPr>
          <w:sz w:val="28"/>
          <w:szCs w:val="28"/>
        </w:rPr>
        <w:t xml:space="preserve">3 года </w:t>
      </w:r>
      <w:r w:rsidRPr="008C59A9">
        <w:rPr>
          <w:sz w:val="28"/>
          <w:szCs w:val="28"/>
        </w:rPr>
        <w:t xml:space="preserve">№ </w:t>
      </w:r>
      <w:r w:rsidR="006E1926">
        <w:rPr>
          <w:sz w:val="28"/>
          <w:szCs w:val="28"/>
        </w:rPr>
        <w:t>52</w:t>
      </w:r>
      <w:r>
        <w:rPr>
          <w:sz w:val="28"/>
          <w:szCs w:val="28"/>
        </w:rPr>
        <w:t>-р</w:t>
      </w:r>
      <w:r w:rsidRPr="008C59A9">
        <w:rPr>
          <w:sz w:val="28"/>
          <w:szCs w:val="28"/>
        </w:rPr>
        <w:t>);</w:t>
      </w:r>
    </w:p>
    <w:p w:rsidR="002102FF" w:rsidRDefault="002102FF" w:rsidP="002102FF">
      <w:pPr>
        <w:pStyle w:val="af1"/>
        <w:ind w:firstLine="567"/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- прогнозе социально-экономического развития </w:t>
      </w:r>
      <w:r w:rsidRPr="00066594">
        <w:rPr>
          <w:sz w:val="28"/>
          <w:lang w:eastAsia="ar-SA"/>
        </w:rPr>
        <w:t>муниципального образования «</w:t>
      </w:r>
      <w:r w:rsidR="00371FDB">
        <w:rPr>
          <w:sz w:val="28"/>
          <w:lang w:eastAsia="ar-SA"/>
        </w:rPr>
        <w:t>Почепский</w:t>
      </w:r>
      <w:r w:rsidRPr="00066594">
        <w:rPr>
          <w:sz w:val="28"/>
          <w:lang w:eastAsia="ar-SA"/>
        </w:rPr>
        <w:t xml:space="preserve"> сельсовет» Дмитриевского района </w:t>
      </w:r>
      <w:r>
        <w:rPr>
          <w:sz w:val="28"/>
          <w:lang w:eastAsia="ar-SA"/>
        </w:rPr>
        <w:t xml:space="preserve"> Курской области</w:t>
      </w:r>
      <w:r w:rsidRPr="00901358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на 202</w:t>
      </w:r>
      <w:r w:rsidR="006E1926">
        <w:rPr>
          <w:sz w:val="28"/>
          <w:lang w:eastAsia="ar-SA"/>
        </w:rPr>
        <w:t>4</w:t>
      </w:r>
      <w:r w:rsidRPr="00066594">
        <w:rPr>
          <w:sz w:val="28"/>
          <w:lang w:eastAsia="ar-SA"/>
        </w:rPr>
        <w:t xml:space="preserve"> год и на </w:t>
      </w:r>
      <w:r>
        <w:rPr>
          <w:sz w:val="28"/>
          <w:lang w:eastAsia="ar-SA"/>
        </w:rPr>
        <w:t>плановый период 202</w:t>
      </w:r>
      <w:r w:rsidR="006E1926">
        <w:rPr>
          <w:sz w:val="28"/>
          <w:lang w:eastAsia="ar-SA"/>
        </w:rPr>
        <w:t>5</w:t>
      </w:r>
      <w:r>
        <w:rPr>
          <w:sz w:val="28"/>
          <w:lang w:eastAsia="ar-SA"/>
        </w:rPr>
        <w:t xml:space="preserve"> и 202</w:t>
      </w:r>
      <w:r w:rsidR="006E1926">
        <w:rPr>
          <w:sz w:val="28"/>
          <w:lang w:eastAsia="ar-SA"/>
        </w:rPr>
        <w:t xml:space="preserve">6 </w:t>
      </w:r>
      <w:r w:rsidRPr="00066594">
        <w:rPr>
          <w:sz w:val="28"/>
          <w:lang w:eastAsia="ar-SA"/>
        </w:rPr>
        <w:t>годов</w:t>
      </w:r>
      <w:r>
        <w:rPr>
          <w:sz w:val="28"/>
          <w:lang w:eastAsia="ar-SA"/>
        </w:rPr>
        <w:t xml:space="preserve">; </w:t>
      </w:r>
      <w:r w:rsidRPr="008C59A9">
        <w:rPr>
          <w:sz w:val="28"/>
          <w:szCs w:val="28"/>
        </w:rPr>
        <w:t xml:space="preserve"> </w:t>
      </w:r>
    </w:p>
    <w:p w:rsidR="002102FF" w:rsidRPr="008C59A9" w:rsidRDefault="002102FF" w:rsidP="002102FF">
      <w:pPr>
        <w:pStyle w:val="af1"/>
        <w:ind w:firstLine="567"/>
        <w:jc w:val="both"/>
        <w:rPr>
          <w:sz w:val="28"/>
          <w:szCs w:val="28"/>
        </w:rPr>
      </w:pPr>
      <w:r w:rsidRPr="008C59A9">
        <w:rPr>
          <w:sz w:val="28"/>
          <w:szCs w:val="28"/>
        </w:rPr>
        <w:t>- проекте бюджетного прогноза основных характеристик бюджета</w:t>
      </w:r>
      <w:r w:rsidRPr="007A227C">
        <w:rPr>
          <w:sz w:val="28"/>
          <w:lang w:eastAsia="ar-SA"/>
        </w:rPr>
        <w:t xml:space="preserve"> </w:t>
      </w:r>
      <w:r w:rsidRPr="00066594">
        <w:rPr>
          <w:sz w:val="28"/>
          <w:lang w:eastAsia="ar-SA"/>
        </w:rPr>
        <w:t>муниципального образования «</w:t>
      </w:r>
      <w:r>
        <w:rPr>
          <w:sz w:val="28"/>
          <w:lang w:eastAsia="ar-SA"/>
        </w:rPr>
        <w:t xml:space="preserve">Почепский </w:t>
      </w:r>
      <w:r w:rsidRPr="00066594">
        <w:rPr>
          <w:sz w:val="28"/>
          <w:lang w:eastAsia="ar-SA"/>
        </w:rPr>
        <w:t xml:space="preserve">сельсовет» Дмитриевского района </w:t>
      </w:r>
      <w:r>
        <w:rPr>
          <w:sz w:val="28"/>
          <w:lang w:eastAsia="ar-SA"/>
        </w:rPr>
        <w:t xml:space="preserve"> Курской области</w:t>
      </w:r>
      <w:r w:rsidRPr="008C59A9">
        <w:rPr>
          <w:sz w:val="28"/>
          <w:szCs w:val="28"/>
        </w:rPr>
        <w:t>;</w:t>
      </w:r>
    </w:p>
    <w:p w:rsidR="002102FF" w:rsidRDefault="002102FF" w:rsidP="002102FF">
      <w:pPr>
        <w:pStyle w:val="af1"/>
        <w:ind w:firstLine="567"/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- муниципальных программах </w:t>
      </w:r>
      <w:r w:rsidRPr="00066594">
        <w:rPr>
          <w:sz w:val="28"/>
          <w:lang w:eastAsia="ar-SA"/>
        </w:rPr>
        <w:t>муниципального образования «</w:t>
      </w:r>
      <w:r>
        <w:rPr>
          <w:sz w:val="28"/>
          <w:lang w:eastAsia="ar-SA"/>
        </w:rPr>
        <w:t xml:space="preserve">Почепский </w:t>
      </w:r>
      <w:r w:rsidRPr="00066594">
        <w:rPr>
          <w:sz w:val="28"/>
          <w:lang w:eastAsia="ar-SA"/>
        </w:rPr>
        <w:t xml:space="preserve">сельсовет» Дмитриевского района </w:t>
      </w:r>
      <w:r>
        <w:rPr>
          <w:sz w:val="28"/>
          <w:lang w:eastAsia="ar-SA"/>
        </w:rPr>
        <w:t xml:space="preserve"> Курской области.</w:t>
      </w:r>
    </w:p>
    <w:p w:rsidR="002102FF" w:rsidRPr="008C59A9" w:rsidRDefault="002102FF" w:rsidP="002102FF">
      <w:pPr>
        <w:pStyle w:val="af1"/>
        <w:ind w:firstLine="567"/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Представленные одновременно с проектом решения материалы </w:t>
      </w:r>
      <w:r>
        <w:rPr>
          <w:sz w:val="28"/>
          <w:szCs w:val="28"/>
        </w:rPr>
        <w:t xml:space="preserve">                      соответ</w:t>
      </w:r>
      <w:r w:rsidRPr="008C59A9">
        <w:rPr>
          <w:sz w:val="28"/>
          <w:szCs w:val="28"/>
        </w:rPr>
        <w:t xml:space="preserve">ствуют </w:t>
      </w:r>
      <w:r>
        <w:rPr>
          <w:sz w:val="28"/>
          <w:szCs w:val="28"/>
        </w:rPr>
        <w:t>требованиям 184.2 БК РФ и ст. 16</w:t>
      </w:r>
      <w:r w:rsidRPr="008C5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8C59A9">
        <w:rPr>
          <w:sz w:val="28"/>
          <w:szCs w:val="28"/>
        </w:rPr>
        <w:t xml:space="preserve"> о бюджетном процессе. </w:t>
      </w:r>
    </w:p>
    <w:p w:rsidR="002102FF" w:rsidRPr="008C59A9" w:rsidRDefault="002102FF" w:rsidP="002102FF">
      <w:pPr>
        <w:pStyle w:val="af1"/>
        <w:ind w:firstLine="567"/>
        <w:jc w:val="both"/>
        <w:rPr>
          <w:sz w:val="28"/>
          <w:szCs w:val="28"/>
        </w:rPr>
      </w:pPr>
      <w:r w:rsidRPr="008C59A9">
        <w:rPr>
          <w:sz w:val="28"/>
          <w:szCs w:val="28"/>
        </w:rPr>
        <w:t>Проектом решения предусмотрены все</w:t>
      </w:r>
      <w:r>
        <w:rPr>
          <w:sz w:val="28"/>
          <w:szCs w:val="28"/>
        </w:rPr>
        <w:t xml:space="preserve"> показатели, установленные пунк</w:t>
      </w:r>
      <w:r w:rsidRPr="008C59A9">
        <w:rPr>
          <w:sz w:val="28"/>
          <w:szCs w:val="28"/>
        </w:rPr>
        <w:t>том 3 статьи 184</w:t>
      </w:r>
      <w:r>
        <w:rPr>
          <w:sz w:val="28"/>
          <w:szCs w:val="28"/>
        </w:rPr>
        <w:t>.1 БК РФ и пунктом 2 статьи 16</w:t>
      </w:r>
      <w:r w:rsidRPr="008C59A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8C59A9">
        <w:rPr>
          <w:sz w:val="28"/>
          <w:szCs w:val="28"/>
        </w:rPr>
        <w:t xml:space="preserve"> о бюджетном процессе. </w:t>
      </w:r>
    </w:p>
    <w:p w:rsidR="002102FF" w:rsidRDefault="002102FF" w:rsidP="002102FF">
      <w:pPr>
        <w:pStyle w:val="a5"/>
        <w:ind w:firstLine="567"/>
        <w:jc w:val="both"/>
        <w:rPr>
          <w:sz w:val="28"/>
          <w:szCs w:val="28"/>
        </w:rPr>
      </w:pPr>
      <w:r w:rsidRPr="00CD40D3">
        <w:rPr>
          <w:sz w:val="28"/>
          <w:szCs w:val="28"/>
        </w:rPr>
        <w:t>Соблюдены требования и ограничения, установленные БК РФ:</w:t>
      </w:r>
      <w:r w:rsidRPr="007840F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</w:t>
      </w:r>
      <w:r w:rsidRPr="00E27A5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E27A5F">
        <w:rPr>
          <w:sz w:val="28"/>
          <w:szCs w:val="28"/>
        </w:rPr>
        <w:t xml:space="preserve"> 92.1 </w:t>
      </w:r>
      <w:r>
        <w:rPr>
          <w:sz w:val="28"/>
          <w:szCs w:val="28"/>
        </w:rPr>
        <w:t xml:space="preserve">БК РФ </w:t>
      </w:r>
      <w:r w:rsidRPr="00E27A5F">
        <w:rPr>
          <w:sz w:val="28"/>
          <w:szCs w:val="28"/>
        </w:rPr>
        <w:t>- по размеру дефицита</w:t>
      </w:r>
      <w:r>
        <w:rPr>
          <w:sz w:val="28"/>
          <w:szCs w:val="28"/>
        </w:rPr>
        <w:t xml:space="preserve"> бюджета, </w:t>
      </w:r>
      <w:r w:rsidRPr="00CD40D3">
        <w:rPr>
          <w:sz w:val="28"/>
          <w:szCs w:val="28"/>
        </w:rPr>
        <w:t xml:space="preserve"> </w:t>
      </w:r>
      <w:r>
        <w:rPr>
          <w:sz w:val="28"/>
          <w:szCs w:val="28"/>
        </w:rPr>
        <w:t>п. 3 статьи</w:t>
      </w:r>
      <w:r w:rsidRPr="00CD40D3">
        <w:rPr>
          <w:sz w:val="28"/>
          <w:szCs w:val="28"/>
        </w:rPr>
        <w:t xml:space="preserve"> 184.1 – по общему объему условно утверждае</w:t>
      </w:r>
      <w:r w:rsidR="006E1926">
        <w:rPr>
          <w:sz w:val="28"/>
          <w:szCs w:val="28"/>
        </w:rPr>
        <w:t>мых расходов</w:t>
      </w:r>
      <w:r>
        <w:rPr>
          <w:sz w:val="28"/>
          <w:szCs w:val="28"/>
        </w:rPr>
        <w:t>.</w:t>
      </w:r>
    </w:p>
    <w:p w:rsidR="002102FF" w:rsidRPr="007068F5" w:rsidRDefault="002102FF" w:rsidP="002102F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-в</w:t>
      </w:r>
      <w:r w:rsidRPr="00D876A5">
        <w:rPr>
          <w:b/>
          <w:sz w:val="28"/>
          <w:szCs w:val="28"/>
        </w:rPr>
        <w:t xml:space="preserve"> нарушение статьей 107 БК РФ объем муниципального долга не утвержден.</w:t>
      </w:r>
    </w:p>
    <w:p w:rsidR="002102FF" w:rsidRPr="002D63BC" w:rsidRDefault="002102FF" w:rsidP="002102FF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8"/>
          <w:szCs w:val="28"/>
        </w:rPr>
      </w:pPr>
      <w:r w:rsidRPr="002D63BC">
        <w:rPr>
          <w:b/>
          <w:i/>
          <w:sz w:val="28"/>
          <w:szCs w:val="28"/>
        </w:rPr>
        <w:t>-по доходной части бюджета</w:t>
      </w:r>
      <w:r>
        <w:rPr>
          <w:b/>
          <w:i/>
          <w:sz w:val="28"/>
          <w:szCs w:val="28"/>
        </w:rPr>
        <w:t xml:space="preserve"> </w:t>
      </w:r>
    </w:p>
    <w:p w:rsidR="002102FF" w:rsidRPr="003C36F3" w:rsidRDefault="002102FF" w:rsidP="002102F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C36F3">
        <w:rPr>
          <w:b/>
          <w:sz w:val="28"/>
          <w:szCs w:val="28"/>
        </w:rPr>
        <w:t>.</w:t>
      </w:r>
      <w:r w:rsidRPr="003C36F3">
        <w:rPr>
          <w:sz w:val="28"/>
          <w:szCs w:val="28"/>
        </w:rPr>
        <w:t xml:space="preserve"> Доходная часть бюджета </w:t>
      </w:r>
      <w:r w:rsidRPr="00066594">
        <w:rPr>
          <w:sz w:val="28"/>
          <w:lang w:eastAsia="ar-SA"/>
        </w:rPr>
        <w:t>муниципального образования «</w:t>
      </w:r>
      <w:r w:rsidR="005629CF">
        <w:rPr>
          <w:sz w:val="28"/>
          <w:lang w:eastAsia="ar-SA"/>
        </w:rPr>
        <w:t xml:space="preserve">Почепский </w:t>
      </w:r>
      <w:r w:rsidRPr="00066594">
        <w:rPr>
          <w:sz w:val="28"/>
          <w:lang w:eastAsia="ar-SA"/>
        </w:rPr>
        <w:t>сельсовет»</w:t>
      </w:r>
      <w:r>
        <w:rPr>
          <w:sz w:val="28"/>
          <w:szCs w:val="28"/>
        </w:rPr>
        <w:t xml:space="preserve"> на 202</w:t>
      </w:r>
      <w:r w:rsidR="006E1926">
        <w:rPr>
          <w:sz w:val="28"/>
          <w:szCs w:val="28"/>
        </w:rPr>
        <w:t>4</w:t>
      </w:r>
      <w:r w:rsidRPr="003C36F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сформирована </w:t>
      </w:r>
      <w:r w:rsidRPr="003C36F3">
        <w:rPr>
          <w:sz w:val="28"/>
          <w:szCs w:val="28"/>
        </w:rPr>
        <w:t xml:space="preserve">в сумме </w:t>
      </w:r>
      <w:r w:rsidR="00E419FB">
        <w:rPr>
          <w:sz w:val="28"/>
          <w:szCs w:val="28"/>
        </w:rPr>
        <w:t>10350,6</w:t>
      </w:r>
      <w:r w:rsidRPr="003C36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A826A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                    202</w:t>
      </w:r>
      <w:r w:rsidR="00E419FB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E419FB">
        <w:rPr>
          <w:sz w:val="28"/>
          <w:szCs w:val="28"/>
        </w:rPr>
        <w:t>6</w:t>
      </w:r>
      <w:r w:rsidRPr="003C36F3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объемы </w:t>
      </w:r>
      <w:r w:rsidRPr="003C36F3">
        <w:rPr>
          <w:sz w:val="28"/>
          <w:szCs w:val="28"/>
        </w:rPr>
        <w:t>поступлений в бюджет состав</w:t>
      </w:r>
      <w:r>
        <w:rPr>
          <w:sz w:val="28"/>
          <w:szCs w:val="28"/>
        </w:rPr>
        <w:t>я</w:t>
      </w:r>
      <w:r w:rsidRPr="003C36F3">
        <w:rPr>
          <w:sz w:val="28"/>
          <w:szCs w:val="28"/>
        </w:rPr>
        <w:t xml:space="preserve">т </w:t>
      </w:r>
      <w:r w:rsidR="00E419FB">
        <w:rPr>
          <w:sz w:val="28"/>
          <w:szCs w:val="28"/>
        </w:rPr>
        <w:t>10299,7</w:t>
      </w:r>
      <w:r w:rsidRPr="003C36F3">
        <w:rPr>
          <w:sz w:val="28"/>
          <w:szCs w:val="28"/>
        </w:rPr>
        <w:t xml:space="preserve"> тыс. рублей и </w:t>
      </w:r>
      <w:r w:rsidR="00E419FB">
        <w:rPr>
          <w:sz w:val="28"/>
          <w:szCs w:val="28"/>
        </w:rPr>
        <w:t>10300,0</w:t>
      </w:r>
      <w:r>
        <w:rPr>
          <w:sz w:val="28"/>
          <w:szCs w:val="28"/>
        </w:rPr>
        <w:t xml:space="preserve"> </w:t>
      </w:r>
      <w:r w:rsidRPr="003C36F3">
        <w:rPr>
          <w:sz w:val="28"/>
          <w:szCs w:val="28"/>
        </w:rPr>
        <w:t xml:space="preserve"> тыс. рублей, соответственно. </w:t>
      </w:r>
    </w:p>
    <w:p w:rsidR="00481286" w:rsidRDefault="002102FF" w:rsidP="002102FF">
      <w:pPr>
        <w:ind w:firstLine="567"/>
        <w:jc w:val="both"/>
        <w:rPr>
          <w:sz w:val="28"/>
          <w:szCs w:val="28"/>
        </w:rPr>
      </w:pPr>
      <w:r w:rsidRPr="005A20C5">
        <w:rPr>
          <w:sz w:val="28"/>
          <w:szCs w:val="28"/>
        </w:rPr>
        <w:t>За</w:t>
      </w:r>
      <w:r>
        <w:rPr>
          <w:sz w:val="28"/>
          <w:szCs w:val="28"/>
        </w:rPr>
        <w:t xml:space="preserve"> счет собственных доходов</w:t>
      </w:r>
      <w:r w:rsidR="00481286">
        <w:rPr>
          <w:sz w:val="28"/>
          <w:szCs w:val="28"/>
        </w:rPr>
        <w:t>:</w:t>
      </w:r>
    </w:p>
    <w:p w:rsidR="002102FF" w:rsidRDefault="00481286" w:rsidP="00210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102FF">
        <w:rPr>
          <w:sz w:val="28"/>
          <w:szCs w:val="28"/>
        </w:rPr>
        <w:t xml:space="preserve"> в 202</w:t>
      </w:r>
      <w:r w:rsidR="00E419FB">
        <w:rPr>
          <w:sz w:val="28"/>
          <w:szCs w:val="28"/>
        </w:rPr>
        <w:t>4</w:t>
      </w:r>
      <w:r w:rsidR="002102FF" w:rsidRPr="005A20C5">
        <w:rPr>
          <w:sz w:val="28"/>
          <w:szCs w:val="28"/>
        </w:rPr>
        <w:t xml:space="preserve"> году планируется обеспечить на </w:t>
      </w:r>
      <w:r w:rsidR="00E419FB">
        <w:rPr>
          <w:sz w:val="28"/>
          <w:szCs w:val="28"/>
        </w:rPr>
        <w:t>94,8</w:t>
      </w:r>
      <w:r w:rsidR="002102FF" w:rsidRPr="005A20C5">
        <w:rPr>
          <w:sz w:val="28"/>
          <w:szCs w:val="28"/>
        </w:rPr>
        <w:t>%</w:t>
      </w:r>
      <w:r w:rsidR="002102FF" w:rsidRPr="005A20C5">
        <w:t xml:space="preserve"> </w:t>
      </w:r>
      <w:r w:rsidR="002102FF" w:rsidRPr="005A20C5">
        <w:rPr>
          <w:sz w:val="28"/>
          <w:szCs w:val="28"/>
        </w:rPr>
        <w:t>исполнение доходной части бюджета</w:t>
      </w:r>
      <w:r w:rsidR="002102FF" w:rsidRPr="007840F5">
        <w:rPr>
          <w:sz w:val="28"/>
          <w:lang w:eastAsia="ar-SA"/>
        </w:rPr>
        <w:t xml:space="preserve"> </w:t>
      </w:r>
      <w:r w:rsidR="002102FF" w:rsidRPr="00066594">
        <w:rPr>
          <w:sz w:val="28"/>
          <w:lang w:eastAsia="ar-SA"/>
        </w:rPr>
        <w:t>муниципального образования «</w:t>
      </w:r>
      <w:r>
        <w:rPr>
          <w:sz w:val="28"/>
          <w:lang w:eastAsia="ar-SA"/>
        </w:rPr>
        <w:t>Почепский</w:t>
      </w:r>
      <w:r w:rsidR="002102FF" w:rsidRPr="00066594">
        <w:rPr>
          <w:sz w:val="28"/>
          <w:lang w:eastAsia="ar-SA"/>
        </w:rPr>
        <w:t xml:space="preserve"> сельсовет»</w:t>
      </w:r>
      <w:r w:rsidR="002102FF" w:rsidRPr="005A20C5">
        <w:rPr>
          <w:sz w:val="28"/>
          <w:szCs w:val="28"/>
        </w:rPr>
        <w:t xml:space="preserve">, в т.ч. за счет: налоговых доходов – в сумме </w:t>
      </w:r>
      <w:r w:rsidR="00E419FB">
        <w:rPr>
          <w:sz w:val="28"/>
          <w:szCs w:val="28"/>
        </w:rPr>
        <w:t>1205,0</w:t>
      </w:r>
      <w:r w:rsidR="002102FF">
        <w:rPr>
          <w:sz w:val="28"/>
          <w:szCs w:val="28"/>
        </w:rPr>
        <w:t xml:space="preserve"> </w:t>
      </w:r>
      <w:r w:rsidR="002102FF" w:rsidRPr="005A20C5">
        <w:rPr>
          <w:sz w:val="28"/>
          <w:szCs w:val="28"/>
        </w:rPr>
        <w:t xml:space="preserve">тыс. рублей и неналоговых доходов – в сумме </w:t>
      </w:r>
      <w:r w:rsidR="00E419FB">
        <w:rPr>
          <w:sz w:val="28"/>
          <w:szCs w:val="28"/>
        </w:rPr>
        <w:t>8609,0</w:t>
      </w:r>
      <w:r>
        <w:rPr>
          <w:sz w:val="28"/>
          <w:szCs w:val="28"/>
        </w:rPr>
        <w:t xml:space="preserve"> тыс. рублей;</w:t>
      </w:r>
    </w:p>
    <w:p w:rsidR="00481286" w:rsidRDefault="00481286" w:rsidP="00210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E419FB">
        <w:rPr>
          <w:sz w:val="28"/>
          <w:szCs w:val="28"/>
        </w:rPr>
        <w:t>5</w:t>
      </w:r>
      <w:r w:rsidRPr="005A20C5">
        <w:rPr>
          <w:sz w:val="28"/>
          <w:szCs w:val="28"/>
        </w:rPr>
        <w:t xml:space="preserve"> году планируется обеспечить на </w:t>
      </w:r>
      <w:r w:rsidR="00E419FB">
        <w:rPr>
          <w:sz w:val="28"/>
          <w:szCs w:val="28"/>
        </w:rPr>
        <w:t>95,3</w:t>
      </w:r>
      <w:r w:rsidRPr="005A20C5">
        <w:rPr>
          <w:sz w:val="28"/>
          <w:szCs w:val="28"/>
        </w:rPr>
        <w:t>%</w:t>
      </w:r>
      <w:r w:rsidRPr="005A20C5">
        <w:t xml:space="preserve"> </w:t>
      </w:r>
      <w:r w:rsidRPr="005A20C5">
        <w:rPr>
          <w:sz w:val="28"/>
          <w:szCs w:val="28"/>
        </w:rPr>
        <w:t>исполнение доходной части бюджета</w:t>
      </w:r>
      <w:r w:rsidRPr="007840F5">
        <w:rPr>
          <w:sz w:val="28"/>
          <w:lang w:eastAsia="ar-SA"/>
        </w:rPr>
        <w:t xml:space="preserve"> </w:t>
      </w:r>
      <w:r w:rsidRPr="00066594">
        <w:rPr>
          <w:sz w:val="28"/>
          <w:lang w:eastAsia="ar-SA"/>
        </w:rPr>
        <w:t>муниципального образования «</w:t>
      </w:r>
      <w:r>
        <w:rPr>
          <w:sz w:val="28"/>
          <w:lang w:eastAsia="ar-SA"/>
        </w:rPr>
        <w:t>Почепский</w:t>
      </w:r>
      <w:r w:rsidRPr="00066594">
        <w:rPr>
          <w:sz w:val="28"/>
          <w:lang w:eastAsia="ar-SA"/>
        </w:rPr>
        <w:t xml:space="preserve"> сельсовет»</w:t>
      </w:r>
      <w:r w:rsidRPr="005A20C5">
        <w:rPr>
          <w:sz w:val="28"/>
          <w:szCs w:val="28"/>
        </w:rPr>
        <w:t xml:space="preserve">, в т.ч. за счет: налоговых доходов – в сумме </w:t>
      </w:r>
      <w:r w:rsidR="00E419FB">
        <w:rPr>
          <w:sz w:val="28"/>
          <w:szCs w:val="28"/>
        </w:rPr>
        <w:t>1205,9</w:t>
      </w:r>
      <w:r>
        <w:rPr>
          <w:sz w:val="28"/>
          <w:szCs w:val="28"/>
        </w:rPr>
        <w:t xml:space="preserve"> </w:t>
      </w:r>
      <w:r w:rsidRPr="005A20C5">
        <w:rPr>
          <w:sz w:val="28"/>
          <w:szCs w:val="28"/>
        </w:rPr>
        <w:t xml:space="preserve">тыс. рублей и неналоговых доходов – в сумме </w:t>
      </w:r>
      <w:r w:rsidR="00E419FB">
        <w:rPr>
          <w:sz w:val="28"/>
          <w:szCs w:val="28"/>
        </w:rPr>
        <w:t>8609,0</w:t>
      </w:r>
      <w:r w:rsidRPr="000F788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81286" w:rsidRPr="000F7885" w:rsidRDefault="00481286" w:rsidP="00210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E419FB">
        <w:rPr>
          <w:sz w:val="28"/>
          <w:szCs w:val="28"/>
        </w:rPr>
        <w:t>6</w:t>
      </w:r>
      <w:r w:rsidRPr="005A20C5">
        <w:rPr>
          <w:sz w:val="28"/>
          <w:szCs w:val="28"/>
        </w:rPr>
        <w:t xml:space="preserve"> году планируется обеспечить на </w:t>
      </w:r>
      <w:r w:rsidR="00E419FB">
        <w:rPr>
          <w:sz w:val="28"/>
          <w:szCs w:val="28"/>
        </w:rPr>
        <w:t>95,3</w:t>
      </w:r>
      <w:r w:rsidRPr="005A20C5">
        <w:rPr>
          <w:sz w:val="28"/>
          <w:szCs w:val="28"/>
        </w:rPr>
        <w:t>%</w:t>
      </w:r>
      <w:r w:rsidRPr="005A20C5">
        <w:t xml:space="preserve"> </w:t>
      </w:r>
      <w:r w:rsidRPr="005A20C5">
        <w:rPr>
          <w:sz w:val="28"/>
          <w:szCs w:val="28"/>
        </w:rPr>
        <w:t>исполнение доходной части бюджета</w:t>
      </w:r>
      <w:r w:rsidRPr="007840F5">
        <w:rPr>
          <w:sz w:val="28"/>
          <w:lang w:eastAsia="ar-SA"/>
        </w:rPr>
        <w:t xml:space="preserve"> </w:t>
      </w:r>
      <w:r w:rsidRPr="00066594">
        <w:rPr>
          <w:sz w:val="28"/>
          <w:lang w:eastAsia="ar-SA"/>
        </w:rPr>
        <w:t>муниципального образования «</w:t>
      </w:r>
      <w:r>
        <w:rPr>
          <w:sz w:val="28"/>
          <w:lang w:eastAsia="ar-SA"/>
        </w:rPr>
        <w:t>Почепский</w:t>
      </w:r>
      <w:r w:rsidRPr="00066594">
        <w:rPr>
          <w:sz w:val="28"/>
          <w:lang w:eastAsia="ar-SA"/>
        </w:rPr>
        <w:t xml:space="preserve"> сельсовет»</w:t>
      </w:r>
      <w:r w:rsidRPr="005A20C5">
        <w:rPr>
          <w:sz w:val="28"/>
          <w:szCs w:val="28"/>
        </w:rPr>
        <w:t xml:space="preserve">, в т.ч. за счет: налоговых доходов – в сумме </w:t>
      </w:r>
      <w:r w:rsidR="00E419FB">
        <w:rPr>
          <w:sz w:val="28"/>
          <w:szCs w:val="28"/>
        </w:rPr>
        <w:t>1206,8</w:t>
      </w:r>
      <w:r>
        <w:rPr>
          <w:sz w:val="28"/>
          <w:szCs w:val="28"/>
        </w:rPr>
        <w:t xml:space="preserve"> </w:t>
      </w:r>
      <w:r w:rsidRPr="005A20C5">
        <w:rPr>
          <w:sz w:val="28"/>
          <w:szCs w:val="28"/>
        </w:rPr>
        <w:t xml:space="preserve">тыс. рублей и неналоговых доходов – в сумме </w:t>
      </w:r>
      <w:r w:rsidR="00E419FB">
        <w:rPr>
          <w:sz w:val="28"/>
          <w:szCs w:val="28"/>
        </w:rPr>
        <w:t>8609,0</w:t>
      </w:r>
      <w:r w:rsidRPr="000F788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102FF" w:rsidRPr="00B16852" w:rsidRDefault="002102FF" w:rsidP="002102FF">
      <w:pPr>
        <w:ind w:firstLine="567"/>
        <w:jc w:val="both"/>
        <w:rPr>
          <w:sz w:val="28"/>
          <w:szCs w:val="28"/>
        </w:rPr>
      </w:pPr>
      <w:r w:rsidRPr="00B16852">
        <w:rPr>
          <w:rFonts w:eastAsia="Calibri"/>
          <w:sz w:val="28"/>
          <w:szCs w:val="28"/>
        </w:rPr>
        <w:t xml:space="preserve">Проанализировав представленные расчеты по налоговым и неналоговым доходам, все доходы спрогнозированы обоснованно. </w:t>
      </w:r>
    </w:p>
    <w:p w:rsidR="002102FF" w:rsidRDefault="002102FF" w:rsidP="002102F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412AA">
        <w:rPr>
          <w:color w:val="auto"/>
          <w:sz w:val="28"/>
          <w:szCs w:val="28"/>
        </w:rPr>
        <w:t xml:space="preserve">В проекте </w:t>
      </w:r>
      <w:r>
        <w:rPr>
          <w:color w:val="auto"/>
          <w:sz w:val="28"/>
          <w:szCs w:val="28"/>
        </w:rPr>
        <w:t xml:space="preserve">решения </w:t>
      </w:r>
      <w:r w:rsidRPr="00D412AA">
        <w:rPr>
          <w:color w:val="auto"/>
          <w:sz w:val="28"/>
          <w:szCs w:val="28"/>
        </w:rPr>
        <w:t>«Безвозмездные по</w:t>
      </w:r>
      <w:r>
        <w:rPr>
          <w:color w:val="auto"/>
          <w:sz w:val="28"/>
          <w:szCs w:val="28"/>
        </w:rPr>
        <w:t>ступления» предусмотрены на              202</w:t>
      </w:r>
      <w:r w:rsidR="00E419FB">
        <w:rPr>
          <w:color w:val="auto"/>
          <w:sz w:val="28"/>
          <w:szCs w:val="28"/>
        </w:rPr>
        <w:t>4</w:t>
      </w:r>
      <w:r w:rsidRPr="00D412AA">
        <w:rPr>
          <w:color w:val="auto"/>
          <w:sz w:val="28"/>
          <w:szCs w:val="28"/>
        </w:rPr>
        <w:t xml:space="preserve"> год в сумме </w:t>
      </w:r>
      <w:r w:rsidR="00E419FB">
        <w:rPr>
          <w:color w:val="auto"/>
          <w:sz w:val="28"/>
          <w:szCs w:val="28"/>
        </w:rPr>
        <w:t>536,6</w:t>
      </w:r>
      <w:r>
        <w:rPr>
          <w:color w:val="auto"/>
          <w:sz w:val="28"/>
          <w:szCs w:val="28"/>
        </w:rPr>
        <w:t xml:space="preserve"> тыс. рублей, на 202</w:t>
      </w:r>
      <w:r w:rsidR="00E419F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и 202</w:t>
      </w:r>
      <w:r w:rsidR="00E419FB">
        <w:rPr>
          <w:color w:val="auto"/>
          <w:sz w:val="28"/>
          <w:szCs w:val="28"/>
        </w:rPr>
        <w:t>5</w:t>
      </w:r>
      <w:r w:rsidRPr="00D412AA">
        <w:rPr>
          <w:color w:val="auto"/>
          <w:sz w:val="28"/>
          <w:szCs w:val="28"/>
        </w:rPr>
        <w:t xml:space="preserve"> годы безвозмездные поступления запланированы в объемах </w:t>
      </w:r>
      <w:r w:rsidR="00E419FB">
        <w:rPr>
          <w:color w:val="auto"/>
          <w:sz w:val="28"/>
          <w:szCs w:val="28"/>
        </w:rPr>
        <w:t>484,8</w:t>
      </w:r>
      <w:r>
        <w:rPr>
          <w:color w:val="auto"/>
          <w:sz w:val="28"/>
          <w:szCs w:val="28"/>
        </w:rPr>
        <w:t xml:space="preserve"> </w:t>
      </w:r>
      <w:r w:rsidRPr="00D412AA">
        <w:rPr>
          <w:color w:val="auto"/>
          <w:sz w:val="28"/>
          <w:szCs w:val="28"/>
        </w:rPr>
        <w:t xml:space="preserve">тыс. рублей и </w:t>
      </w:r>
      <w:r w:rsidR="00E419FB">
        <w:rPr>
          <w:color w:val="auto"/>
          <w:sz w:val="28"/>
          <w:szCs w:val="28"/>
        </w:rPr>
        <w:t>484,1</w:t>
      </w:r>
      <w:r w:rsidRPr="00D412AA">
        <w:rPr>
          <w:color w:val="auto"/>
          <w:sz w:val="28"/>
          <w:szCs w:val="28"/>
        </w:rPr>
        <w:t xml:space="preserve"> тыс. рублей соответственно. </w:t>
      </w:r>
      <w:r w:rsidRPr="00A23E48">
        <w:rPr>
          <w:color w:val="auto"/>
          <w:sz w:val="28"/>
          <w:szCs w:val="28"/>
        </w:rPr>
        <w:t>Размер поступлений из федерального</w:t>
      </w:r>
      <w:r>
        <w:rPr>
          <w:color w:val="auto"/>
          <w:sz w:val="28"/>
          <w:szCs w:val="28"/>
        </w:rPr>
        <w:t xml:space="preserve"> и областного</w:t>
      </w:r>
      <w:r w:rsidRPr="00A23E48">
        <w:rPr>
          <w:color w:val="auto"/>
          <w:sz w:val="28"/>
          <w:szCs w:val="28"/>
        </w:rPr>
        <w:t xml:space="preserve"> бюджета не окончательный и будет корректироваться в течение года по мере распределения отдельных видов межбюджетных трансфертов между бюджетами субъектов Российской Федерации</w:t>
      </w:r>
      <w:r>
        <w:rPr>
          <w:color w:val="auto"/>
          <w:sz w:val="28"/>
          <w:szCs w:val="28"/>
        </w:rPr>
        <w:t xml:space="preserve"> и бюджетами муниципальных образований</w:t>
      </w:r>
      <w:r w:rsidRPr="00A23E48">
        <w:rPr>
          <w:color w:val="auto"/>
          <w:sz w:val="28"/>
          <w:szCs w:val="28"/>
        </w:rPr>
        <w:t xml:space="preserve">. </w:t>
      </w:r>
    </w:p>
    <w:p w:rsidR="002102FF" w:rsidRPr="00A60C5B" w:rsidRDefault="002102FF" w:rsidP="002102FF">
      <w:pPr>
        <w:ind w:firstLine="720"/>
        <w:jc w:val="both"/>
        <w:rPr>
          <w:b/>
          <w:i/>
          <w:sz w:val="28"/>
          <w:szCs w:val="28"/>
        </w:rPr>
      </w:pPr>
      <w:r w:rsidRPr="00A60C5B">
        <w:rPr>
          <w:b/>
          <w:i/>
          <w:sz w:val="28"/>
          <w:szCs w:val="28"/>
        </w:rPr>
        <w:t>-по общему объему расходов бюджета</w:t>
      </w:r>
      <w:r w:rsidRPr="00AE5AC1">
        <w:t xml:space="preserve"> </w:t>
      </w:r>
    </w:p>
    <w:p w:rsidR="00AB630E" w:rsidRDefault="002102FF" w:rsidP="00AA033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D1BDF">
        <w:rPr>
          <w:b/>
          <w:sz w:val="28"/>
          <w:szCs w:val="28"/>
        </w:rPr>
        <w:t>.</w:t>
      </w:r>
      <w:r w:rsidRPr="00A826AF">
        <w:rPr>
          <w:color w:val="FF0000"/>
          <w:sz w:val="28"/>
          <w:szCs w:val="28"/>
        </w:rPr>
        <w:t xml:space="preserve"> </w:t>
      </w:r>
      <w:r w:rsidRPr="00731508">
        <w:rPr>
          <w:sz w:val="28"/>
          <w:szCs w:val="28"/>
        </w:rPr>
        <w:t xml:space="preserve">Расходная часть бюджета </w:t>
      </w:r>
      <w:r w:rsidRPr="00066594">
        <w:rPr>
          <w:sz w:val="28"/>
          <w:lang w:eastAsia="ar-SA"/>
        </w:rPr>
        <w:t>муниципального образования «</w:t>
      </w:r>
      <w:r w:rsidR="005629CF">
        <w:rPr>
          <w:sz w:val="28"/>
          <w:lang w:eastAsia="ar-SA"/>
        </w:rPr>
        <w:t xml:space="preserve">Почепский </w:t>
      </w:r>
      <w:r w:rsidRPr="00066594">
        <w:rPr>
          <w:sz w:val="28"/>
          <w:lang w:eastAsia="ar-SA"/>
        </w:rPr>
        <w:t xml:space="preserve"> сельсовет»</w:t>
      </w:r>
      <w:r>
        <w:rPr>
          <w:sz w:val="28"/>
          <w:lang w:eastAsia="ar-SA"/>
        </w:rPr>
        <w:t xml:space="preserve"> Дмитриевского </w:t>
      </w:r>
      <w:r>
        <w:rPr>
          <w:sz w:val="28"/>
          <w:szCs w:val="28"/>
        </w:rPr>
        <w:t xml:space="preserve">района Курской области </w:t>
      </w:r>
      <w:r w:rsidRPr="00731508">
        <w:rPr>
          <w:sz w:val="28"/>
          <w:szCs w:val="28"/>
        </w:rPr>
        <w:t>на 202</w:t>
      </w:r>
      <w:r w:rsidR="00A779D3">
        <w:rPr>
          <w:sz w:val="28"/>
          <w:szCs w:val="28"/>
        </w:rPr>
        <w:t>4</w:t>
      </w:r>
      <w:r w:rsidRPr="00731508">
        <w:rPr>
          <w:sz w:val="28"/>
          <w:szCs w:val="28"/>
        </w:rPr>
        <w:t xml:space="preserve"> год проектом </w:t>
      </w:r>
      <w:r>
        <w:rPr>
          <w:sz w:val="28"/>
          <w:szCs w:val="28"/>
        </w:rPr>
        <w:t xml:space="preserve">решения </w:t>
      </w:r>
      <w:r w:rsidRPr="00731508">
        <w:rPr>
          <w:sz w:val="28"/>
          <w:szCs w:val="28"/>
        </w:rPr>
        <w:t xml:space="preserve">предусмотрена в сумме </w:t>
      </w:r>
      <w:r w:rsidR="00534505">
        <w:rPr>
          <w:sz w:val="28"/>
          <w:szCs w:val="28"/>
        </w:rPr>
        <w:t>10350,6</w:t>
      </w:r>
      <w:r w:rsidRPr="003501C0">
        <w:rPr>
          <w:sz w:val="28"/>
          <w:szCs w:val="28"/>
        </w:rPr>
        <w:t xml:space="preserve"> тыс. рублей</w:t>
      </w:r>
      <w:r w:rsidRPr="00731508">
        <w:rPr>
          <w:sz w:val="28"/>
          <w:szCs w:val="28"/>
        </w:rPr>
        <w:t>, на плановый период 202</w:t>
      </w:r>
      <w:r w:rsidR="00534505">
        <w:rPr>
          <w:sz w:val="28"/>
          <w:szCs w:val="28"/>
        </w:rPr>
        <w:t>5</w:t>
      </w:r>
      <w:r w:rsidRPr="00731508">
        <w:rPr>
          <w:sz w:val="28"/>
          <w:szCs w:val="28"/>
        </w:rPr>
        <w:t>-202</w:t>
      </w:r>
      <w:r w:rsidR="00534505">
        <w:rPr>
          <w:sz w:val="28"/>
          <w:szCs w:val="28"/>
        </w:rPr>
        <w:t>6</w:t>
      </w:r>
      <w:r w:rsidRPr="00731508">
        <w:rPr>
          <w:sz w:val="28"/>
          <w:szCs w:val="28"/>
        </w:rPr>
        <w:t xml:space="preserve"> годов расходы планируются в сумме </w:t>
      </w:r>
      <w:r w:rsidR="00534505">
        <w:rPr>
          <w:sz w:val="28"/>
          <w:szCs w:val="28"/>
        </w:rPr>
        <w:t>10299,7</w:t>
      </w:r>
      <w:r w:rsidRPr="00731508">
        <w:rPr>
          <w:sz w:val="28"/>
          <w:szCs w:val="28"/>
        </w:rPr>
        <w:t xml:space="preserve"> тыс. рублей и </w:t>
      </w:r>
      <w:r w:rsidR="00534505">
        <w:rPr>
          <w:sz w:val="28"/>
          <w:szCs w:val="28"/>
        </w:rPr>
        <w:t>10300,0</w:t>
      </w:r>
      <w:r w:rsidRPr="00731508">
        <w:rPr>
          <w:sz w:val="28"/>
          <w:szCs w:val="28"/>
        </w:rPr>
        <w:t xml:space="preserve"> тыс. рублей, соответственно.</w:t>
      </w:r>
      <w:r>
        <w:rPr>
          <w:sz w:val="28"/>
          <w:szCs w:val="28"/>
        </w:rPr>
        <w:t xml:space="preserve"> </w:t>
      </w:r>
    </w:p>
    <w:p w:rsidR="002102FF" w:rsidRPr="00A60C5B" w:rsidRDefault="002102FF" w:rsidP="002102FF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8"/>
          <w:szCs w:val="28"/>
        </w:rPr>
      </w:pPr>
      <w:r w:rsidRPr="00A60C5B">
        <w:rPr>
          <w:b/>
          <w:i/>
          <w:sz w:val="28"/>
          <w:szCs w:val="28"/>
        </w:rPr>
        <w:t xml:space="preserve">- по расходам на реализацию </w:t>
      </w:r>
      <w:r>
        <w:rPr>
          <w:b/>
          <w:i/>
          <w:sz w:val="28"/>
          <w:szCs w:val="28"/>
        </w:rPr>
        <w:t>муниципальных программ</w:t>
      </w:r>
    </w:p>
    <w:p w:rsidR="002102FF" w:rsidRDefault="002102FF" w:rsidP="00210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E06AEA">
        <w:rPr>
          <w:b/>
          <w:sz w:val="28"/>
          <w:szCs w:val="28"/>
        </w:rPr>
        <w:t>.</w:t>
      </w:r>
      <w:r w:rsidRPr="00A826A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бюджета сформирован в программной структуре расходов на основе 7 муниципальных программ с </w:t>
      </w:r>
      <w:r w:rsidRPr="00C84A15">
        <w:rPr>
          <w:sz w:val="28"/>
          <w:szCs w:val="28"/>
        </w:rPr>
        <w:t>объе</w:t>
      </w:r>
      <w:r>
        <w:rPr>
          <w:sz w:val="28"/>
          <w:szCs w:val="28"/>
        </w:rPr>
        <w:t>мом ассигнований на 202</w:t>
      </w:r>
      <w:r w:rsidR="00AA033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</w:t>
      </w:r>
      <w:r w:rsidRPr="00C84A15">
        <w:rPr>
          <w:sz w:val="28"/>
          <w:szCs w:val="28"/>
        </w:rPr>
        <w:t xml:space="preserve"> </w:t>
      </w:r>
      <w:r w:rsidR="00AA033F">
        <w:rPr>
          <w:sz w:val="28"/>
          <w:szCs w:val="28"/>
        </w:rPr>
        <w:t>7668,2</w:t>
      </w:r>
      <w:r w:rsidRPr="00C84A1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AA033F">
        <w:rPr>
          <w:sz w:val="28"/>
          <w:szCs w:val="28"/>
        </w:rPr>
        <w:t>74,1</w:t>
      </w:r>
      <w:r>
        <w:rPr>
          <w:sz w:val="28"/>
          <w:szCs w:val="28"/>
        </w:rPr>
        <w:t>% всех расходов</w:t>
      </w:r>
      <w:r w:rsidRPr="00BF0154">
        <w:rPr>
          <w:sz w:val="28"/>
          <w:szCs w:val="28"/>
        </w:rPr>
        <w:t>, в плановом периоде</w:t>
      </w:r>
      <w:r w:rsidR="001636E5">
        <w:rPr>
          <w:sz w:val="28"/>
          <w:szCs w:val="28"/>
        </w:rPr>
        <w:t xml:space="preserve">                           202</w:t>
      </w:r>
      <w:r w:rsidR="00AA033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A033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годов: </w:t>
      </w:r>
      <w:r w:rsidR="00AA033F">
        <w:rPr>
          <w:sz w:val="28"/>
          <w:szCs w:val="28"/>
        </w:rPr>
        <w:t>7346,0</w:t>
      </w:r>
      <w:r w:rsidRPr="00BF01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="00AA033F">
        <w:rPr>
          <w:sz w:val="28"/>
          <w:szCs w:val="28"/>
        </w:rPr>
        <w:t>71,3</w:t>
      </w:r>
      <w:r>
        <w:rPr>
          <w:sz w:val="28"/>
          <w:szCs w:val="28"/>
        </w:rPr>
        <w:t xml:space="preserve">%) и </w:t>
      </w:r>
      <w:r w:rsidR="00AA033F">
        <w:rPr>
          <w:sz w:val="28"/>
          <w:szCs w:val="28"/>
        </w:rPr>
        <w:t>7074,7</w:t>
      </w:r>
      <w:r w:rsidR="00481286">
        <w:rPr>
          <w:sz w:val="28"/>
          <w:szCs w:val="28"/>
        </w:rPr>
        <w:t xml:space="preserve"> тыс. рублей (</w:t>
      </w:r>
      <w:r w:rsidR="00AA033F">
        <w:rPr>
          <w:sz w:val="28"/>
          <w:szCs w:val="28"/>
        </w:rPr>
        <w:t>68,7</w:t>
      </w:r>
      <w:r>
        <w:rPr>
          <w:sz w:val="28"/>
          <w:szCs w:val="28"/>
        </w:rPr>
        <w:t>%).</w:t>
      </w:r>
      <w:r w:rsidRPr="00BF0154">
        <w:rPr>
          <w:sz w:val="28"/>
          <w:szCs w:val="28"/>
        </w:rPr>
        <w:t xml:space="preserve"> </w:t>
      </w:r>
    </w:p>
    <w:p w:rsidR="00AA033F" w:rsidRDefault="00AA033F" w:rsidP="00AA033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A033F">
        <w:rPr>
          <w:sz w:val="28"/>
          <w:szCs w:val="28"/>
        </w:rPr>
        <w:t>В паспорте муниципальной программы «Развитие муниципальной службы в муниципальном образовании «Почепский  сельсовет» Дмитриевского района Курской области на 2024-2026 годы» объемы финансирования программы не указаны по годам.</w:t>
      </w:r>
    </w:p>
    <w:p w:rsidR="002102FF" w:rsidRPr="00C6025F" w:rsidRDefault="002102FF" w:rsidP="002102FF">
      <w:pPr>
        <w:ind w:firstLine="567"/>
        <w:jc w:val="both"/>
        <w:rPr>
          <w:sz w:val="28"/>
          <w:szCs w:val="28"/>
        </w:rPr>
      </w:pPr>
      <w:r w:rsidRPr="00C6025F">
        <w:rPr>
          <w:b/>
          <w:i/>
          <w:sz w:val="28"/>
          <w:szCs w:val="28"/>
        </w:rPr>
        <w:t xml:space="preserve">- по дефициту </w:t>
      </w:r>
      <w:r>
        <w:rPr>
          <w:b/>
          <w:i/>
          <w:sz w:val="28"/>
          <w:szCs w:val="28"/>
        </w:rPr>
        <w:t xml:space="preserve">(профициту) </w:t>
      </w:r>
      <w:r w:rsidRPr="00C6025F">
        <w:rPr>
          <w:b/>
          <w:i/>
          <w:sz w:val="28"/>
          <w:szCs w:val="28"/>
        </w:rPr>
        <w:t xml:space="preserve">бюджета,  </w:t>
      </w:r>
      <w:r>
        <w:rPr>
          <w:b/>
          <w:i/>
          <w:sz w:val="28"/>
          <w:szCs w:val="28"/>
        </w:rPr>
        <w:t>муниципальному</w:t>
      </w:r>
      <w:r w:rsidRPr="00C6025F">
        <w:rPr>
          <w:b/>
          <w:i/>
          <w:sz w:val="28"/>
          <w:szCs w:val="28"/>
        </w:rPr>
        <w:t xml:space="preserve"> долг</w:t>
      </w:r>
      <w:r>
        <w:rPr>
          <w:b/>
          <w:i/>
          <w:sz w:val="28"/>
          <w:szCs w:val="28"/>
        </w:rPr>
        <w:t>у</w:t>
      </w:r>
      <w:r w:rsidRPr="00C6025F">
        <w:rPr>
          <w:b/>
          <w:i/>
          <w:sz w:val="28"/>
          <w:szCs w:val="28"/>
        </w:rPr>
        <w:t xml:space="preserve"> </w:t>
      </w:r>
    </w:p>
    <w:p w:rsidR="002102FF" w:rsidRDefault="002102FF" w:rsidP="00210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C6025F">
        <w:rPr>
          <w:b/>
          <w:sz w:val="28"/>
          <w:szCs w:val="28"/>
        </w:rPr>
        <w:t>.</w:t>
      </w:r>
      <w:r w:rsidRPr="00A826AF">
        <w:rPr>
          <w:color w:val="FF0000"/>
          <w:sz w:val="28"/>
          <w:szCs w:val="28"/>
        </w:rPr>
        <w:t xml:space="preserve"> </w:t>
      </w:r>
      <w:r w:rsidRPr="0069667F">
        <w:rPr>
          <w:sz w:val="28"/>
          <w:szCs w:val="28"/>
        </w:rPr>
        <w:t>П</w:t>
      </w:r>
      <w:r w:rsidRPr="00C6025F">
        <w:rPr>
          <w:sz w:val="28"/>
          <w:szCs w:val="28"/>
        </w:rPr>
        <w:t xml:space="preserve">роектом </w:t>
      </w:r>
      <w:r>
        <w:rPr>
          <w:sz w:val="28"/>
          <w:szCs w:val="28"/>
        </w:rPr>
        <w:t>решения на 202</w:t>
      </w:r>
      <w:r w:rsidR="00AA033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A033F">
        <w:rPr>
          <w:sz w:val="28"/>
          <w:szCs w:val="28"/>
        </w:rPr>
        <w:t>6</w:t>
      </w:r>
      <w:r w:rsidRPr="00C6025F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6025F">
        <w:rPr>
          <w:sz w:val="28"/>
          <w:szCs w:val="28"/>
        </w:rPr>
        <w:t xml:space="preserve"> бюджет </w:t>
      </w:r>
      <w:r w:rsidRPr="00D30134">
        <w:rPr>
          <w:sz w:val="28"/>
          <w:lang w:eastAsia="ar-SA"/>
        </w:rPr>
        <w:t xml:space="preserve"> </w:t>
      </w:r>
      <w:r w:rsidRPr="00066594">
        <w:rPr>
          <w:sz w:val="28"/>
          <w:lang w:eastAsia="ar-SA"/>
        </w:rPr>
        <w:t>муниципального образования «</w:t>
      </w:r>
      <w:r w:rsidR="00481286">
        <w:rPr>
          <w:sz w:val="28"/>
          <w:lang w:eastAsia="ar-SA"/>
        </w:rPr>
        <w:t>Почепский</w:t>
      </w:r>
      <w:r w:rsidRPr="00066594">
        <w:rPr>
          <w:sz w:val="28"/>
          <w:lang w:eastAsia="ar-SA"/>
        </w:rPr>
        <w:t xml:space="preserve"> сельсовет»</w:t>
      </w:r>
      <w:r>
        <w:rPr>
          <w:sz w:val="28"/>
          <w:lang w:eastAsia="ar-SA"/>
        </w:rPr>
        <w:t xml:space="preserve"> Дмитриевского р</w:t>
      </w:r>
      <w:r>
        <w:rPr>
          <w:sz w:val="28"/>
          <w:szCs w:val="28"/>
        </w:rPr>
        <w:t xml:space="preserve">айона Курской области </w:t>
      </w:r>
      <w:r w:rsidRPr="00C6025F">
        <w:rPr>
          <w:sz w:val="28"/>
          <w:szCs w:val="28"/>
        </w:rPr>
        <w:t xml:space="preserve">прогнозируется </w:t>
      </w:r>
      <w:r>
        <w:rPr>
          <w:sz w:val="28"/>
          <w:szCs w:val="28"/>
        </w:rPr>
        <w:t xml:space="preserve">бездефицитным. </w:t>
      </w:r>
    </w:p>
    <w:p w:rsidR="002102FF" w:rsidRPr="00AA033F" w:rsidRDefault="00AA033F" w:rsidP="00AA033F">
      <w:pPr>
        <w:pStyle w:val="af1"/>
        <w:widowControl w:val="0"/>
        <w:ind w:firstLine="567"/>
        <w:jc w:val="both"/>
        <w:rPr>
          <w:sz w:val="28"/>
        </w:rPr>
      </w:pPr>
      <w:r w:rsidRPr="00AA033F">
        <w:rPr>
          <w:sz w:val="28"/>
          <w:szCs w:val="28"/>
        </w:rPr>
        <w:t>В нарушение п. 2 ст. 107 Бюджетного Кодекса Российской Федерации верхний предел  муниципального долга  установлен на 1 января 2024 года -        0 рублей, на 1 января 2025 года - 0 рублей, на 1 января  2026 года -                                   0 рублей (по тексту решения раздел 8)</w:t>
      </w:r>
      <w:r>
        <w:rPr>
          <w:sz w:val="28"/>
          <w:szCs w:val="28"/>
        </w:rPr>
        <w:t>.</w:t>
      </w:r>
    </w:p>
    <w:p w:rsidR="00CE372F" w:rsidRPr="00963633" w:rsidRDefault="00CE372F" w:rsidP="00777237">
      <w:pPr>
        <w:pStyle w:val="af1"/>
        <w:widowControl w:val="0"/>
        <w:ind w:firstLine="709"/>
        <w:jc w:val="both"/>
        <w:rPr>
          <w:sz w:val="28"/>
        </w:rPr>
      </w:pPr>
      <w:r w:rsidRPr="00963633">
        <w:rPr>
          <w:sz w:val="28"/>
        </w:rPr>
        <w:t xml:space="preserve">Проанализировав проект решения Собрания депутатов </w:t>
      </w:r>
      <w:r w:rsidR="00EC1908" w:rsidRPr="00963633">
        <w:rPr>
          <w:sz w:val="28"/>
        </w:rPr>
        <w:t>Почепс</w:t>
      </w:r>
      <w:r w:rsidRPr="00963633">
        <w:rPr>
          <w:sz w:val="28"/>
        </w:rPr>
        <w:t xml:space="preserve">кого сельсовета Дмитриевского района Курской области «О бюджете муниципального </w:t>
      </w:r>
      <w:r w:rsidRPr="00963633">
        <w:rPr>
          <w:sz w:val="28"/>
        </w:rPr>
        <w:lastRenderedPageBreak/>
        <w:t>образования «</w:t>
      </w:r>
      <w:r w:rsidR="00EC1908" w:rsidRPr="00963633">
        <w:rPr>
          <w:sz w:val="28"/>
        </w:rPr>
        <w:t>Почепс</w:t>
      </w:r>
      <w:r w:rsidRPr="00963633">
        <w:rPr>
          <w:sz w:val="28"/>
        </w:rPr>
        <w:t xml:space="preserve">кий сельсовет» Дмитриевского района Курской области на </w:t>
      </w:r>
      <w:r w:rsidR="00554B46">
        <w:rPr>
          <w:sz w:val="28"/>
        </w:rPr>
        <w:t>202</w:t>
      </w:r>
      <w:r w:rsidR="00AA033F">
        <w:rPr>
          <w:sz w:val="28"/>
        </w:rPr>
        <w:t>4</w:t>
      </w:r>
      <w:r w:rsidRPr="00963633">
        <w:rPr>
          <w:sz w:val="28"/>
        </w:rPr>
        <w:t xml:space="preserve"> год и </w:t>
      </w:r>
      <w:r w:rsidR="00446588" w:rsidRPr="00963633">
        <w:rPr>
          <w:sz w:val="28"/>
        </w:rPr>
        <w:t xml:space="preserve">на </w:t>
      </w:r>
      <w:r w:rsidRPr="00963633">
        <w:rPr>
          <w:sz w:val="28"/>
        </w:rPr>
        <w:t xml:space="preserve">плановый период </w:t>
      </w:r>
      <w:r w:rsidR="009D5476" w:rsidRPr="00963633">
        <w:rPr>
          <w:sz w:val="28"/>
        </w:rPr>
        <w:t>20</w:t>
      </w:r>
      <w:r w:rsidR="00554B46">
        <w:rPr>
          <w:sz w:val="28"/>
        </w:rPr>
        <w:t>2</w:t>
      </w:r>
      <w:r w:rsidR="00AA033F">
        <w:rPr>
          <w:sz w:val="28"/>
        </w:rPr>
        <w:t>5</w:t>
      </w:r>
      <w:r w:rsidRPr="00963633">
        <w:rPr>
          <w:sz w:val="28"/>
        </w:rPr>
        <w:t xml:space="preserve"> и </w:t>
      </w:r>
      <w:r w:rsidR="009D5476" w:rsidRPr="00963633">
        <w:rPr>
          <w:sz w:val="28"/>
        </w:rPr>
        <w:t>202</w:t>
      </w:r>
      <w:r w:rsidR="00AA033F">
        <w:rPr>
          <w:sz w:val="28"/>
        </w:rPr>
        <w:t>6</w:t>
      </w:r>
      <w:r w:rsidRPr="00963633">
        <w:rPr>
          <w:sz w:val="28"/>
        </w:rPr>
        <w:t xml:space="preserve"> годов» и представленные вместе с ним документы</w:t>
      </w:r>
      <w:r w:rsidR="00446588" w:rsidRPr="00963633">
        <w:rPr>
          <w:sz w:val="28"/>
        </w:rPr>
        <w:t>,</w:t>
      </w:r>
      <w:r w:rsidRPr="00963633">
        <w:rPr>
          <w:sz w:val="28"/>
        </w:rPr>
        <w:t xml:space="preserve"> Ревизионная комиссия Дмитриевского района </w:t>
      </w:r>
      <w:r w:rsidR="00FE1F9C" w:rsidRPr="00963633">
        <w:rPr>
          <w:sz w:val="28"/>
        </w:rPr>
        <w:t xml:space="preserve">Курской области </w:t>
      </w:r>
      <w:r w:rsidRPr="00963633">
        <w:rPr>
          <w:sz w:val="28"/>
        </w:rPr>
        <w:t xml:space="preserve">сообщает, что решение в целом соответствует Бюджетному кодексу Российской Федерации, Налоговому кодексу Российской Федерации, Федеральному закону «О бюджетной классификации Российской Федерации», действующему законодательству и рекомендует Собранию депутатов </w:t>
      </w:r>
      <w:r w:rsidR="00BE4B12" w:rsidRPr="00963633">
        <w:rPr>
          <w:sz w:val="28"/>
        </w:rPr>
        <w:t>Почеп</w:t>
      </w:r>
      <w:r w:rsidRPr="00963633">
        <w:rPr>
          <w:sz w:val="28"/>
        </w:rPr>
        <w:t>ского сельсовета Дмитриевского района Курской области принять проект решения «О бюджете муниципального образования «</w:t>
      </w:r>
      <w:r w:rsidR="00BE4B12" w:rsidRPr="00963633">
        <w:rPr>
          <w:sz w:val="28"/>
        </w:rPr>
        <w:t>Почеп</w:t>
      </w:r>
      <w:r w:rsidRPr="00963633">
        <w:rPr>
          <w:sz w:val="28"/>
        </w:rPr>
        <w:t xml:space="preserve">ский сельсовет» Дмитриевского района Курской области на </w:t>
      </w:r>
      <w:r w:rsidR="00554B46">
        <w:rPr>
          <w:sz w:val="28"/>
        </w:rPr>
        <w:t>202</w:t>
      </w:r>
      <w:r w:rsidR="00AA033F">
        <w:rPr>
          <w:sz w:val="28"/>
        </w:rPr>
        <w:t>4</w:t>
      </w:r>
      <w:r w:rsidRPr="00963633">
        <w:rPr>
          <w:sz w:val="28"/>
        </w:rPr>
        <w:t xml:space="preserve"> год и </w:t>
      </w:r>
      <w:r w:rsidR="00963633" w:rsidRPr="00963633">
        <w:rPr>
          <w:sz w:val="28"/>
        </w:rPr>
        <w:t xml:space="preserve">на </w:t>
      </w:r>
      <w:r w:rsidRPr="00963633">
        <w:rPr>
          <w:sz w:val="28"/>
        </w:rPr>
        <w:t xml:space="preserve">плановый период </w:t>
      </w:r>
      <w:r w:rsidR="009D5476" w:rsidRPr="00963633">
        <w:rPr>
          <w:sz w:val="28"/>
        </w:rPr>
        <w:t>20</w:t>
      </w:r>
      <w:r w:rsidR="00554B46">
        <w:rPr>
          <w:sz w:val="28"/>
        </w:rPr>
        <w:t>2</w:t>
      </w:r>
      <w:r w:rsidR="00AA033F">
        <w:rPr>
          <w:sz w:val="28"/>
        </w:rPr>
        <w:t>5</w:t>
      </w:r>
      <w:r w:rsidRPr="00963633">
        <w:rPr>
          <w:sz w:val="28"/>
        </w:rPr>
        <w:t xml:space="preserve"> и </w:t>
      </w:r>
      <w:r w:rsidR="009D5476" w:rsidRPr="00963633">
        <w:rPr>
          <w:sz w:val="28"/>
        </w:rPr>
        <w:t>202</w:t>
      </w:r>
      <w:r w:rsidR="00AA033F">
        <w:rPr>
          <w:sz w:val="28"/>
        </w:rPr>
        <w:t>6</w:t>
      </w:r>
      <w:r w:rsidRPr="00963633">
        <w:rPr>
          <w:sz w:val="28"/>
        </w:rPr>
        <w:t xml:space="preserve"> годов» с </w:t>
      </w:r>
      <w:r w:rsidRPr="00963633">
        <w:rPr>
          <w:b/>
          <w:sz w:val="28"/>
        </w:rPr>
        <w:t>учетом имеющихся замечаний.</w:t>
      </w:r>
    </w:p>
    <w:p w:rsidR="00F80F29" w:rsidRDefault="00F80F29" w:rsidP="00FA4B5E">
      <w:pPr>
        <w:pStyle w:val="af1"/>
        <w:widowControl w:val="0"/>
        <w:jc w:val="both"/>
        <w:rPr>
          <w:sz w:val="28"/>
        </w:rPr>
      </w:pPr>
    </w:p>
    <w:p w:rsidR="00AB630E" w:rsidRPr="00963633" w:rsidRDefault="00AB630E" w:rsidP="00FA4B5E">
      <w:pPr>
        <w:pStyle w:val="af1"/>
        <w:widowControl w:val="0"/>
        <w:jc w:val="both"/>
        <w:rPr>
          <w:sz w:val="28"/>
        </w:rPr>
      </w:pPr>
    </w:p>
    <w:p w:rsidR="00D1616B" w:rsidRDefault="00D1616B" w:rsidP="00AA2A0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A2A04" w:rsidRPr="00963633">
        <w:rPr>
          <w:sz w:val="28"/>
          <w:szCs w:val="28"/>
        </w:rPr>
        <w:t xml:space="preserve"> Ревизионной комиссии </w:t>
      </w:r>
    </w:p>
    <w:p w:rsidR="009F498B" w:rsidRPr="00963633" w:rsidRDefault="00AA2A04" w:rsidP="004C52E5">
      <w:pPr>
        <w:rPr>
          <w:sz w:val="28"/>
          <w:szCs w:val="28"/>
        </w:rPr>
      </w:pPr>
      <w:r w:rsidRPr="00963633">
        <w:rPr>
          <w:sz w:val="28"/>
          <w:szCs w:val="28"/>
        </w:rPr>
        <w:t xml:space="preserve">Дмитриевского района  </w:t>
      </w:r>
      <w:r w:rsidR="00D1616B">
        <w:rPr>
          <w:sz w:val="28"/>
          <w:szCs w:val="28"/>
        </w:rPr>
        <w:t xml:space="preserve">Курской области                  </w:t>
      </w:r>
      <w:r w:rsidRPr="00963633">
        <w:rPr>
          <w:sz w:val="28"/>
          <w:szCs w:val="28"/>
        </w:rPr>
        <w:t xml:space="preserve">       </w:t>
      </w:r>
      <w:bookmarkStart w:id="0" w:name="_GoBack"/>
      <w:bookmarkEnd w:id="0"/>
      <w:r w:rsidR="00D1616B">
        <w:rPr>
          <w:sz w:val="28"/>
          <w:szCs w:val="28"/>
        </w:rPr>
        <w:t xml:space="preserve">               В.А. Герасименко</w:t>
      </w:r>
    </w:p>
    <w:sectPr w:rsidR="009F498B" w:rsidRPr="00963633" w:rsidSect="00841F1E">
      <w:headerReference w:type="default" r:id="rId18"/>
      <w:footerReference w:type="default" r:id="rId19"/>
      <w:pgSz w:w="11906" w:h="16838"/>
      <w:pgMar w:top="1134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AE" w:rsidRDefault="00C748AE" w:rsidP="006266BE">
      <w:r>
        <w:separator/>
      </w:r>
    </w:p>
  </w:endnote>
  <w:endnote w:type="continuationSeparator" w:id="1">
    <w:p w:rsidR="00C748AE" w:rsidRDefault="00C748AE" w:rsidP="0062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49" w:rsidRDefault="00104149" w:rsidP="00A8289F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AE" w:rsidRDefault="00C748AE" w:rsidP="006266BE">
      <w:r>
        <w:separator/>
      </w:r>
    </w:p>
  </w:footnote>
  <w:footnote w:type="continuationSeparator" w:id="1">
    <w:p w:rsidR="00C748AE" w:rsidRDefault="00C748AE" w:rsidP="00626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856063"/>
      <w:docPartObj>
        <w:docPartGallery w:val="Page Numbers (Top of Page)"/>
        <w:docPartUnique/>
      </w:docPartObj>
    </w:sdtPr>
    <w:sdtContent>
      <w:p w:rsidR="00104149" w:rsidRDefault="00104149">
        <w:pPr>
          <w:pStyle w:val="ad"/>
          <w:jc w:val="center"/>
        </w:pPr>
        <w:fldSimple w:instr=" PAGE   \* MERGEFORMAT ">
          <w:r w:rsidR="00585F72">
            <w:rPr>
              <w:noProof/>
            </w:rPr>
            <w:t>5</w:t>
          </w:r>
        </w:fldSimple>
      </w:p>
    </w:sdtContent>
  </w:sdt>
  <w:p w:rsidR="00104149" w:rsidRPr="00DA6668" w:rsidRDefault="00104149" w:rsidP="00DA6668">
    <w:pPr>
      <w:pStyle w:val="ad"/>
      <w:jc w:val="cent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401"/>
    <w:multiLevelType w:val="hybridMultilevel"/>
    <w:tmpl w:val="57606680"/>
    <w:lvl w:ilvl="0" w:tplc="C5F8650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51A2B"/>
    <w:multiLevelType w:val="hybridMultilevel"/>
    <w:tmpl w:val="5D60C502"/>
    <w:lvl w:ilvl="0" w:tplc="AE3A643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8C2A81"/>
    <w:multiLevelType w:val="hybridMultilevel"/>
    <w:tmpl w:val="67AA4FFA"/>
    <w:lvl w:ilvl="0" w:tplc="F06C10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9D8"/>
    <w:rsid w:val="000029FA"/>
    <w:rsid w:val="00003943"/>
    <w:rsid w:val="00004205"/>
    <w:rsid w:val="00004242"/>
    <w:rsid w:val="00005634"/>
    <w:rsid w:val="00005ACC"/>
    <w:rsid w:val="00007530"/>
    <w:rsid w:val="00012162"/>
    <w:rsid w:val="000130B7"/>
    <w:rsid w:val="00014BF3"/>
    <w:rsid w:val="000171F8"/>
    <w:rsid w:val="000176C9"/>
    <w:rsid w:val="00020BB6"/>
    <w:rsid w:val="00024251"/>
    <w:rsid w:val="00025247"/>
    <w:rsid w:val="00025B06"/>
    <w:rsid w:val="0002737F"/>
    <w:rsid w:val="000307F1"/>
    <w:rsid w:val="000314B8"/>
    <w:rsid w:val="00031FAB"/>
    <w:rsid w:val="000326DD"/>
    <w:rsid w:val="000332CD"/>
    <w:rsid w:val="00034C3D"/>
    <w:rsid w:val="0004195D"/>
    <w:rsid w:val="0004283D"/>
    <w:rsid w:val="00042DFB"/>
    <w:rsid w:val="00043714"/>
    <w:rsid w:val="000449BE"/>
    <w:rsid w:val="0004597D"/>
    <w:rsid w:val="00045C7A"/>
    <w:rsid w:val="000476EB"/>
    <w:rsid w:val="00047A93"/>
    <w:rsid w:val="0005130C"/>
    <w:rsid w:val="00051386"/>
    <w:rsid w:val="00053057"/>
    <w:rsid w:val="00055547"/>
    <w:rsid w:val="000573CB"/>
    <w:rsid w:val="00057BC1"/>
    <w:rsid w:val="000614BA"/>
    <w:rsid w:val="00061BD5"/>
    <w:rsid w:val="00062605"/>
    <w:rsid w:val="0006470B"/>
    <w:rsid w:val="000665A8"/>
    <w:rsid w:val="00066863"/>
    <w:rsid w:val="00066872"/>
    <w:rsid w:val="000701C7"/>
    <w:rsid w:val="00073017"/>
    <w:rsid w:val="00073B2F"/>
    <w:rsid w:val="000742BA"/>
    <w:rsid w:val="00075F38"/>
    <w:rsid w:val="00076281"/>
    <w:rsid w:val="0009096B"/>
    <w:rsid w:val="000921DA"/>
    <w:rsid w:val="0009258E"/>
    <w:rsid w:val="00092B00"/>
    <w:rsid w:val="00094AA3"/>
    <w:rsid w:val="00095244"/>
    <w:rsid w:val="00096086"/>
    <w:rsid w:val="00096FD3"/>
    <w:rsid w:val="000A2579"/>
    <w:rsid w:val="000A3373"/>
    <w:rsid w:val="000A3D3E"/>
    <w:rsid w:val="000A478E"/>
    <w:rsid w:val="000A5004"/>
    <w:rsid w:val="000A52C8"/>
    <w:rsid w:val="000A5819"/>
    <w:rsid w:val="000A74A4"/>
    <w:rsid w:val="000A7FD5"/>
    <w:rsid w:val="000B0ED5"/>
    <w:rsid w:val="000B0F65"/>
    <w:rsid w:val="000B1AC5"/>
    <w:rsid w:val="000B2678"/>
    <w:rsid w:val="000B3ACA"/>
    <w:rsid w:val="000B7034"/>
    <w:rsid w:val="000B7A08"/>
    <w:rsid w:val="000C0803"/>
    <w:rsid w:val="000C29BB"/>
    <w:rsid w:val="000C5597"/>
    <w:rsid w:val="000C70BF"/>
    <w:rsid w:val="000D0151"/>
    <w:rsid w:val="000D0E04"/>
    <w:rsid w:val="000D0EE6"/>
    <w:rsid w:val="000D1BA2"/>
    <w:rsid w:val="000D2192"/>
    <w:rsid w:val="000D2698"/>
    <w:rsid w:val="000D69F4"/>
    <w:rsid w:val="000D702E"/>
    <w:rsid w:val="000E3164"/>
    <w:rsid w:val="000E31C4"/>
    <w:rsid w:val="000E4783"/>
    <w:rsid w:val="000E4EFD"/>
    <w:rsid w:val="000E7B57"/>
    <w:rsid w:val="000E7F6F"/>
    <w:rsid w:val="000F0926"/>
    <w:rsid w:val="000F09ED"/>
    <w:rsid w:val="000F35FE"/>
    <w:rsid w:val="000F39F3"/>
    <w:rsid w:val="000F5AC0"/>
    <w:rsid w:val="000F5C90"/>
    <w:rsid w:val="000F604D"/>
    <w:rsid w:val="001008A1"/>
    <w:rsid w:val="00100D50"/>
    <w:rsid w:val="001017E0"/>
    <w:rsid w:val="00102864"/>
    <w:rsid w:val="00103189"/>
    <w:rsid w:val="001037FD"/>
    <w:rsid w:val="00104149"/>
    <w:rsid w:val="00104829"/>
    <w:rsid w:val="001048A7"/>
    <w:rsid w:val="00106BED"/>
    <w:rsid w:val="001101F6"/>
    <w:rsid w:val="0011039F"/>
    <w:rsid w:val="00110670"/>
    <w:rsid w:val="00111954"/>
    <w:rsid w:val="00113648"/>
    <w:rsid w:val="00115036"/>
    <w:rsid w:val="00117B5C"/>
    <w:rsid w:val="00117C08"/>
    <w:rsid w:val="001217B7"/>
    <w:rsid w:val="00121DB3"/>
    <w:rsid w:val="00123613"/>
    <w:rsid w:val="00123AB1"/>
    <w:rsid w:val="00123D2F"/>
    <w:rsid w:val="00125970"/>
    <w:rsid w:val="001264E0"/>
    <w:rsid w:val="00126A26"/>
    <w:rsid w:val="00133D46"/>
    <w:rsid w:val="0013452F"/>
    <w:rsid w:val="00134C6C"/>
    <w:rsid w:val="00134D72"/>
    <w:rsid w:val="00135E36"/>
    <w:rsid w:val="00140E84"/>
    <w:rsid w:val="00141664"/>
    <w:rsid w:val="00145D2B"/>
    <w:rsid w:val="00146293"/>
    <w:rsid w:val="001464EB"/>
    <w:rsid w:val="00146AE0"/>
    <w:rsid w:val="001471DC"/>
    <w:rsid w:val="0015037B"/>
    <w:rsid w:val="0015287E"/>
    <w:rsid w:val="00160875"/>
    <w:rsid w:val="00162F21"/>
    <w:rsid w:val="001636E5"/>
    <w:rsid w:val="00163FDF"/>
    <w:rsid w:val="00165FCB"/>
    <w:rsid w:val="00166750"/>
    <w:rsid w:val="0016759C"/>
    <w:rsid w:val="0017019F"/>
    <w:rsid w:val="00170DC8"/>
    <w:rsid w:val="00171C3B"/>
    <w:rsid w:val="00172051"/>
    <w:rsid w:val="00174996"/>
    <w:rsid w:val="0017625F"/>
    <w:rsid w:val="001773B1"/>
    <w:rsid w:val="001775D8"/>
    <w:rsid w:val="0018023B"/>
    <w:rsid w:val="00181CA9"/>
    <w:rsid w:val="0018495E"/>
    <w:rsid w:val="001858E4"/>
    <w:rsid w:val="001866C7"/>
    <w:rsid w:val="00192263"/>
    <w:rsid w:val="00193475"/>
    <w:rsid w:val="00193EB4"/>
    <w:rsid w:val="00196322"/>
    <w:rsid w:val="00196A55"/>
    <w:rsid w:val="001A01E8"/>
    <w:rsid w:val="001A061B"/>
    <w:rsid w:val="001A0998"/>
    <w:rsid w:val="001A2551"/>
    <w:rsid w:val="001A3000"/>
    <w:rsid w:val="001A3BEB"/>
    <w:rsid w:val="001A4625"/>
    <w:rsid w:val="001A4CAC"/>
    <w:rsid w:val="001A6EAA"/>
    <w:rsid w:val="001B1F94"/>
    <w:rsid w:val="001B2828"/>
    <w:rsid w:val="001B4077"/>
    <w:rsid w:val="001B44A0"/>
    <w:rsid w:val="001B4E09"/>
    <w:rsid w:val="001C114B"/>
    <w:rsid w:val="001C3EDD"/>
    <w:rsid w:val="001C790F"/>
    <w:rsid w:val="001D6B59"/>
    <w:rsid w:val="001E1E7C"/>
    <w:rsid w:val="001F049A"/>
    <w:rsid w:val="001F0B0F"/>
    <w:rsid w:val="001F1201"/>
    <w:rsid w:val="001F14DA"/>
    <w:rsid w:val="001F22C8"/>
    <w:rsid w:val="001F4244"/>
    <w:rsid w:val="001F4266"/>
    <w:rsid w:val="001F5622"/>
    <w:rsid w:val="001F5A91"/>
    <w:rsid w:val="001F5D83"/>
    <w:rsid w:val="001F657C"/>
    <w:rsid w:val="001F6801"/>
    <w:rsid w:val="0020142B"/>
    <w:rsid w:val="0020406C"/>
    <w:rsid w:val="00204877"/>
    <w:rsid w:val="00204962"/>
    <w:rsid w:val="002072A4"/>
    <w:rsid w:val="00207779"/>
    <w:rsid w:val="00207BF3"/>
    <w:rsid w:val="002102FF"/>
    <w:rsid w:val="002162F3"/>
    <w:rsid w:val="00216A4C"/>
    <w:rsid w:val="002208A5"/>
    <w:rsid w:val="00221FCC"/>
    <w:rsid w:val="00222995"/>
    <w:rsid w:val="00225972"/>
    <w:rsid w:val="00225D67"/>
    <w:rsid w:val="002262B1"/>
    <w:rsid w:val="00227B52"/>
    <w:rsid w:val="002334FF"/>
    <w:rsid w:val="002369AE"/>
    <w:rsid w:val="0024208A"/>
    <w:rsid w:val="00242F33"/>
    <w:rsid w:val="00244C66"/>
    <w:rsid w:val="00244D33"/>
    <w:rsid w:val="00245034"/>
    <w:rsid w:val="0024679D"/>
    <w:rsid w:val="00246B50"/>
    <w:rsid w:val="002475E3"/>
    <w:rsid w:val="002477A0"/>
    <w:rsid w:val="00251351"/>
    <w:rsid w:val="00251FBA"/>
    <w:rsid w:val="00254AE3"/>
    <w:rsid w:val="00254FD9"/>
    <w:rsid w:val="00257631"/>
    <w:rsid w:val="00257A67"/>
    <w:rsid w:val="0026137D"/>
    <w:rsid w:val="00261A96"/>
    <w:rsid w:val="002675F0"/>
    <w:rsid w:val="00267705"/>
    <w:rsid w:val="00273234"/>
    <w:rsid w:val="00273A7B"/>
    <w:rsid w:val="00275212"/>
    <w:rsid w:val="00275558"/>
    <w:rsid w:val="00275C61"/>
    <w:rsid w:val="002773F9"/>
    <w:rsid w:val="00277709"/>
    <w:rsid w:val="00277EF6"/>
    <w:rsid w:val="00277F7B"/>
    <w:rsid w:val="00283783"/>
    <w:rsid w:val="0028401C"/>
    <w:rsid w:val="002847BB"/>
    <w:rsid w:val="00285B27"/>
    <w:rsid w:val="00286367"/>
    <w:rsid w:val="002866A4"/>
    <w:rsid w:val="00287BEE"/>
    <w:rsid w:val="0029163D"/>
    <w:rsid w:val="002925B1"/>
    <w:rsid w:val="00292A28"/>
    <w:rsid w:val="00296CD2"/>
    <w:rsid w:val="00297C5E"/>
    <w:rsid w:val="00297D6C"/>
    <w:rsid w:val="002A0B7E"/>
    <w:rsid w:val="002A0F04"/>
    <w:rsid w:val="002A1E7D"/>
    <w:rsid w:val="002A38A6"/>
    <w:rsid w:val="002A43E4"/>
    <w:rsid w:val="002A4819"/>
    <w:rsid w:val="002A75F2"/>
    <w:rsid w:val="002B09BF"/>
    <w:rsid w:val="002B2095"/>
    <w:rsid w:val="002B3CB6"/>
    <w:rsid w:val="002B3D17"/>
    <w:rsid w:val="002B3E34"/>
    <w:rsid w:val="002B5D85"/>
    <w:rsid w:val="002C2024"/>
    <w:rsid w:val="002C2863"/>
    <w:rsid w:val="002D013C"/>
    <w:rsid w:val="002D090E"/>
    <w:rsid w:val="002D3A83"/>
    <w:rsid w:val="002D3ACB"/>
    <w:rsid w:val="002D43A4"/>
    <w:rsid w:val="002D560C"/>
    <w:rsid w:val="002D597D"/>
    <w:rsid w:val="002E1F3F"/>
    <w:rsid w:val="002E258B"/>
    <w:rsid w:val="002E6505"/>
    <w:rsid w:val="002F09A1"/>
    <w:rsid w:val="002F16B5"/>
    <w:rsid w:val="002F1D17"/>
    <w:rsid w:val="002F1EFB"/>
    <w:rsid w:val="002F2F38"/>
    <w:rsid w:val="002F34EB"/>
    <w:rsid w:val="002F5739"/>
    <w:rsid w:val="002F57A9"/>
    <w:rsid w:val="002F59FA"/>
    <w:rsid w:val="002F644E"/>
    <w:rsid w:val="002F77A6"/>
    <w:rsid w:val="003011EE"/>
    <w:rsid w:val="0030330B"/>
    <w:rsid w:val="0030396A"/>
    <w:rsid w:val="0030408B"/>
    <w:rsid w:val="00304C22"/>
    <w:rsid w:val="00306213"/>
    <w:rsid w:val="003066C4"/>
    <w:rsid w:val="003066E8"/>
    <w:rsid w:val="0030698F"/>
    <w:rsid w:val="003109B1"/>
    <w:rsid w:val="003153C2"/>
    <w:rsid w:val="003154C9"/>
    <w:rsid w:val="003160C7"/>
    <w:rsid w:val="0031655E"/>
    <w:rsid w:val="00317633"/>
    <w:rsid w:val="003179CC"/>
    <w:rsid w:val="00320983"/>
    <w:rsid w:val="0032191F"/>
    <w:rsid w:val="0032260E"/>
    <w:rsid w:val="00324C24"/>
    <w:rsid w:val="0032671E"/>
    <w:rsid w:val="00330211"/>
    <w:rsid w:val="0033484B"/>
    <w:rsid w:val="00334ED8"/>
    <w:rsid w:val="00335478"/>
    <w:rsid w:val="003354E7"/>
    <w:rsid w:val="00335780"/>
    <w:rsid w:val="003368C6"/>
    <w:rsid w:val="00337387"/>
    <w:rsid w:val="0034047F"/>
    <w:rsid w:val="00342803"/>
    <w:rsid w:val="00342A29"/>
    <w:rsid w:val="00345040"/>
    <w:rsid w:val="003462AE"/>
    <w:rsid w:val="00346830"/>
    <w:rsid w:val="00350C17"/>
    <w:rsid w:val="003541F0"/>
    <w:rsid w:val="00356DFF"/>
    <w:rsid w:val="003574CC"/>
    <w:rsid w:val="0036033A"/>
    <w:rsid w:val="0036088B"/>
    <w:rsid w:val="00360E3E"/>
    <w:rsid w:val="00361FA7"/>
    <w:rsid w:val="00363768"/>
    <w:rsid w:val="00367A73"/>
    <w:rsid w:val="00367AFB"/>
    <w:rsid w:val="003700C2"/>
    <w:rsid w:val="003709E7"/>
    <w:rsid w:val="00371EA0"/>
    <w:rsid w:val="00371FDB"/>
    <w:rsid w:val="00373425"/>
    <w:rsid w:val="00376B41"/>
    <w:rsid w:val="00376CA9"/>
    <w:rsid w:val="00377493"/>
    <w:rsid w:val="003777E2"/>
    <w:rsid w:val="00377F8B"/>
    <w:rsid w:val="00380A2A"/>
    <w:rsid w:val="00381656"/>
    <w:rsid w:val="0038282A"/>
    <w:rsid w:val="00382A14"/>
    <w:rsid w:val="00382AD0"/>
    <w:rsid w:val="00383392"/>
    <w:rsid w:val="00384354"/>
    <w:rsid w:val="0038462D"/>
    <w:rsid w:val="003851BA"/>
    <w:rsid w:val="00385543"/>
    <w:rsid w:val="003855C1"/>
    <w:rsid w:val="00386322"/>
    <w:rsid w:val="00386CF3"/>
    <w:rsid w:val="00387F2D"/>
    <w:rsid w:val="00390653"/>
    <w:rsid w:val="00391128"/>
    <w:rsid w:val="00391478"/>
    <w:rsid w:val="00391A66"/>
    <w:rsid w:val="00391CCE"/>
    <w:rsid w:val="00392A7B"/>
    <w:rsid w:val="003931D4"/>
    <w:rsid w:val="00394164"/>
    <w:rsid w:val="00397FE7"/>
    <w:rsid w:val="003A0819"/>
    <w:rsid w:val="003A1AE1"/>
    <w:rsid w:val="003A1F7A"/>
    <w:rsid w:val="003A22A6"/>
    <w:rsid w:val="003A378A"/>
    <w:rsid w:val="003A3827"/>
    <w:rsid w:val="003A38A3"/>
    <w:rsid w:val="003A4642"/>
    <w:rsid w:val="003A50DE"/>
    <w:rsid w:val="003A7FD1"/>
    <w:rsid w:val="003B12D0"/>
    <w:rsid w:val="003B1B54"/>
    <w:rsid w:val="003B56C9"/>
    <w:rsid w:val="003B57D9"/>
    <w:rsid w:val="003B5A68"/>
    <w:rsid w:val="003B68D8"/>
    <w:rsid w:val="003B73EC"/>
    <w:rsid w:val="003B7A0A"/>
    <w:rsid w:val="003C0EFA"/>
    <w:rsid w:val="003C1148"/>
    <w:rsid w:val="003C16C8"/>
    <w:rsid w:val="003C1AE5"/>
    <w:rsid w:val="003C37DE"/>
    <w:rsid w:val="003C4417"/>
    <w:rsid w:val="003C46A9"/>
    <w:rsid w:val="003C50AF"/>
    <w:rsid w:val="003C5938"/>
    <w:rsid w:val="003C5F65"/>
    <w:rsid w:val="003C6719"/>
    <w:rsid w:val="003C7604"/>
    <w:rsid w:val="003D051D"/>
    <w:rsid w:val="003D3AD6"/>
    <w:rsid w:val="003D51E4"/>
    <w:rsid w:val="003D5355"/>
    <w:rsid w:val="003D5F43"/>
    <w:rsid w:val="003D772B"/>
    <w:rsid w:val="003D7BC0"/>
    <w:rsid w:val="003E07EE"/>
    <w:rsid w:val="003E1AB6"/>
    <w:rsid w:val="003E2914"/>
    <w:rsid w:val="003E4D1A"/>
    <w:rsid w:val="003E589A"/>
    <w:rsid w:val="003E62F0"/>
    <w:rsid w:val="003E6C5C"/>
    <w:rsid w:val="003F07DC"/>
    <w:rsid w:val="003F3490"/>
    <w:rsid w:val="003F3491"/>
    <w:rsid w:val="003F3624"/>
    <w:rsid w:val="003F5A78"/>
    <w:rsid w:val="003F6A7E"/>
    <w:rsid w:val="003F7FA5"/>
    <w:rsid w:val="004006D5"/>
    <w:rsid w:val="004010E6"/>
    <w:rsid w:val="004012EE"/>
    <w:rsid w:val="004041CB"/>
    <w:rsid w:val="0040437C"/>
    <w:rsid w:val="00404DC7"/>
    <w:rsid w:val="00405AFF"/>
    <w:rsid w:val="00406023"/>
    <w:rsid w:val="00406C95"/>
    <w:rsid w:val="004122D5"/>
    <w:rsid w:val="004150F7"/>
    <w:rsid w:val="00415E14"/>
    <w:rsid w:val="00417116"/>
    <w:rsid w:val="004176F3"/>
    <w:rsid w:val="00417D8B"/>
    <w:rsid w:val="00421048"/>
    <w:rsid w:val="00421442"/>
    <w:rsid w:val="00422A07"/>
    <w:rsid w:val="00423619"/>
    <w:rsid w:val="0042439E"/>
    <w:rsid w:val="00424548"/>
    <w:rsid w:val="00424E14"/>
    <w:rsid w:val="004259A3"/>
    <w:rsid w:val="00426DB8"/>
    <w:rsid w:val="0043299F"/>
    <w:rsid w:val="00432E2A"/>
    <w:rsid w:val="00434424"/>
    <w:rsid w:val="00434844"/>
    <w:rsid w:val="00435705"/>
    <w:rsid w:val="0043775F"/>
    <w:rsid w:val="0043781E"/>
    <w:rsid w:val="00441B20"/>
    <w:rsid w:val="004428FA"/>
    <w:rsid w:val="00446588"/>
    <w:rsid w:val="00446870"/>
    <w:rsid w:val="00450365"/>
    <w:rsid w:val="00450DDA"/>
    <w:rsid w:val="0045214D"/>
    <w:rsid w:val="00452BF7"/>
    <w:rsid w:val="00452E69"/>
    <w:rsid w:val="004569D4"/>
    <w:rsid w:val="00456C2A"/>
    <w:rsid w:val="00460C4C"/>
    <w:rsid w:val="00460E7B"/>
    <w:rsid w:val="004656B8"/>
    <w:rsid w:val="00466069"/>
    <w:rsid w:val="004663CA"/>
    <w:rsid w:val="00470FCB"/>
    <w:rsid w:val="0047358E"/>
    <w:rsid w:val="00476E1D"/>
    <w:rsid w:val="00476F7D"/>
    <w:rsid w:val="00476FFB"/>
    <w:rsid w:val="004805B7"/>
    <w:rsid w:val="00481286"/>
    <w:rsid w:val="00481E28"/>
    <w:rsid w:val="00483983"/>
    <w:rsid w:val="004839AA"/>
    <w:rsid w:val="00484A80"/>
    <w:rsid w:val="00487493"/>
    <w:rsid w:val="004875AB"/>
    <w:rsid w:val="00487A58"/>
    <w:rsid w:val="004911DE"/>
    <w:rsid w:val="0049549B"/>
    <w:rsid w:val="00496B5C"/>
    <w:rsid w:val="00496BD8"/>
    <w:rsid w:val="004A3512"/>
    <w:rsid w:val="004A3992"/>
    <w:rsid w:val="004A3CB7"/>
    <w:rsid w:val="004A3F46"/>
    <w:rsid w:val="004A572F"/>
    <w:rsid w:val="004A5D59"/>
    <w:rsid w:val="004A621A"/>
    <w:rsid w:val="004B12F6"/>
    <w:rsid w:val="004B132D"/>
    <w:rsid w:val="004B16AD"/>
    <w:rsid w:val="004B171D"/>
    <w:rsid w:val="004B2252"/>
    <w:rsid w:val="004B485E"/>
    <w:rsid w:val="004B5060"/>
    <w:rsid w:val="004B72E7"/>
    <w:rsid w:val="004C0820"/>
    <w:rsid w:val="004C0EF8"/>
    <w:rsid w:val="004C379F"/>
    <w:rsid w:val="004C38F0"/>
    <w:rsid w:val="004C4B32"/>
    <w:rsid w:val="004C4BE6"/>
    <w:rsid w:val="004C52E5"/>
    <w:rsid w:val="004C7F9A"/>
    <w:rsid w:val="004D1CBF"/>
    <w:rsid w:val="004D3EF7"/>
    <w:rsid w:val="004D5680"/>
    <w:rsid w:val="004D5D08"/>
    <w:rsid w:val="004D5FA3"/>
    <w:rsid w:val="004D5FD9"/>
    <w:rsid w:val="004E0467"/>
    <w:rsid w:val="004E0AC9"/>
    <w:rsid w:val="004E0B39"/>
    <w:rsid w:val="004E47FF"/>
    <w:rsid w:val="004E4C4C"/>
    <w:rsid w:val="004E591A"/>
    <w:rsid w:val="004E75CE"/>
    <w:rsid w:val="004F00D4"/>
    <w:rsid w:val="004F0346"/>
    <w:rsid w:val="004F432B"/>
    <w:rsid w:val="004F531C"/>
    <w:rsid w:val="004F6026"/>
    <w:rsid w:val="004F7139"/>
    <w:rsid w:val="00501CC1"/>
    <w:rsid w:val="00505ADA"/>
    <w:rsid w:val="00506A1E"/>
    <w:rsid w:val="005070C9"/>
    <w:rsid w:val="005073B7"/>
    <w:rsid w:val="0051031C"/>
    <w:rsid w:val="00511B4D"/>
    <w:rsid w:val="00512335"/>
    <w:rsid w:val="00512346"/>
    <w:rsid w:val="00512A61"/>
    <w:rsid w:val="00514691"/>
    <w:rsid w:val="0051684F"/>
    <w:rsid w:val="005200CE"/>
    <w:rsid w:val="00521110"/>
    <w:rsid w:val="00521DB1"/>
    <w:rsid w:val="005224B0"/>
    <w:rsid w:val="00522EE0"/>
    <w:rsid w:val="00522EFE"/>
    <w:rsid w:val="00524CC9"/>
    <w:rsid w:val="00526A98"/>
    <w:rsid w:val="00527503"/>
    <w:rsid w:val="005275A6"/>
    <w:rsid w:val="00531213"/>
    <w:rsid w:val="00532B80"/>
    <w:rsid w:val="00532DB2"/>
    <w:rsid w:val="005338FD"/>
    <w:rsid w:val="00534505"/>
    <w:rsid w:val="00535C5F"/>
    <w:rsid w:val="0054105D"/>
    <w:rsid w:val="0054157D"/>
    <w:rsid w:val="00541C72"/>
    <w:rsid w:val="005423B4"/>
    <w:rsid w:val="00543D5B"/>
    <w:rsid w:val="005467D1"/>
    <w:rsid w:val="0054686B"/>
    <w:rsid w:val="005516C3"/>
    <w:rsid w:val="00551DD9"/>
    <w:rsid w:val="00553F5B"/>
    <w:rsid w:val="00554134"/>
    <w:rsid w:val="005544E3"/>
    <w:rsid w:val="00554B46"/>
    <w:rsid w:val="005551E0"/>
    <w:rsid w:val="00555DF3"/>
    <w:rsid w:val="005570A3"/>
    <w:rsid w:val="00557CF6"/>
    <w:rsid w:val="0056060D"/>
    <w:rsid w:val="00560730"/>
    <w:rsid w:val="005608D8"/>
    <w:rsid w:val="0056106A"/>
    <w:rsid w:val="005610D3"/>
    <w:rsid w:val="00561750"/>
    <w:rsid w:val="005618ED"/>
    <w:rsid w:val="005623ED"/>
    <w:rsid w:val="005629CF"/>
    <w:rsid w:val="0056398C"/>
    <w:rsid w:val="00563F1C"/>
    <w:rsid w:val="005657A6"/>
    <w:rsid w:val="00572783"/>
    <w:rsid w:val="005729A4"/>
    <w:rsid w:val="00573C9F"/>
    <w:rsid w:val="00575C14"/>
    <w:rsid w:val="005762B6"/>
    <w:rsid w:val="0057786E"/>
    <w:rsid w:val="0058029F"/>
    <w:rsid w:val="00582A6B"/>
    <w:rsid w:val="005831A3"/>
    <w:rsid w:val="00584C44"/>
    <w:rsid w:val="00585F72"/>
    <w:rsid w:val="00590637"/>
    <w:rsid w:val="005912C7"/>
    <w:rsid w:val="005920A0"/>
    <w:rsid w:val="005944B2"/>
    <w:rsid w:val="00594CB2"/>
    <w:rsid w:val="00597E99"/>
    <w:rsid w:val="005A1265"/>
    <w:rsid w:val="005A14F5"/>
    <w:rsid w:val="005A36A5"/>
    <w:rsid w:val="005A75A9"/>
    <w:rsid w:val="005B0F26"/>
    <w:rsid w:val="005B4E48"/>
    <w:rsid w:val="005B6339"/>
    <w:rsid w:val="005B6681"/>
    <w:rsid w:val="005B755A"/>
    <w:rsid w:val="005C32FA"/>
    <w:rsid w:val="005C53FF"/>
    <w:rsid w:val="005C56C4"/>
    <w:rsid w:val="005C66AF"/>
    <w:rsid w:val="005D1431"/>
    <w:rsid w:val="005D1B68"/>
    <w:rsid w:val="005D1E85"/>
    <w:rsid w:val="005D2A33"/>
    <w:rsid w:val="005D314C"/>
    <w:rsid w:val="005D47C6"/>
    <w:rsid w:val="005D500D"/>
    <w:rsid w:val="005D51F5"/>
    <w:rsid w:val="005D53C0"/>
    <w:rsid w:val="005D5BE9"/>
    <w:rsid w:val="005D5C50"/>
    <w:rsid w:val="005D6359"/>
    <w:rsid w:val="005D7AB2"/>
    <w:rsid w:val="005E05E0"/>
    <w:rsid w:val="005E0E80"/>
    <w:rsid w:val="005E1604"/>
    <w:rsid w:val="005E461A"/>
    <w:rsid w:val="005E4A69"/>
    <w:rsid w:val="005E4ABA"/>
    <w:rsid w:val="005E5FEB"/>
    <w:rsid w:val="005E6C0A"/>
    <w:rsid w:val="005E6EB4"/>
    <w:rsid w:val="005E7682"/>
    <w:rsid w:val="005E76C4"/>
    <w:rsid w:val="005E7DB5"/>
    <w:rsid w:val="005F2B6D"/>
    <w:rsid w:val="005F4A5C"/>
    <w:rsid w:val="005F6DDB"/>
    <w:rsid w:val="0060043B"/>
    <w:rsid w:val="00600501"/>
    <w:rsid w:val="00602CC5"/>
    <w:rsid w:val="00602ECD"/>
    <w:rsid w:val="0060307A"/>
    <w:rsid w:val="00605F89"/>
    <w:rsid w:val="00606DF0"/>
    <w:rsid w:val="00611C33"/>
    <w:rsid w:val="00612303"/>
    <w:rsid w:val="006141BC"/>
    <w:rsid w:val="0061496F"/>
    <w:rsid w:val="00614EFC"/>
    <w:rsid w:val="0061608E"/>
    <w:rsid w:val="00616237"/>
    <w:rsid w:val="00617674"/>
    <w:rsid w:val="00620578"/>
    <w:rsid w:val="00620F67"/>
    <w:rsid w:val="0062213C"/>
    <w:rsid w:val="006231B6"/>
    <w:rsid w:val="006240FC"/>
    <w:rsid w:val="006266BE"/>
    <w:rsid w:val="00627251"/>
    <w:rsid w:val="00633309"/>
    <w:rsid w:val="00633885"/>
    <w:rsid w:val="006344C2"/>
    <w:rsid w:val="0063644D"/>
    <w:rsid w:val="00636FB3"/>
    <w:rsid w:val="006371FA"/>
    <w:rsid w:val="00637ED8"/>
    <w:rsid w:val="00642D7E"/>
    <w:rsid w:val="00644023"/>
    <w:rsid w:val="006440EC"/>
    <w:rsid w:val="00644A6F"/>
    <w:rsid w:val="00646937"/>
    <w:rsid w:val="00646E93"/>
    <w:rsid w:val="00647CCC"/>
    <w:rsid w:val="006506C9"/>
    <w:rsid w:val="00650E58"/>
    <w:rsid w:val="00652C49"/>
    <w:rsid w:val="00652F67"/>
    <w:rsid w:val="00653E41"/>
    <w:rsid w:val="006544CA"/>
    <w:rsid w:val="0065541B"/>
    <w:rsid w:val="00655A6A"/>
    <w:rsid w:val="00655C53"/>
    <w:rsid w:val="00657638"/>
    <w:rsid w:val="00657B3D"/>
    <w:rsid w:val="0066169E"/>
    <w:rsid w:val="00661CFC"/>
    <w:rsid w:val="00666318"/>
    <w:rsid w:val="00666AAF"/>
    <w:rsid w:val="00667DD4"/>
    <w:rsid w:val="00674827"/>
    <w:rsid w:val="006748EE"/>
    <w:rsid w:val="00680A09"/>
    <w:rsid w:val="00681765"/>
    <w:rsid w:val="00681CE4"/>
    <w:rsid w:val="0068213A"/>
    <w:rsid w:val="006854C9"/>
    <w:rsid w:val="00686A71"/>
    <w:rsid w:val="00690707"/>
    <w:rsid w:val="0069102B"/>
    <w:rsid w:val="006910AB"/>
    <w:rsid w:val="006955A4"/>
    <w:rsid w:val="006961F1"/>
    <w:rsid w:val="00696752"/>
    <w:rsid w:val="006A118C"/>
    <w:rsid w:val="006A1849"/>
    <w:rsid w:val="006A20D4"/>
    <w:rsid w:val="006A2AD9"/>
    <w:rsid w:val="006A3F41"/>
    <w:rsid w:val="006A6B09"/>
    <w:rsid w:val="006A7279"/>
    <w:rsid w:val="006B080E"/>
    <w:rsid w:val="006B2D1B"/>
    <w:rsid w:val="006B4E11"/>
    <w:rsid w:val="006C0512"/>
    <w:rsid w:val="006C0F90"/>
    <w:rsid w:val="006C1D4F"/>
    <w:rsid w:val="006C4255"/>
    <w:rsid w:val="006C4B36"/>
    <w:rsid w:val="006C6D1C"/>
    <w:rsid w:val="006C6E6E"/>
    <w:rsid w:val="006C7DCF"/>
    <w:rsid w:val="006D3B23"/>
    <w:rsid w:val="006D4B0B"/>
    <w:rsid w:val="006D6747"/>
    <w:rsid w:val="006D6B76"/>
    <w:rsid w:val="006E024F"/>
    <w:rsid w:val="006E0348"/>
    <w:rsid w:val="006E106E"/>
    <w:rsid w:val="006E1926"/>
    <w:rsid w:val="006E2888"/>
    <w:rsid w:val="006E52FC"/>
    <w:rsid w:val="006F4061"/>
    <w:rsid w:val="006F445D"/>
    <w:rsid w:val="006F448D"/>
    <w:rsid w:val="006F4F27"/>
    <w:rsid w:val="006F6352"/>
    <w:rsid w:val="00701240"/>
    <w:rsid w:val="0070484D"/>
    <w:rsid w:val="007048F6"/>
    <w:rsid w:val="00704E05"/>
    <w:rsid w:val="00705306"/>
    <w:rsid w:val="007053EB"/>
    <w:rsid w:val="00705697"/>
    <w:rsid w:val="007063E0"/>
    <w:rsid w:val="007076D3"/>
    <w:rsid w:val="00710FDA"/>
    <w:rsid w:val="0071370D"/>
    <w:rsid w:val="00713B6C"/>
    <w:rsid w:val="00713FCE"/>
    <w:rsid w:val="00715807"/>
    <w:rsid w:val="00715B90"/>
    <w:rsid w:val="00716871"/>
    <w:rsid w:val="007169D1"/>
    <w:rsid w:val="00721E02"/>
    <w:rsid w:val="00722608"/>
    <w:rsid w:val="0072436A"/>
    <w:rsid w:val="00725002"/>
    <w:rsid w:val="00725C91"/>
    <w:rsid w:val="00730EC3"/>
    <w:rsid w:val="00731376"/>
    <w:rsid w:val="007332EF"/>
    <w:rsid w:val="0073502C"/>
    <w:rsid w:val="00737996"/>
    <w:rsid w:val="00741EF6"/>
    <w:rsid w:val="00744389"/>
    <w:rsid w:val="00744E39"/>
    <w:rsid w:val="00746240"/>
    <w:rsid w:val="00746DEA"/>
    <w:rsid w:val="00747C95"/>
    <w:rsid w:val="00750477"/>
    <w:rsid w:val="0075179A"/>
    <w:rsid w:val="0075334A"/>
    <w:rsid w:val="007549D1"/>
    <w:rsid w:val="00754D0D"/>
    <w:rsid w:val="007574ED"/>
    <w:rsid w:val="0076292B"/>
    <w:rsid w:val="00763B7E"/>
    <w:rsid w:val="00765F5C"/>
    <w:rsid w:val="007663BC"/>
    <w:rsid w:val="007701FC"/>
    <w:rsid w:val="0077062B"/>
    <w:rsid w:val="007722B3"/>
    <w:rsid w:val="00772317"/>
    <w:rsid w:val="00777237"/>
    <w:rsid w:val="00777E0E"/>
    <w:rsid w:val="007804D5"/>
    <w:rsid w:val="00781DAB"/>
    <w:rsid w:val="007841E3"/>
    <w:rsid w:val="00786D32"/>
    <w:rsid w:val="00787050"/>
    <w:rsid w:val="0078769B"/>
    <w:rsid w:val="00790623"/>
    <w:rsid w:val="007A02B1"/>
    <w:rsid w:val="007A0CDB"/>
    <w:rsid w:val="007A0FC5"/>
    <w:rsid w:val="007A17DA"/>
    <w:rsid w:val="007A3EF4"/>
    <w:rsid w:val="007B10D3"/>
    <w:rsid w:val="007B2A8C"/>
    <w:rsid w:val="007B2DFA"/>
    <w:rsid w:val="007B5941"/>
    <w:rsid w:val="007B5B55"/>
    <w:rsid w:val="007B73E7"/>
    <w:rsid w:val="007C189E"/>
    <w:rsid w:val="007C2299"/>
    <w:rsid w:val="007C321D"/>
    <w:rsid w:val="007C32D5"/>
    <w:rsid w:val="007C59F7"/>
    <w:rsid w:val="007C5BCE"/>
    <w:rsid w:val="007C5E9D"/>
    <w:rsid w:val="007D0855"/>
    <w:rsid w:val="007D1F6B"/>
    <w:rsid w:val="007D2DB0"/>
    <w:rsid w:val="007D3C1A"/>
    <w:rsid w:val="007D4788"/>
    <w:rsid w:val="007D4B46"/>
    <w:rsid w:val="007D4B8E"/>
    <w:rsid w:val="007D4D70"/>
    <w:rsid w:val="007D5227"/>
    <w:rsid w:val="007D5C83"/>
    <w:rsid w:val="007D68F1"/>
    <w:rsid w:val="007D6EE6"/>
    <w:rsid w:val="007E0999"/>
    <w:rsid w:val="007E15EE"/>
    <w:rsid w:val="007E18F1"/>
    <w:rsid w:val="007E2907"/>
    <w:rsid w:val="007E3D2D"/>
    <w:rsid w:val="007E61CD"/>
    <w:rsid w:val="007E6590"/>
    <w:rsid w:val="007E6927"/>
    <w:rsid w:val="007E749B"/>
    <w:rsid w:val="007F024B"/>
    <w:rsid w:val="007F24BD"/>
    <w:rsid w:val="007F39A1"/>
    <w:rsid w:val="007F3C25"/>
    <w:rsid w:val="007F5B98"/>
    <w:rsid w:val="007F655C"/>
    <w:rsid w:val="007F7F90"/>
    <w:rsid w:val="00803734"/>
    <w:rsid w:val="00803D0A"/>
    <w:rsid w:val="00805043"/>
    <w:rsid w:val="008054C0"/>
    <w:rsid w:val="008068CD"/>
    <w:rsid w:val="00811BA4"/>
    <w:rsid w:val="00812575"/>
    <w:rsid w:val="00812693"/>
    <w:rsid w:val="00812DF8"/>
    <w:rsid w:val="008139C8"/>
    <w:rsid w:val="00814AC1"/>
    <w:rsid w:val="00814E4D"/>
    <w:rsid w:val="0081680B"/>
    <w:rsid w:val="00823682"/>
    <w:rsid w:val="00823DF1"/>
    <w:rsid w:val="00824127"/>
    <w:rsid w:val="00824A70"/>
    <w:rsid w:val="00826458"/>
    <w:rsid w:val="008273D8"/>
    <w:rsid w:val="00827CCE"/>
    <w:rsid w:val="008310EB"/>
    <w:rsid w:val="008319C5"/>
    <w:rsid w:val="00833550"/>
    <w:rsid w:val="00833565"/>
    <w:rsid w:val="00833AC0"/>
    <w:rsid w:val="00834144"/>
    <w:rsid w:val="008346AD"/>
    <w:rsid w:val="00835F16"/>
    <w:rsid w:val="00836EEC"/>
    <w:rsid w:val="00840414"/>
    <w:rsid w:val="00841F1E"/>
    <w:rsid w:val="008436DC"/>
    <w:rsid w:val="00843C89"/>
    <w:rsid w:val="00845625"/>
    <w:rsid w:val="00851065"/>
    <w:rsid w:val="008510D0"/>
    <w:rsid w:val="00851B30"/>
    <w:rsid w:val="00853252"/>
    <w:rsid w:val="008535C4"/>
    <w:rsid w:val="00855160"/>
    <w:rsid w:val="008552B5"/>
    <w:rsid w:val="0085575F"/>
    <w:rsid w:val="00857D46"/>
    <w:rsid w:val="00860C91"/>
    <w:rsid w:val="008613BC"/>
    <w:rsid w:val="00861F79"/>
    <w:rsid w:val="00863034"/>
    <w:rsid w:val="008632D9"/>
    <w:rsid w:val="0086533F"/>
    <w:rsid w:val="00866E9F"/>
    <w:rsid w:val="008702ED"/>
    <w:rsid w:val="0087040E"/>
    <w:rsid w:val="0087088F"/>
    <w:rsid w:val="00871056"/>
    <w:rsid w:val="0087227B"/>
    <w:rsid w:val="008722F0"/>
    <w:rsid w:val="00872ABF"/>
    <w:rsid w:val="00872B45"/>
    <w:rsid w:val="008735EE"/>
    <w:rsid w:val="008760C2"/>
    <w:rsid w:val="00876DA1"/>
    <w:rsid w:val="00877216"/>
    <w:rsid w:val="00880C26"/>
    <w:rsid w:val="00881461"/>
    <w:rsid w:val="00883E80"/>
    <w:rsid w:val="00884517"/>
    <w:rsid w:val="00884907"/>
    <w:rsid w:val="0088612C"/>
    <w:rsid w:val="00886A15"/>
    <w:rsid w:val="00886C41"/>
    <w:rsid w:val="008872C2"/>
    <w:rsid w:val="00891A6F"/>
    <w:rsid w:val="00891CBC"/>
    <w:rsid w:val="00892319"/>
    <w:rsid w:val="00892B68"/>
    <w:rsid w:val="0089426C"/>
    <w:rsid w:val="008A0C34"/>
    <w:rsid w:val="008A0D03"/>
    <w:rsid w:val="008A1DB2"/>
    <w:rsid w:val="008A49D8"/>
    <w:rsid w:val="008A4A62"/>
    <w:rsid w:val="008B0895"/>
    <w:rsid w:val="008B12A3"/>
    <w:rsid w:val="008B14B6"/>
    <w:rsid w:val="008B173C"/>
    <w:rsid w:val="008B277E"/>
    <w:rsid w:val="008B2CDE"/>
    <w:rsid w:val="008B3A77"/>
    <w:rsid w:val="008B4399"/>
    <w:rsid w:val="008B5223"/>
    <w:rsid w:val="008B6082"/>
    <w:rsid w:val="008B651F"/>
    <w:rsid w:val="008B7ECF"/>
    <w:rsid w:val="008C1324"/>
    <w:rsid w:val="008C1A94"/>
    <w:rsid w:val="008C21A7"/>
    <w:rsid w:val="008C24A9"/>
    <w:rsid w:val="008C3B65"/>
    <w:rsid w:val="008C4A9B"/>
    <w:rsid w:val="008C6FB0"/>
    <w:rsid w:val="008C7A70"/>
    <w:rsid w:val="008D09C8"/>
    <w:rsid w:val="008D27E3"/>
    <w:rsid w:val="008D543D"/>
    <w:rsid w:val="008D5C78"/>
    <w:rsid w:val="008D65B7"/>
    <w:rsid w:val="008D6909"/>
    <w:rsid w:val="008E2324"/>
    <w:rsid w:val="008E236C"/>
    <w:rsid w:val="008E239A"/>
    <w:rsid w:val="008E4509"/>
    <w:rsid w:val="008E4866"/>
    <w:rsid w:val="008E561C"/>
    <w:rsid w:val="008E6F70"/>
    <w:rsid w:val="008E759F"/>
    <w:rsid w:val="008E7652"/>
    <w:rsid w:val="008F03E0"/>
    <w:rsid w:val="008F0CF5"/>
    <w:rsid w:val="008F5523"/>
    <w:rsid w:val="008F6883"/>
    <w:rsid w:val="008F7DE4"/>
    <w:rsid w:val="0090026D"/>
    <w:rsid w:val="00900B0E"/>
    <w:rsid w:val="00900F82"/>
    <w:rsid w:val="009013E5"/>
    <w:rsid w:val="00902989"/>
    <w:rsid w:val="00902DD1"/>
    <w:rsid w:val="00902F6A"/>
    <w:rsid w:val="009039B0"/>
    <w:rsid w:val="009044C5"/>
    <w:rsid w:val="00904C4D"/>
    <w:rsid w:val="00905B39"/>
    <w:rsid w:val="00905F22"/>
    <w:rsid w:val="00906CEA"/>
    <w:rsid w:val="00907FE0"/>
    <w:rsid w:val="0091003D"/>
    <w:rsid w:val="009101CB"/>
    <w:rsid w:val="009108F5"/>
    <w:rsid w:val="00911729"/>
    <w:rsid w:val="00912914"/>
    <w:rsid w:val="0091368A"/>
    <w:rsid w:val="00913A04"/>
    <w:rsid w:val="009141C9"/>
    <w:rsid w:val="00916727"/>
    <w:rsid w:val="00917865"/>
    <w:rsid w:val="00917E6C"/>
    <w:rsid w:val="009212F7"/>
    <w:rsid w:val="009213F3"/>
    <w:rsid w:val="0092179B"/>
    <w:rsid w:val="00922595"/>
    <w:rsid w:val="00922C56"/>
    <w:rsid w:val="00923481"/>
    <w:rsid w:val="00924DE6"/>
    <w:rsid w:val="009273E7"/>
    <w:rsid w:val="0092796D"/>
    <w:rsid w:val="00930D36"/>
    <w:rsid w:val="0093157C"/>
    <w:rsid w:val="00932935"/>
    <w:rsid w:val="009345FE"/>
    <w:rsid w:val="00934DE7"/>
    <w:rsid w:val="00935421"/>
    <w:rsid w:val="009378A0"/>
    <w:rsid w:val="009400BC"/>
    <w:rsid w:val="00942E04"/>
    <w:rsid w:val="00944B78"/>
    <w:rsid w:val="009464CC"/>
    <w:rsid w:val="00947B6F"/>
    <w:rsid w:val="00947FDC"/>
    <w:rsid w:val="00954B3D"/>
    <w:rsid w:val="0095574F"/>
    <w:rsid w:val="009559CB"/>
    <w:rsid w:val="00955B72"/>
    <w:rsid w:val="00955CE3"/>
    <w:rsid w:val="00956791"/>
    <w:rsid w:val="0095765D"/>
    <w:rsid w:val="00957C44"/>
    <w:rsid w:val="00960A4A"/>
    <w:rsid w:val="00960F84"/>
    <w:rsid w:val="00961775"/>
    <w:rsid w:val="00963633"/>
    <w:rsid w:val="009645B3"/>
    <w:rsid w:val="00964DD8"/>
    <w:rsid w:val="0096518C"/>
    <w:rsid w:val="00967C19"/>
    <w:rsid w:val="00970658"/>
    <w:rsid w:val="00971862"/>
    <w:rsid w:val="00972D05"/>
    <w:rsid w:val="00973755"/>
    <w:rsid w:val="00974160"/>
    <w:rsid w:val="00980914"/>
    <w:rsid w:val="009810AA"/>
    <w:rsid w:val="00984EFD"/>
    <w:rsid w:val="00985218"/>
    <w:rsid w:val="0098555F"/>
    <w:rsid w:val="009858A2"/>
    <w:rsid w:val="00991E03"/>
    <w:rsid w:val="00992507"/>
    <w:rsid w:val="009927FF"/>
    <w:rsid w:val="00994758"/>
    <w:rsid w:val="00995019"/>
    <w:rsid w:val="009955AE"/>
    <w:rsid w:val="00996032"/>
    <w:rsid w:val="00997A4B"/>
    <w:rsid w:val="009A60FC"/>
    <w:rsid w:val="009B2D75"/>
    <w:rsid w:val="009B3B3B"/>
    <w:rsid w:val="009B4DC6"/>
    <w:rsid w:val="009B5130"/>
    <w:rsid w:val="009B5885"/>
    <w:rsid w:val="009B6039"/>
    <w:rsid w:val="009B6498"/>
    <w:rsid w:val="009B6572"/>
    <w:rsid w:val="009C0AC2"/>
    <w:rsid w:val="009C240C"/>
    <w:rsid w:val="009C40EC"/>
    <w:rsid w:val="009C4382"/>
    <w:rsid w:val="009C5E65"/>
    <w:rsid w:val="009C7C37"/>
    <w:rsid w:val="009D1446"/>
    <w:rsid w:val="009D5476"/>
    <w:rsid w:val="009D6706"/>
    <w:rsid w:val="009D7CD4"/>
    <w:rsid w:val="009E1E90"/>
    <w:rsid w:val="009E404B"/>
    <w:rsid w:val="009E5374"/>
    <w:rsid w:val="009E59D9"/>
    <w:rsid w:val="009E749F"/>
    <w:rsid w:val="009E7535"/>
    <w:rsid w:val="009E798C"/>
    <w:rsid w:val="009F3664"/>
    <w:rsid w:val="009F3DCE"/>
    <w:rsid w:val="009F46A2"/>
    <w:rsid w:val="009F4850"/>
    <w:rsid w:val="009F498B"/>
    <w:rsid w:val="009F4E8F"/>
    <w:rsid w:val="009F5BB2"/>
    <w:rsid w:val="009F79A5"/>
    <w:rsid w:val="00A0149E"/>
    <w:rsid w:val="00A020CB"/>
    <w:rsid w:val="00A027FE"/>
    <w:rsid w:val="00A03883"/>
    <w:rsid w:val="00A03CE8"/>
    <w:rsid w:val="00A0431F"/>
    <w:rsid w:val="00A070A4"/>
    <w:rsid w:val="00A07D0E"/>
    <w:rsid w:val="00A10B79"/>
    <w:rsid w:val="00A10CF0"/>
    <w:rsid w:val="00A20892"/>
    <w:rsid w:val="00A210B2"/>
    <w:rsid w:val="00A218F0"/>
    <w:rsid w:val="00A23069"/>
    <w:rsid w:val="00A26721"/>
    <w:rsid w:val="00A30787"/>
    <w:rsid w:val="00A32821"/>
    <w:rsid w:val="00A33C92"/>
    <w:rsid w:val="00A36527"/>
    <w:rsid w:val="00A36816"/>
    <w:rsid w:val="00A40537"/>
    <w:rsid w:val="00A40EFA"/>
    <w:rsid w:val="00A4149B"/>
    <w:rsid w:val="00A42698"/>
    <w:rsid w:val="00A4294E"/>
    <w:rsid w:val="00A42A45"/>
    <w:rsid w:val="00A43858"/>
    <w:rsid w:val="00A43979"/>
    <w:rsid w:val="00A451EF"/>
    <w:rsid w:val="00A45B5B"/>
    <w:rsid w:val="00A47675"/>
    <w:rsid w:val="00A52553"/>
    <w:rsid w:val="00A53916"/>
    <w:rsid w:val="00A539B6"/>
    <w:rsid w:val="00A53F3D"/>
    <w:rsid w:val="00A55B11"/>
    <w:rsid w:val="00A56A45"/>
    <w:rsid w:val="00A57970"/>
    <w:rsid w:val="00A605B8"/>
    <w:rsid w:val="00A60687"/>
    <w:rsid w:val="00A6190C"/>
    <w:rsid w:val="00A631DA"/>
    <w:rsid w:val="00A64B31"/>
    <w:rsid w:val="00A65AE7"/>
    <w:rsid w:val="00A71034"/>
    <w:rsid w:val="00A73F44"/>
    <w:rsid w:val="00A74857"/>
    <w:rsid w:val="00A74C12"/>
    <w:rsid w:val="00A76C75"/>
    <w:rsid w:val="00A779D3"/>
    <w:rsid w:val="00A8053A"/>
    <w:rsid w:val="00A80B53"/>
    <w:rsid w:val="00A812D1"/>
    <w:rsid w:val="00A8289F"/>
    <w:rsid w:val="00A8291A"/>
    <w:rsid w:val="00A82B8A"/>
    <w:rsid w:val="00A85141"/>
    <w:rsid w:val="00A85D64"/>
    <w:rsid w:val="00A8640A"/>
    <w:rsid w:val="00A87265"/>
    <w:rsid w:val="00A914F6"/>
    <w:rsid w:val="00A92C40"/>
    <w:rsid w:val="00A93A50"/>
    <w:rsid w:val="00A97388"/>
    <w:rsid w:val="00A979E8"/>
    <w:rsid w:val="00AA033F"/>
    <w:rsid w:val="00AA04D0"/>
    <w:rsid w:val="00AA0CC2"/>
    <w:rsid w:val="00AA112C"/>
    <w:rsid w:val="00AA2A04"/>
    <w:rsid w:val="00AA4989"/>
    <w:rsid w:val="00AA4A09"/>
    <w:rsid w:val="00AA6F48"/>
    <w:rsid w:val="00AA757C"/>
    <w:rsid w:val="00AB3B27"/>
    <w:rsid w:val="00AB3C0F"/>
    <w:rsid w:val="00AB4A0B"/>
    <w:rsid w:val="00AB50CA"/>
    <w:rsid w:val="00AB5217"/>
    <w:rsid w:val="00AB52A8"/>
    <w:rsid w:val="00AB630E"/>
    <w:rsid w:val="00AB65C9"/>
    <w:rsid w:val="00AB78D1"/>
    <w:rsid w:val="00AB7CA4"/>
    <w:rsid w:val="00AC23A6"/>
    <w:rsid w:val="00AC2E62"/>
    <w:rsid w:val="00AC3A7D"/>
    <w:rsid w:val="00AC3F5B"/>
    <w:rsid w:val="00AC4C0A"/>
    <w:rsid w:val="00AC4D0E"/>
    <w:rsid w:val="00AC5994"/>
    <w:rsid w:val="00AC5E7F"/>
    <w:rsid w:val="00AC7DEF"/>
    <w:rsid w:val="00AC7E41"/>
    <w:rsid w:val="00AD1839"/>
    <w:rsid w:val="00AD1AEB"/>
    <w:rsid w:val="00AD21AC"/>
    <w:rsid w:val="00AD33A1"/>
    <w:rsid w:val="00AD4E9C"/>
    <w:rsid w:val="00AD5643"/>
    <w:rsid w:val="00AD70AE"/>
    <w:rsid w:val="00AD7218"/>
    <w:rsid w:val="00AE0D47"/>
    <w:rsid w:val="00AE1CD9"/>
    <w:rsid w:val="00AE329F"/>
    <w:rsid w:val="00AE4969"/>
    <w:rsid w:val="00AE6886"/>
    <w:rsid w:val="00AE71B4"/>
    <w:rsid w:val="00AE76BB"/>
    <w:rsid w:val="00AE77F8"/>
    <w:rsid w:val="00AF05BF"/>
    <w:rsid w:val="00AF19F1"/>
    <w:rsid w:val="00AF201F"/>
    <w:rsid w:val="00AF23DA"/>
    <w:rsid w:val="00AF258C"/>
    <w:rsid w:val="00AF292A"/>
    <w:rsid w:val="00AF3615"/>
    <w:rsid w:val="00AF4BDA"/>
    <w:rsid w:val="00AF50BF"/>
    <w:rsid w:val="00AF5D53"/>
    <w:rsid w:val="00AF6111"/>
    <w:rsid w:val="00AF79AB"/>
    <w:rsid w:val="00B01C9D"/>
    <w:rsid w:val="00B0371B"/>
    <w:rsid w:val="00B03F92"/>
    <w:rsid w:val="00B0542C"/>
    <w:rsid w:val="00B07011"/>
    <w:rsid w:val="00B07FD8"/>
    <w:rsid w:val="00B12AE1"/>
    <w:rsid w:val="00B12B3D"/>
    <w:rsid w:val="00B13E23"/>
    <w:rsid w:val="00B148BC"/>
    <w:rsid w:val="00B17775"/>
    <w:rsid w:val="00B17ED0"/>
    <w:rsid w:val="00B203E0"/>
    <w:rsid w:val="00B259B4"/>
    <w:rsid w:val="00B27829"/>
    <w:rsid w:val="00B30FA5"/>
    <w:rsid w:val="00B31ED3"/>
    <w:rsid w:val="00B32A61"/>
    <w:rsid w:val="00B32D94"/>
    <w:rsid w:val="00B33383"/>
    <w:rsid w:val="00B3470D"/>
    <w:rsid w:val="00B34AD0"/>
    <w:rsid w:val="00B34F94"/>
    <w:rsid w:val="00B3670F"/>
    <w:rsid w:val="00B37263"/>
    <w:rsid w:val="00B37D9E"/>
    <w:rsid w:val="00B417F5"/>
    <w:rsid w:val="00B41B44"/>
    <w:rsid w:val="00B4214F"/>
    <w:rsid w:val="00B42425"/>
    <w:rsid w:val="00B43858"/>
    <w:rsid w:val="00B43922"/>
    <w:rsid w:val="00B449AC"/>
    <w:rsid w:val="00B45357"/>
    <w:rsid w:val="00B456DF"/>
    <w:rsid w:val="00B46365"/>
    <w:rsid w:val="00B47D37"/>
    <w:rsid w:val="00B52BE8"/>
    <w:rsid w:val="00B53138"/>
    <w:rsid w:val="00B531E0"/>
    <w:rsid w:val="00B531F5"/>
    <w:rsid w:val="00B53808"/>
    <w:rsid w:val="00B541CF"/>
    <w:rsid w:val="00B54F0E"/>
    <w:rsid w:val="00B55479"/>
    <w:rsid w:val="00B55D75"/>
    <w:rsid w:val="00B60997"/>
    <w:rsid w:val="00B60A03"/>
    <w:rsid w:val="00B60C51"/>
    <w:rsid w:val="00B62165"/>
    <w:rsid w:val="00B6217D"/>
    <w:rsid w:val="00B62312"/>
    <w:rsid w:val="00B647E4"/>
    <w:rsid w:val="00B64B06"/>
    <w:rsid w:val="00B67CDD"/>
    <w:rsid w:val="00B721F3"/>
    <w:rsid w:val="00B73A5C"/>
    <w:rsid w:val="00B74D2A"/>
    <w:rsid w:val="00B76120"/>
    <w:rsid w:val="00B7643C"/>
    <w:rsid w:val="00B77EDF"/>
    <w:rsid w:val="00B804A8"/>
    <w:rsid w:val="00B82407"/>
    <w:rsid w:val="00B82423"/>
    <w:rsid w:val="00B82BDB"/>
    <w:rsid w:val="00B8380F"/>
    <w:rsid w:val="00B856EA"/>
    <w:rsid w:val="00B86964"/>
    <w:rsid w:val="00B86F4A"/>
    <w:rsid w:val="00B874A4"/>
    <w:rsid w:val="00B94595"/>
    <w:rsid w:val="00BA3CA5"/>
    <w:rsid w:val="00BA4F1E"/>
    <w:rsid w:val="00BA4F61"/>
    <w:rsid w:val="00BA6249"/>
    <w:rsid w:val="00BA6AF2"/>
    <w:rsid w:val="00BA6FC1"/>
    <w:rsid w:val="00BB0E03"/>
    <w:rsid w:val="00BB755E"/>
    <w:rsid w:val="00BB7911"/>
    <w:rsid w:val="00BC1A47"/>
    <w:rsid w:val="00BC24A5"/>
    <w:rsid w:val="00BC6350"/>
    <w:rsid w:val="00BC663D"/>
    <w:rsid w:val="00BC71BC"/>
    <w:rsid w:val="00BC7453"/>
    <w:rsid w:val="00BD0271"/>
    <w:rsid w:val="00BD119F"/>
    <w:rsid w:val="00BD1D5F"/>
    <w:rsid w:val="00BD21D4"/>
    <w:rsid w:val="00BD25C4"/>
    <w:rsid w:val="00BD6497"/>
    <w:rsid w:val="00BD7C9C"/>
    <w:rsid w:val="00BE1CF9"/>
    <w:rsid w:val="00BE2287"/>
    <w:rsid w:val="00BE3151"/>
    <w:rsid w:val="00BE3165"/>
    <w:rsid w:val="00BE40C7"/>
    <w:rsid w:val="00BE4B12"/>
    <w:rsid w:val="00BE4F44"/>
    <w:rsid w:val="00BE5109"/>
    <w:rsid w:val="00BE635D"/>
    <w:rsid w:val="00BE6CAE"/>
    <w:rsid w:val="00BE7C5B"/>
    <w:rsid w:val="00BF1779"/>
    <w:rsid w:val="00BF1C48"/>
    <w:rsid w:val="00BF1F33"/>
    <w:rsid w:val="00BF2D89"/>
    <w:rsid w:val="00BF5A7C"/>
    <w:rsid w:val="00BF68D5"/>
    <w:rsid w:val="00BF6CED"/>
    <w:rsid w:val="00C001B7"/>
    <w:rsid w:val="00C00D29"/>
    <w:rsid w:val="00C0199E"/>
    <w:rsid w:val="00C03EB6"/>
    <w:rsid w:val="00C045EA"/>
    <w:rsid w:val="00C06C42"/>
    <w:rsid w:val="00C103C1"/>
    <w:rsid w:val="00C133A1"/>
    <w:rsid w:val="00C13842"/>
    <w:rsid w:val="00C15261"/>
    <w:rsid w:val="00C1794D"/>
    <w:rsid w:val="00C20EAF"/>
    <w:rsid w:val="00C20F1B"/>
    <w:rsid w:val="00C21787"/>
    <w:rsid w:val="00C26156"/>
    <w:rsid w:val="00C26652"/>
    <w:rsid w:val="00C26D8F"/>
    <w:rsid w:val="00C27FD5"/>
    <w:rsid w:val="00C34376"/>
    <w:rsid w:val="00C35E51"/>
    <w:rsid w:val="00C37C52"/>
    <w:rsid w:val="00C40B1B"/>
    <w:rsid w:val="00C40CE7"/>
    <w:rsid w:val="00C4212A"/>
    <w:rsid w:val="00C426DA"/>
    <w:rsid w:val="00C42CCB"/>
    <w:rsid w:val="00C44751"/>
    <w:rsid w:val="00C458EE"/>
    <w:rsid w:val="00C45A29"/>
    <w:rsid w:val="00C45EF1"/>
    <w:rsid w:val="00C473CC"/>
    <w:rsid w:val="00C511DE"/>
    <w:rsid w:val="00C523B9"/>
    <w:rsid w:val="00C528E3"/>
    <w:rsid w:val="00C540C9"/>
    <w:rsid w:val="00C55A00"/>
    <w:rsid w:val="00C560DB"/>
    <w:rsid w:val="00C561B1"/>
    <w:rsid w:val="00C562DC"/>
    <w:rsid w:val="00C56AEA"/>
    <w:rsid w:val="00C62286"/>
    <w:rsid w:val="00C62D7E"/>
    <w:rsid w:val="00C639D6"/>
    <w:rsid w:val="00C6486D"/>
    <w:rsid w:val="00C67CDA"/>
    <w:rsid w:val="00C70362"/>
    <w:rsid w:val="00C74755"/>
    <w:rsid w:val="00C748AE"/>
    <w:rsid w:val="00C748B4"/>
    <w:rsid w:val="00C75369"/>
    <w:rsid w:val="00C76017"/>
    <w:rsid w:val="00C77AAB"/>
    <w:rsid w:val="00C814D4"/>
    <w:rsid w:val="00C834D9"/>
    <w:rsid w:val="00C83CB1"/>
    <w:rsid w:val="00C83D27"/>
    <w:rsid w:val="00C84173"/>
    <w:rsid w:val="00C85981"/>
    <w:rsid w:val="00C936AB"/>
    <w:rsid w:val="00C93E38"/>
    <w:rsid w:val="00C94CAA"/>
    <w:rsid w:val="00C951C2"/>
    <w:rsid w:val="00CA1D0B"/>
    <w:rsid w:val="00CA2671"/>
    <w:rsid w:val="00CA2E40"/>
    <w:rsid w:val="00CA38C2"/>
    <w:rsid w:val="00CA5285"/>
    <w:rsid w:val="00CA7FAB"/>
    <w:rsid w:val="00CB151D"/>
    <w:rsid w:val="00CB1F7E"/>
    <w:rsid w:val="00CB4A7D"/>
    <w:rsid w:val="00CB5EB8"/>
    <w:rsid w:val="00CB6C9D"/>
    <w:rsid w:val="00CB7790"/>
    <w:rsid w:val="00CB7D0E"/>
    <w:rsid w:val="00CC0C75"/>
    <w:rsid w:val="00CC164F"/>
    <w:rsid w:val="00CC1791"/>
    <w:rsid w:val="00CC1A10"/>
    <w:rsid w:val="00CC55C0"/>
    <w:rsid w:val="00CC7533"/>
    <w:rsid w:val="00CD1381"/>
    <w:rsid w:val="00CD3D0F"/>
    <w:rsid w:val="00CD46CA"/>
    <w:rsid w:val="00CD496E"/>
    <w:rsid w:val="00CD5A79"/>
    <w:rsid w:val="00CE0F66"/>
    <w:rsid w:val="00CE11CA"/>
    <w:rsid w:val="00CE13EA"/>
    <w:rsid w:val="00CE2725"/>
    <w:rsid w:val="00CE2FCA"/>
    <w:rsid w:val="00CE372F"/>
    <w:rsid w:val="00CE4237"/>
    <w:rsid w:val="00CE461B"/>
    <w:rsid w:val="00CE47A7"/>
    <w:rsid w:val="00CE5884"/>
    <w:rsid w:val="00CE675B"/>
    <w:rsid w:val="00CE758D"/>
    <w:rsid w:val="00CF0698"/>
    <w:rsid w:val="00CF079A"/>
    <w:rsid w:val="00CF3ECF"/>
    <w:rsid w:val="00CF6EF6"/>
    <w:rsid w:val="00D02E9E"/>
    <w:rsid w:val="00D06AF2"/>
    <w:rsid w:val="00D07066"/>
    <w:rsid w:val="00D070DC"/>
    <w:rsid w:val="00D07421"/>
    <w:rsid w:val="00D104D2"/>
    <w:rsid w:val="00D10B79"/>
    <w:rsid w:val="00D10C34"/>
    <w:rsid w:val="00D11527"/>
    <w:rsid w:val="00D12C74"/>
    <w:rsid w:val="00D146A1"/>
    <w:rsid w:val="00D1616B"/>
    <w:rsid w:val="00D17F61"/>
    <w:rsid w:val="00D20BFA"/>
    <w:rsid w:val="00D21609"/>
    <w:rsid w:val="00D2178A"/>
    <w:rsid w:val="00D2357B"/>
    <w:rsid w:val="00D25A79"/>
    <w:rsid w:val="00D3086C"/>
    <w:rsid w:val="00D3139B"/>
    <w:rsid w:val="00D3274A"/>
    <w:rsid w:val="00D333AE"/>
    <w:rsid w:val="00D3421E"/>
    <w:rsid w:val="00D345A6"/>
    <w:rsid w:val="00D35673"/>
    <w:rsid w:val="00D35B7E"/>
    <w:rsid w:val="00D4218A"/>
    <w:rsid w:val="00D421B5"/>
    <w:rsid w:val="00D426F2"/>
    <w:rsid w:val="00D43621"/>
    <w:rsid w:val="00D447A4"/>
    <w:rsid w:val="00D44B95"/>
    <w:rsid w:val="00D46A12"/>
    <w:rsid w:val="00D4731F"/>
    <w:rsid w:val="00D4791C"/>
    <w:rsid w:val="00D50309"/>
    <w:rsid w:val="00D52C5D"/>
    <w:rsid w:val="00D57488"/>
    <w:rsid w:val="00D57C03"/>
    <w:rsid w:val="00D6115C"/>
    <w:rsid w:val="00D6345C"/>
    <w:rsid w:val="00D640B1"/>
    <w:rsid w:val="00D65601"/>
    <w:rsid w:val="00D6699E"/>
    <w:rsid w:val="00D67132"/>
    <w:rsid w:val="00D67359"/>
    <w:rsid w:val="00D67745"/>
    <w:rsid w:val="00D67AA3"/>
    <w:rsid w:val="00D70106"/>
    <w:rsid w:val="00D73383"/>
    <w:rsid w:val="00D73581"/>
    <w:rsid w:val="00D73DAA"/>
    <w:rsid w:val="00D7504D"/>
    <w:rsid w:val="00D755B1"/>
    <w:rsid w:val="00D808B4"/>
    <w:rsid w:val="00D81930"/>
    <w:rsid w:val="00D858C0"/>
    <w:rsid w:val="00D85CE6"/>
    <w:rsid w:val="00D90E7C"/>
    <w:rsid w:val="00D9473D"/>
    <w:rsid w:val="00D952D4"/>
    <w:rsid w:val="00D95CCB"/>
    <w:rsid w:val="00D97284"/>
    <w:rsid w:val="00D97990"/>
    <w:rsid w:val="00DA1CE1"/>
    <w:rsid w:val="00DA4448"/>
    <w:rsid w:val="00DA51A6"/>
    <w:rsid w:val="00DA65B1"/>
    <w:rsid w:val="00DA6668"/>
    <w:rsid w:val="00DA670A"/>
    <w:rsid w:val="00DA728A"/>
    <w:rsid w:val="00DB0A19"/>
    <w:rsid w:val="00DB1FDE"/>
    <w:rsid w:val="00DB2F3B"/>
    <w:rsid w:val="00DB396D"/>
    <w:rsid w:val="00DB5261"/>
    <w:rsid w:val="00DB62DE"/>
    <w:rsid w:val="00DC2EDD"/>
    <w:rsid w:val="00DC38F0"/>
    <w:rsid w:val="00DC6468"/>
    <w:rsid w:val="00DC73D7"/>
    <w:rsid w:val="00DD23F0"/>
    <w:rsid w:val="00DD3CF7"/>
    <w:rsid w:val="00DD55FC"/>
    <w:rsid w:val="00DD5CE1"/>
    <w:rsid w:val="00DD7834"/>
    <w:rsid w:val="00DE3283"/>
    <w:rsid w:val="00DE3D72"/>
    <w:rsid w:val="00DE7971"/>
    <w:rsid w:val="00DE79B1"/>
    <w:rsid w:val="00DF1216"/>
    <w:rsid w:val="00DF128A"/>
    <w:rsid w:val="00DF1E7A"/>
    <w:rsid w:val="00DF246E"/>
    <w:rsid w:val="00DF491F"/>
    <w:rsid w:val="00DF5700"/>
    <w:rsid w:val="00DF57E4"/>
    <w:rsid w:val="00DF6021"/>
    <w:rsid w:val="00E00241"/>
    <w:rsid w:val="00E007E0"/>
    <w:rsid w:val="00E0220F"/>
    <w:rsid w:val="00E0347D"/>
    <w:rsid w:val="00E07C0C"/>
    <w:rsid w:val="00E10400"/>
    <w:rsid w:val="00E14FEF"/>
    <w:rsid w:val="00E16E6E"/>
    <w:rsid w:val="00E17043"/>
    <w:rsid w:val="00E2126F"/>
    <w:rsid w:val="00E21300"/>
    <w:rsid w:val="00E216DF"/>
    <w:rsid w:val="00E22463"/>
    <w:rsid w:val="00E22CCD"/>
    <w:rsid w:val="00E232F3"/>
    <w:rsid w:val="00E2447A"/>
    <w:rsid w:val="00E266BD"/>
    <w:rsid w:val="00E309AA"/>
    <w:rsid w:val="00E33069"/>
    <w:rsid w:val="00E33F25"/>
    <w:rsid w:val="00E33F96"/>
    <w:rsid w:val="00E34B29"/>
    <w:rsid w:val="00E365E5"/>
    <w:rsid w:val="00E36FF7"/>
    <w:rsid w:val="00E378EE"/>
    <w:rsid w:val="00E419FB"/>
    <w:rsid w:val="00E421E1"/>
    <w:rsid w:val="00E431A5"/>
    <w:rsid w:val="00E43378"/>
    <w:rsid w:val="00E44B5E"/>
    <w:rsid w:val="00E45B8F"/>
    <w:rsid w:val="00E4608E"/>
    <w:rsid w:val="00E46A79"/>
    <w:rsid w:val="00E538B8"/>
    <w:rsid w:val="00E54B2E"/>
    <w:rsid w:val="00E558DF"/>
    <w:rsid w:val="00E5688B"/>
    <w:rsid w:val="00E60303"/>
    <w:rsid w:val="00E62CD1"/>
    <w:rsid w:val="00E6379E"/>
    <w:rsid w:val="00E642F3"/>
    <w:rsid w:val="00E646AF"/>
    <w:rsid w:val="00E65BF2"/>
    <w:rsid w:val="00E671C0"/>
    <w:rsid w:val="00E7040B"/>
    <w:rsid w:val="00E71034"/>
    <w:rsid w:val="00E713D6"/>
    <w:rsid w:val="00E72042"/>
    <w:rsid w:val="00E7333D"/>
    <w:rsid w:val="00E74614"/>
    <w:rsid w:val="00E74B08"/>
    <w:rsid w:val="00E74E36"/>
    <w:rsid w:val="00E8065B"/>
    <w:rsid w:val="00E80AF9"/>
    <w:rsid w:val="00E812A2"/>
    <w:rsid w:val="00E81F64"/>
    <w:rsid w:val="00E8297D"/>
    <w:rsid w:val="00E82E95"/>
    <w:rsid w:val="00E8425F"/>
    <w:rsid w:val="00E84382"/>
    <w:rsid w:val="00E84A8F"/>
    <w:rsid w:val="00E84B7E"/>
    <w:rsid w:val="00E85034"/>
    <w:rsid w:val="00E85930"/>
    <w:rsid w:val="00E85A14"/>
    <w:rsid w:val="00E90F25"/>
    <w:rsid w:val="00E91922"/>
    <w:rsid w:val="00E92805"/>
    <w:rsid w:val="00E932F4"/>
    <w:rsid w:val="00E93DFE"/>
    <w:rsid w:val="00E9437B"/>
    <w:rsid w:val="00E94F33"/>
    <w:rsid w:val="00E95BEC"/>
    <w:rsid w:val="00E97010"/>
    <w:rsid w:val="00E973F4"/>
    <w:rsid w:val="00E97A16"/>
    <w:rsid w:val="00EA0AD4"/>
    <w:rsid w:val="00EA184E"/>
    <w:rsid w:val="00EA1DDA"/>
    <w:rsid w:val="00EA2973"/>
    <w:rsid w:val="00EA5279"/>
    <w:rsid w:val="00EA5607"/>
    <w:rsid w:val="00EA5F47"/>
    <w:rsid w:val="00EB15C5"/>
    <w:rsid w:val="00EB370B"/>
    <w:rsid w:val="00EB605E"/>
    <w:rsid w:val="00EB6146"/>
    <w:rsid w:val="00EC0276"/>
    <w:rsid w:val="00EC0EE6"/>
    <w:rsid w:val="00EC1908"/>
    <w:rsid w:val="00EC1E5B"/>
    <w:rsid w:val="00EC3130"/>
    <w:rsid w:val="00EC4AAD"/>
    <w:rsid w:val="00EC5069"/>
    <w:rsid w:val="00EC5517"/>
    <w:rsid w:val="00EC59F4"/>
    <w:rsid w:val="00ED1D69"/>
    <w:rsid w:val="00ED3769"/>
    <w:rsid w:val="00ED5009"/>
    <w:rsid w:val="00ED59BB"/>
    <w:rsid w:val="00ED7F91"/>
    <w:rsid w:val="00EE1612"/>
    <w:rsid w:val="00EE1B41"/>
    <w:rsid w:val="00EE21A5"/>
    <w:rsid w:val="00EE2F9B"/>
    <w:rsid w:val="00EE4044"/>
    <w:rsid w:val="00EE6266"/>
    <w:rsid w:val="00EE7206"/>
    <w:rsid w:val="00EE79E7"/>
    <w:rsid w:val="00EF3CA4"/>
    <w:rsid w:val="00EF49CB"/>
    <w:rsid w:val="00EF640E"/>
    <w:rsid w:val="00F0152E"/>
    <w:rsid w:val="00F03DB1"/>
    <w:rsid w:val="00F04EAD"/>
    <w:rsid w:val="00F07988"/>
    <w:rsid w:val="00F1163B"/>
    <w:rsid w:val="00F11CFB"/>
    <w:rsid w:val="00F138D8"/>
    <w:rsid w:val="00F13EC2"/>
    <w:rsid w:val="00F209AA"/>
    <w:rsid w:val="00F25F5D"/>
    <w:rsid w:val="00F30F3F"/>
    <w:rsid w:val="00F32F2B"/>
    <w:rsid w:val="00F33B5F"/>
    <w:rsid w:val="00F34367"/>
    <w:rsid w:val="00F34F8A"/>
    <w:rsid w:val="00F36339"/>
    <w:rsid w:val="00F36F11"/>
    <w:rsid w:val="00F40569"/>
    <w:rsid w:val="00F40AC5"/>
    <w:rsid w:val="00F40B71"/>
    <w:rsid w:val="00F41F83"/>
    <w:rsid w:val="00F438FC"/>
    <w:rsid w:val="00F43F29"/>
    <w:rsid w:val="00F4456F"/>
    <w:rsid w:val="00F46257"/>
    <w:rsid w:val="00F462CD"/>
    <w:rsid w:val="00F46A63"/>
    <w:rsid w:val="00F51BB5"/>
    <w:rsid w:val="00F52606"/>
    <w:rsid w:val="00F52848"/>
    <w:rsid w:val="00F5348B"/>
    <w:rsid w:val="00F53851"/>
    <w:rsid w:val="00F53FC6"/>
    <w:rsid w:val="00F544AF"/>
    <w:rsid w:val="00F54822"/>
    <w:rsid w:val="00F5574B"/>
    <w:rsid w:val="00F55DED"/>
    <w:rsid w:val="00F55F02"/>
    <w:rsid w:val="00F5639D"/>
    <w:rsid w:val="00F569C8"/>
    <w:rsid w:val="00F57058"/>
    <w:rsid w:val="00F57CA5"/>
    <w:rsid w:val="00F61067"/>
    <w:rsid w:val="00F61243"/>
    <w:rsid w:val="00F61730"/>
    <w:rsid w:val="00F61EF2"/>
    <w:rsid w:val="00F623A9"/>
    <w:rsid w:val="00F635E1"/>
    <w:rsid w:val="00F63856"/>
    <w:rsid w:val="00F646F2"/>
    <w:rsid w:val="00F64C26"/>
    <w:rsid w:val="00F65A48"/>
    <w:rsid w:val="00F65D9E"/>
    <w:rsid w:val="00F70162"/>
    <w:rsid w:val="00F716AE"/>
    <w:rsid w:val="00F7430B"/>
    <w:rsid w:val="00F75223"/>
    <w:rsid w:val="00F762EF"/>
    <w:rsid w:val="00F763CF"/>
    <w:rsid w:val="00F80EF7"/>
    <w:rsid w:val="00F80F29"/>
    <w:rsid w:val="00F81059"/>
    <w:rsid w:val="00F8598F"/>
    <w:rsid w:val="00F87A1A"/>
    <w:rsid w:val="00F921C0"/>
    <w:rsid w:val="00F92893"/>
    <w:rsid w:val="00F92C97"/>
    <w:rsid w:val="00F94590"/>
    <w:rsid w:val="00F94B8C"/>
    <w:rsid w:val="00F955BD"/>
    <w:rsid w:val="00F95A3A"/>
    <w:rsid w:val="00F95C8A"/>
    <w:rsid w:val="00F97411"/>
    <w:rsid w:val="00FA0EF3"/>
    <w:rsid w:val="00FA1FB9"/>
    <w:rsid w:val="00FA2C4E"/>
    <w:rsid w:val="00FA4B5E"/>
    <w:rsid w:val="00FA6F43"/>
    <w:rsid w:val="00FB0080"/>
    <w:rsid w:val="00FB108F"/>
    <w:rsid w:val="00FB1342"/>
    <w:rsid w:val="00FB5325"/>
    <w:rsid w:val="00FB6D04"/>
    <w:rsid w:val="00FC36F7"/>
    <w:rsid w:val="00FC53B8"/>
    <w:rsid w:val="00FC628C"/>
    <w:rsid w:val="00FC6D55"/>
    <w:rsid w:val="00FD114C"/>
    <w:rsid w:val="00FD1985"/>
    <w:rsid w:val="00FD20C4"/>
    <w:rsid w:val="00FD270C"/>
    <w:rsid w:val="00FD455E"/>
    <w:rsid w:val="00FD596B"/>
    <w:rsid w:val="00FD602C"/>
    <w:rsid w:val="00FD6BEB"/>
    <w:rsid w:val="00FD7938"/>
    <w:rsid w:val="00FE008C"/>
    <w:rsid w:val="00FE0206"/>
    <w:rsid w:val="00FE041B"/>
    <w:rsid w:val="00FE19B3"/>
    <w:rsid w:val="00FE1F9C"/>
    <w:rsid w:val="00FE3CE8"/>
    <w:rsid w:val="00FE5DC3"/>
    <w:rsid w:val="00FE64DB"/>
    <w:rsid w:val="00FE6BE4"/>
    <w:rsid w:val="00FE7566"/>
    <w:rsid w:val="00FE7CD1"/>
    <w:rsid w:val="00FF048C"/>
    <w:rsid w:val="00FF29AB"/>
    <w:rsid w:val="00FF4BF7"/>
    <w:rsid w:val="00FF6ADF"/>
    <w:rsid w:val="00FF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AC5"/>
  </w:style>
  <w:style w:type="paragraph" w:styleId="1">
    <w:name w:val="heading 1"/>
    <w:basedOn w:val="a"/>
    <w:next w:val="a"/>
    <w:link w:val="10"/>
    <w:qFormat/>
    <w:rsid w:val="00F40A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8310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1"/>
    <w:rsid w:val="00F40AC5"/>
    <w:pPr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с отступом Знак3 Знак Знак,Основной текст с отступом Знак2 Знак Знак Знак,Основной текст с отступом Знак1 Знак Знак Знак1 Знак"/>
    <w:link w:val="a3"/>
    <w:rsid w:val="00F40AC5"/>
    <w:rPr>
      <w:rFonts w:ascii="Courier New" w:hAnsi="Courier New" w:cs="Courier New"/>
      <w:sz w:val="28"/>
      <w:szCs w:val="28"/>
      <w:lang w:val="ru-RU" w:eastAsia="ru-RU" w:bidi="ar-SA"/>
    </w:rPr>
  </w:style>
  <w:style w:type="paragraph" w:customStyle="1" w:styleId="a4">
    <w:basedOn w:val="a"/>
    <w:rsid w:val="00F40A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"/>
    <w:rsid w:val="00005ACC"/>
    <w:pPr>
      <w:spacing w:after="120"/>
    </w:pPr>
  </w:style>
  <w:style w:type="character" w:customStyle="1" w:styleId="ConsNormal">
    <w:name w:val="ConsNormal Знак"/>
    <w:link w:val="ConsNormal0"/>
    <w:locked/>
    <w:rsid w:val="00005ACC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05ACC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5A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E291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730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BA4F61"/>
    <w:pPr>
      <w:ind w:firstLine="709"/>
      <w:jc w:val="both"/>
    </w:pPr>
    <w:rPr>
      <w:rFonts w:ascii="Tahoma" w:hAnsi="Tahoma" w:cs="Tahoma"/>
    </w:rPr>
  </w:style>
  <w:style w:type="paragraph" w:customStyle="1" w:styleId="a00">
    <w:name w:val="a0"/>
    <w:basedOn w:val="a"/>
    <w:rsid w:val="00BA4F61"/>
    <w:pPr>
      <w:jc w:val="center"/>
    </w:pPr>
    <w:rPr>
      <w:rFonts w:ascii="Tahoma" w:hAnsi="Tahoma" w:cs="Tahoma"/>
      <w:b/>
      <w:bCs/>
    </w:rPr>
  </w:style>
  <w:style w:type="paragraph" w:customStyle="1" w:styleId="ConsPlusNormal">
    <w:name w:val="ConsPlusNormal"/>
    <w:rsid w:val="009F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533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904C4D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aa">
    <w:name w:val="Normal (Web)"/>
    <w:basedOn w:val="a"/>
    <w:rsid w:val="002475E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styleId="ab">
    <w:name w:val="Balloon Text"/>
    <w:basedOn w:val="a"/>
    <w:link w:val="ac"/>
    <w:rsid w:val="00350C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0C1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6266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66BE"/>
  </w:style>
  <w:style w:type="paragraph" w:styleId="af">
    <w:name w:val="footer"/>
    <w:basedOn w:val="a"/>
    <w:link w:val="af0"/>
    <w:uiPriority w:val="99"/>
    <w:rsid w:val="006266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66BE"/>
  </w:style>
  <w:style w:type="paragraph" w:styleId="af1">
    <w:name w:val="No Spacing"/>
    <w:qFormat/>
    <w:rsid w:val="00A8289F"/>
  </w:style>
  <w:style w:type="character" w:customStyle="1" w:styleId="20">
    <w:name w:val="Основной текст (2)_"/>
    <w:link w:val="21"/>
    <w:rsid w:val="00F03DB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3DB1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531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5C50"/>
    <w:rPr>
      <w:rFonts w:ascii="Arial" w:hAnsi="Arial" w:cs="Arial"/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dLbls>
            <c:dLbl>
              <c:idx val="0"/>
              <c:layout>
                <c:manualLayout>
                  <c:x val="-2.4014961131690837E-2"/>
                  <c:y val="-0.28521821064625008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6.5495348540975072E-3"/>
                  <c:y val="-0.240850933434611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4.3663565693982517E-3"/>
                  <c:y val="-0.2281745685170001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-6.5495348540975072E-3"/>
                  <c:y val="-0.2408509334346112"/>
                </c:manualLayout>
              </c:layout>
              <c:dLblPos val="ctr"/>
              <c:showVal val="1"/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2023 год (ожидаемое исполнение)</c:v>
                </c:pt>
                <c:pt idx="1">
                  <c:v>2024(план)</c:v>
                </c:pt>
                <c:pt idx="2">
                  <c:v>2025 (план)</c:v>
                </c:pt>
                <c:pt idx="3">
                  <c:v>2026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9827.9</c:v>
                </c:pt>
                <c:pt idx="1">
                  <c:v>10350.6</c:v>
                </c:pt>
                <c:pt idx="2">
                  <c:v>10299.700000000004</c:v>
                </c:pt>
                <c:pt idx="3">
                  <c:v>10300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dLbls>
            <c:dLbl>
              <c:idx val="0"/>
              <c:layout>
                <c:manualLayout>
                  <c:x val="3.9297209124585127E-2"/>
                  <c:y val="-0.19648365622297231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6.5495348540975072E-3"/>
                  <c:y val="-0.20916002114058338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2.1831782846991714E-3"/>
                  <c:y val="-0.20916002114058338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0"/>
                  <c:y val="-0.20916002114058338"/>
                </c:manualLayout>
              </c:layout>
              <c:dLblPos val="ctr"/>
              <c:showVal val="1"/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2023 год (ожидаемое исполнение)</c:v>
                </c:pt>
                <c:pt idx="1">
                  <c:v>2024(план)</c:v>
                </c:pt>
                <c:pt idx="2">
                  <c:v>2025 (план)</c:v>
                </c:pt>
                <c:pt idx="3">
                  <c:v>2026 (план)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13803</c:v>
                </c:pt>
                <c:pt idx="1">
                  <c:v>10350.6</c:v>
                </c:pt>
                <c:pt idx="2">
                  <c:v>10299.700000000004</c:v>
                </c:pt>
                <c:pt idx="3">
                  <c:v>10300</c:v>
                </c:pt>
              </c:numCache>
            </c:numRef>
          </c:val>
        </c:ser>
        <c:gapWidth val="300"/>
        <c:axId val="91621632"/>
        <c:axId val="91666688"/>
      </c:barChart>
      <c:catAx>
        <c:axId val="91621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1666688"/>
        <c:crosses val="autoZero"/>
        <c:auto val="1"/>
        <c:lblAlgn val="ctr"/>
        <c:lblOffset val="100"/>
      </c:catAx>
      <c:valAx>
        <c:axId val="91666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Сумма, тыс. руб.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#,##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162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427399014147765"/>
          <c:y val="0.54127472871861149"/>
          <c:w val="0.13267716535433072"/>
          <c:h val="0.1264053791028948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6249542780501E-3"/>
          <c:y val="0.19747510202987653"/>
          <c:w val="0.9989733809225334"/>
          <c:h val="0.640902812680341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4.6609416541378915E-2"/>
                  <c:y val="-0.1079079820904739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785814012182188E-2"/>
                  <c:y val="7.873849478927302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68.7</c:v>
                </c:pt>
                <c:pt idx="1">
                  <c:v>31.3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300360892388452"/>
          <c:w val="0.99612112466984282"/>
          <c:h val="0.157194471784776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46E-2"/>
          <c:y val="0.19523629721723562"/>
          <c:w val="0.9159648371795438"/>
          <c:h val="0.616388298178056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7.5408241832169473E-2"/>
                  <c:y val="2.79828250717810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9471132998007359"/>
                  <c:y val="-1.744747863963828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180392134762814E-2"/>
                  <c:y val="5.664637120726946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11.6</c:v>
                </c:pt>
                <c:pt idx="1">
                  <c:v>83.2</c:v>
                </c:pt>
                <c:pt idx="2">
                  <c:v>5.2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711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layout>
        <c:manualLayout>
          <c:xMode val="edge"/>
          <c:yMode val="edge"/>
          <c:x val="0.35332283335354936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46E-2"/>
          <c:y val="0.19523629721723562"/>
          <c:w val="0.9159648371795438"/>
          <c:h val="0.616388298178056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3.3562229510441043E-2"/>
                  <c:y val="-2.26431690912198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760863477450049E-2"/>
                  <c:y val="-3.351607357792700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213748494420854E-2"/>
                  <c:y val="-9.6505898205187079E-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11.7</c:v>
                </c:pt>
                <c:pt idx="1">
                  <c:v>83.6</c:v>
                </c:pt>
                <c:pt idx="2">
                  <c:v>4.7000000000000028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711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layout>
        <c:manualLayout>
          <c:xMode val="edge"/>
          <c:yMode val="edge"/>
          <c:x val="0.38222385626349281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617985020368E-2"/>
          <c:y val="0.17996932464484142"/>
          <c:w val="0.9615420055964079"/>
          <c:h val="0.646922722445953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explosion val="23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4.7543535281586453E-2"/>
                  <c:y val="1.90872515819824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154222508298223E-2"/>
                  <c:y val="-4.70622371093528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1013494965847546"/>
                  <c:y val="6.304511495254923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11.7</c:v>
                </c:pt>
                <c:pt idx="1">
                  <c:v>83.6</c:v>
                </c:pt>
                <c:pt idx="2">
                  <c:v>4.7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485077296372851E-2"/>
          <c:y val="0.84646927695681862"/>
          <c:w val="0.92846187330032071"/>
          <c:h val="0.1401750979757667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505205788090581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364802659429881E-2"/>
          <c:y val="0.18286835198232035"/>
          <c:w val="0.98461582713120011"/>
          <c:h val="0.55506364336036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73"/>
          <c:dPt>
            <c:idx val="0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explosion val="52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explosion val="17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3.5368215491834852E-2"/>
                  <c:y val="3.25984251968503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7.3675346895631211E-2"/>
                      <c:h val="6.817042606516290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5354778604892741E-2"/>
                  <c:y val="2.17393878396782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0585489953688208E-3"/>
                  <c:y val="-3.379906459061038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Налоги на прибыль, доходы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0">
                  <c:v>0.5</c:v>
                </c:pt>
                <c:pt idx="2" formatCode="#,##0.00">
                  <c:v>11.8</c:v>
                </c:pt>
                <c:pt idx="3" formatCode="#,##0.00">
                  <c:v>87.7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"/>
          <c:y val="0.65586329680819078"/>
          <c:w val="1"/>
          <c:h val="0.2428522032015622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505205788090581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364802659429881E-2"/>
          <c:y val="0.18286835198232035"/>
          <c:w val="0.98461582713120011"/>
          <c:h val="0.55506364336036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73"/>
          <c:dPt>
            <c:idx val="0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explosion val="52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explosion val="19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3.5368215491834852E-2"/>
                  <c:y val="3.25984251968503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7.3675346895631211E-2"/>
                      <c:h val="6.817042606516290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5354778604892741E-2"/>
                  <c:y val="2.17393878396782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683471993800068E-2"/>
                  <c:y val="-7.164881014468994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Налоги на прибыль, доходы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0">
                  <c:v>0.5</c:v>
                </c:pt>
                <c:pt idx="2" formatCode="#,##0.00">
                  <c:v>11.8</c:v>
                </c:pt>
                <c:pt idx="3" formatCode="#,##0.00">
                  <c:v>87.7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"/>
          <c:y val="0.75427021710947995"/>
          <c:w val="1"/>
          <c:h val="0.2428522032015622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378548200496067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364812980775753E-2"/>
          <c:y val="0.16015914407903559"/>
          <c:w val="0.98461582713120011"/>
          <c:h val="0.55506364336036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73"/>
          <c:dPt>
            <c:idx val="0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explosion val="52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explosion val="19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2.8660339985619145E-2"/>
                  <c:y val="3.86064462292688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5.319750990379174E-2"/>
                      <c:h val="6.315789473684210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5.3719164717737529E-2"/>
                  <c:y val="0.12494944401176018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3973063973063973E-2"/>
                      <c:h val="6.1767838125665601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1.0272630062656309E-2"/>
                  <c:y val="-2.15162721273262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Налоги на прибыль, доходы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0">
                  <c:v>0.5</c:v>
                </c:pt>
                <c:pt idx="2" formatCode="#,##0.00">
                  <c:v>11.8</c:v>
                </c:pt>
                <c:pt idx="3" formatCode="#,##0.00">
                  <c:v>87.7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"/>
          <c:y val="0.65586329680819033"/>
          <c:w val="1"/>
          <c:h val="0.2307561235356762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6143442167503E-3"/>
          <c:y val="0.21977627128159791"/>
          <c:w val="0.9989733809225334"/>
          <c:h val="0.640902812680341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2.6986927936939482E-2"/>
                  <c:y val="-5.90037475262118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811439911779656E-2"/>
                  <c:y val="2.1654672226222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74.099999999999994</c:v>
                </c:pt>
                <c:pt idx="1">
                  <c:v>25.9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300360892388452"/>
          <c:w val="0.99612112466984282"/>
          <c:h val="0.157194471784776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6700533401079E-3"/>
          <c:y val="0.21249401517118077"/>
          <c:w val="0.9989733809225334"/>
          <c:h val="0.640902812680341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3.140936415206165E-2"/>
                  <c:y val="-0.1204055262322980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685844076558296E-2"/>
                  <c:y val="8.357587195513438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71.3</c:v>
                </c:pt>
                <c:pt idx="1">
                  <c:v>28.7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300360892388452"/>
          <c:w val="0.99612112466984282"/>
          <c:h val="0.157194471784776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D896-15F8-4FEB-85A0-E8703BC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16</Pages>
  <Words>5360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123</Company>
  <LinksUpToDate>false</LinksUpToDate>
  <CharactersWithSpaces>35842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Byshina</dc:creator>
  <cp:lastModifiedBy>Валентина</cp:lastModifiedBy>
  <cp:revision>59</cp:revision>
  <cp:lastPrinted>2023-11-28T11:20:00Z</cp:lastPrinted>
  <dcterms:created xsi:type="dcterms:W3CDTF">2020-11-17T08:57:00Z</dcterms:created>
  <dcterms:modified xsi:type="dcterms:W3CDTF">2023-11-28T13:32:00Z</dcterms:modified>
</cp:coreProperties>
</file>